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8" w:rsidRDefault="00D94974">
      <w:r>
        <w:rPr>
          <w:noProof/>
          <w:lang w:eastAsia="ru-RU"/>
        </w:rPr>
        <w:drawing>
          <wp:inline distT="0" distB="0" distL="0" distR="0">
            <wp:extent cx="5788025" cy="8026631"/>
            <wp:effectExtent l="19050" t="0" r="3175" b="0"/>
            <wp:docPr id="2" name="Рисунок 1" descr="C:\Users\GuzeRValeeva\Desktop\Гарипова скан\2019-01-21 33333333333\33333333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1 33333333333\3333333333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0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18" w:rsidRDefault="00DA1818"/>
    <w:p w:rsidR="00DA1818" w:rsidRDefault="00DA1818"/>
    <w:p w:rsidR="00DA1818" w:rsidRDefault="00DA1818" w:rsidP="00DA1818">
      <w:pPr>
        <w:ind w:firstLine="527"/>
        <w:jc w:val="center"/>
        <w:rPr>
          <w:b/>
        </w:rPr>
      </w:pPr>
      <w:r>
        <w:rPr>
          <w:b/>
        </w:rPr>
        <w:lastRenderedPageBreak/>
        <w:t>Варианты контрольных работ по дисциплине</w:t>
      </w:r>
    </w:p>
    <w:p w:rsidR="00DA1818" w:rsidRDefault="00DA1818" w:rsidP="00DA1818">
      <w:pPr>
        <w:ind w:firstLine="527"/>
        <w:jc w:val="center"/>
        <w:rPr>
          <w:b/>
        </w:rPr>
      </w:pPr>
      <w:r>
        <w:rPr>
          <w:b/>
        </w:rPr>
        <w:t>«Система управления рисками»</w:t>
      </w:r>
    </w:p>
    <w:p w:rsidR="00DA1818" w:rsidRPr="00BD4CC5" w:rsidRDefault="00DA1818" w:rsidP="00DA1818">
      <w:pPr>
        <w:ind w:firstLine="527"/>
        <w:jc w:val="right"/>
        <w:rPr>
          <w:i/>
        </w:rPr>
      </w:pPr>
      <w:r w:rsidRPr="00BD4CC5">
        <w:rPr>
          <w:i/>
        </w:rPr>
        <w:t>Автор-доц. Хайруллина А.Д.</w:t>
      </w:r>
    </w:p>
    <w:p w:rsidR="00DA1818" w:rsidRDefault="00DA1818" w:rsidP="00DA1818">
      <w:pPr>
        <w:ind w:firstLine="525"/>
        <w:jc w:val="both"/>
        <w:rPr>
          <w:b/>
        </w:rPr>
      </w:pPr>
    </w:p>
    <w:p w:rsidR="00DA1818" w:rsidRDefault="00DA1818" w:rsidP="00DA1818">
      <w:pPr>
        <w:jc w:val="both"/>
      </w:pPr>
      <w:r>
        <w:t>Контрольная работа на темы 1-2.</w:t>
      </w:r>
    </w:p>
    <w:p w:rsidR="00DA1818" w:rsidRDefault="00DA1818" w:rsidP="00DA1818">
      <w:pPr>
        <w:jc w:val="both"/>
      </w:pPr>
      <w:r>
        <w:t>Вариант 1.</w:t>
      </w:r>
    </w:p>
    <w:p w:rsidR="00DA1818" w:rsidRDefault="00DA1818" w:rsidP="00DA1818">
      <w:pPr>
        <w:pStyle w:val="a5"/>
        <w:numPr>
          <w:ilvl w:val="0"/>
          <w:numId w:val="1"/>
        </w:numPr>
        <w:ind w:left="357" w:hanging="357"/>
        <w:jc w:val="both"/>
      </w:pPr>
      <w:r>
        <w:t>Элементы системы управления рисками (СУР) в организации.</w:t>
      </w:r>
    </w:p>
    <w:p w:rsidR="00DA1818" w:rsidRDefault="00DA1818" w:rsidP="00DA1818">
      <w:pPr>
        <w:pStyle w:val="a5"/>
        <w:numPr>
          <w:ilvl w:val="0"/>
          <w:numId w:val="1"/>
        </w:numPr>
        <w:ind w:left="357" w:hanging="357"/>
        <w:jc w:val="both"/>
      </w:pPr>
      <w:r>
        <w:t>Стандарт  FERMA.</w:t>
      </w:r>
    </w:p>
    <w:p w:rsidR="00DA1818" w:rsidRDefault="00DA1818" w:rsidP="00DA1818">
      <w:pPr>
        <w:pStyle w:val="a5"/>
        <w:numPr>
          <w:ilvl w:val="0"/>
          <w:numId w:val="1"/>
        </w:numPr>
        <w:ind w:left="357" w:hanging="357"/>
        <w:jc w:val="both"/>
      </w:pPr>
      <w:r>
        <w:t>Информационная основа системы управления рисками в организации.</w:t>
      </w:r>
    </w:p>
    <w:p w:rsidR="00DA1818" w:rsidRDefault="00DA1818" w:rsidP="00DA1818">
      <w:pPr>
        <w:jc w:val="both"/>
      </w:pPr>
    </w:p>
    <w:p w:rsidR="00DA1818" w:rsidRDefault="00DA1818" w:rsidP="00DA1818">
      <w:pPr>
        <w:jc w:val="both"/>
      </w:pPr>
      <w:r>
        <w:t xml:space="preserve">Вариант 2. </w:t>
      </w:r>
    </w:p>
    <w:p w:rsidR="00DA1818" w:rsidRDefault="00DA1818" w:rsidP="00DA1818">
      <w:pPr>
        <w:pStyle w:val="a5"/>
        <w:numPr>
          <w:ilvl w:val="0"/>
          <w:numId w:val="2"/>
        </w:numPr>
        <w:ind w:left="357" w:hanging="357"/>
        <w:jc w:val="both"/>
      </w:pPr>
      <w:r>
        <w:t>Принципы построения системы управления рисками (СУР) в организации.</w:t>
      </w:r>
    </w:p>
    <w:p w:rsidR="00DA1818" w:rsidRDefault="00DA1818" w:rsidP="00DA1818">
      <w:pPr>
        <w:pStyle w:val="a5"/>
        <w:numPr>
          <w:ilvl w:val="0"/>
          <w:numId w:val="2"/>
        </w:numPr>
        <w:ind w:left="357" w:hanging="357"/>
        <w:jc w:val="both"/>
      </w:pPr>
      <w:r>
        <w:t xml:space="preserve">Стандарт управления риском  </w:t>
      </w:r>
      <w:r>
        <w:rPr>
          <w:lang w:val="en-US"/>
        </w:rPr>
        <w:t>ISO</w:t>
      </w:r>
      <w:r>
        <w:t xml:space="preserve"> 31010.</w:t>
      </w:r>
    </w:p>
    <w:p w:rsidR="00DA1818" w:rsidRDefault="00DA1818" w:rsidP="00DA1818">
      <w:pPr>
        <w:pStyle w:val="a5"/>
        <w:numPr>
          <w:ilvl w:val="0"/>
          <w:numId w:val="2"/>
        </w:numPr>
        <w:ind w:left="357" w:hanging="357"/>
        <w:jc w:val="both"/>
      </w:pPr>
      <w:r>
        <w:t>Внутренняя среда системы управления рисками в организации.</w:t>
      </w:r>
    </w:p>
    <w:p w:rsidR="00DA1818" w:rsidRDefault="00DA1818" w:rsidP="00DA1818">
      <w:pPr>
        <w:pStyle w:val="a5"/>
        <w:ind w:left="357"/>
        <w:jc w:val="both"/>
      </w:pPr>
    </w:p>
    <w:p w:rsidR="00DA1818" w:rsidRDefault="00DA1818" w:rsidP="00DA1818">
      <w:pPr>
        <w:jc w:val="both"/>
      </w:pPr>
      <w:r>
        <w:t xml:space="preserve">Вариант 3. </w:t>
      </w:r>
    </w:p>
    <w:p w:rsidR="00DA1818" w:rsidRDefault="00DA1818" w:rsidP="00DA1818">
      <w:pPr>
        <w:jc w:val="both"/>
      </w:pPr>
      <w:r>
        <w:t>1. Место СУР в системе менеджмента организации</w:t>
      </w:r>
    </w:p>
    <w:p w:rsidR="00DA1818" w:rsidRDefault="00DA1818" w:rsidP="00DA1818">
      <w:pPr>
        <w:jc w:val="both"/>
      </w:pPr>
      <w:r>
        <w:t xml:space="preserve">2. Стандарт </w:t>
      </w:r>
      <w:proofErr w:type="gramStart"/>
      <w:r>
        <w:t>риск-менеджмента</w:t>
      </w:r>
      <w:proofErr w:type="gramEnd"/>
      <w:r>
        <w:t xml:space="preserve"> </w:t>
      </w:r>
      <w:r w:rsidRPr="00CF11E3">
        <w:rPr>
          <w:lang w:val="en-US"/>
        </w:rPr>
        <w:t>ISO</w:t>
      </w:r>
      <w:r>
        <w:t xml:space="preserve"> 31000.</w:t>
      </w:r>
    </w:p>
    <w:p w:rsidR="00DA1818" w:rsidRPr="00CF11E3" w:rsidRDefault="00DA1818" w:rsidP="00DA1818">
      <w:pPr>
        <w:jc w:val="both"/>
      </w:pPr>
      <w:r>
        <w:t xml:space="preserve">3. </w:t>
      </w:r>
      <w:r w:rsidRPr="00CF11E3">
        <w:t xml:space="preserve">Управляющая и управляемая подсистемы </w:t>
      </w:r>
      <w:proofErr w:type="gramStart"/>
      <w:r w:rsidRPr="00CF11E3">
        <w:t>риск-менеджмента</w:t>
      </w:r>
      <w:proofErr w:type="gramEnd"/>
      <w:r w:rsidRPr="00CF11E3">
        <w:t>.</w:t>
      </w:r>
    </w:p>
    <w:p w:rsidR="00DA1818" w:rsidRDefault="00DA1818" w:rsidP="00DA1818">
      <w:pPr>
        <w:jc w:val="both"/>
      </w:pPr>
    </w:p>
    <w:p w:rsidR="00DA1818" w:rsidRDefault="00DA1818" w:rsidP="00DA1818">
      <w:pPr>
        <w:jc w:val="both"/>
      </w:pPr>
      <w:r>
        <w:t>Контрольная работа на темы</w:t>
      </w:r>
      <w:r w:rsidRPr="004E5B6E">
        <w:t xml:space="preserve"> </w:t>
      </w:r>
      <w:r>
        <w:t>3-5.</w:t>
      </w:r>
    </w:p>
    <w:p w:rsidR="00DA1818" w:rsidRDefault="00DA1818" w:rsidP="00DA1818">
      <w:pPr>
        <w:jc w:val="both"/>
      </w:pPr>
      <w:r w:rsidRPr="004561D9">
        <w:t>Вариант 1.</w:t>
      </w:r>
    </w:p>
    <w:p w:rsidR="00DA1818" w:rsidRDefault="00DA1818" w:rsidP="00DA1818">
      <w:pPr>
        <w:pStyle w:val="a5"/>
        <w:numPr>
          <w:ilvl w:val="0"/>
          <w:numId w:val="3"/>
        </w:numPr>
        <w:ind w:left="0" w:firstLine="0"/>
        <w:jc w:val="both"/>
      </w:pPr>
      <w:r>
        <w:t xml:space="preserve"> Идентификация рисков как этап процедуры управления рисками.</w:t>
      </w:r>
    </w:p>
    <w:p w:rsidR="00DA1818" w:rsidRDefault="00DA1818" w:rsidP="00DA1818">
      <w:pPr>
        <w:pStyle w:val="a5"/>
        <w:numPr>
          <w:ilvl w:val="0"/>
          <w:numId w:val="3"/>
        </w:numPr>
        <w:ind w:left="0" w:firstLine="0"/>
        <w:jc w:val="both"/>
      </w:pPr>
      <w:r>
        <w:t>Количественная оценка рисков.</w:t>
      </w:r>
    </w:p>
    <w:p w:rsidR="00DA1818" w:rsidRDefault="00DA1818" w:rsidP="00DA1818">
      <w:pPr>
        <w:pStyle w:val="a5"/>
        <w:numPr>
          <w:ilvl w:val="0"/>
          <w:numId w:val="3"/>
        </w:numPr>
        <w:ind w:left="0" w:firstLine="0"/>
        <w:jc w:val="both"/>
      </w:pPr>
      <w:r>
        <w:t>Методы снижения рисков</w:t>
      </w:r>
    </w:p>
    <w:p w:rsidR="00DA1818" w:rsidRDefault="00DA1818" w:rsidP="00DA1818">
      <w:pPr>
        <w:jc w:val="both"/>
      </w:pPr>
      <w:r>
        <w:t>Вариант 2.</w:t>
      </w:r>
    </w:p>
    <w:p w:rsidR="00DA1818" w:rsidRDefault="00DA1818" w:rsidP="00DA1818">
      <w:pPr>
        <w:pStyle w:val="a5"/>
        <w:numPr>
          <w:ilvl w:val="0"/>
          <w:numId w:val="4"/>
        </w:numPr>
        <w:ind w:left="0" w:firstLine="0"/>
        <w:jc w:val="both"/>
      </w:pPr>
      <w:r>
        <w:t>Этап анализа рисков.</w:t>
      </w:r>
    </w:p>
    <w:p w:rsidR="00DA1818" w:rsidRDefault="00DA1818" w:rsidP="00DA1818">
      <w:pPr>
        <w:pStyle w:val="a5"/>
        <w:numPr>
          <w:ilvl w:val="0"/>
          <w:numId w:val="4"/>
        </w:numPr>
        <w:ind w:left="0" w:firstLine="0"/>
        <w:jc w:val="both"/>
      </w:pPr>
      <w:r>
        <w:t>Качественная оценка рисков.</w:t>
      </w:r>
    </w:p>
    <w:p w:rsidR="00DA1818" w:rsidRDefault="00DA1818" w:rsidP="00DA1818">
      <w:pPr>
        <w:pStyle w:val="a5"/>
        <w:numPr>
          <w:ilvl w:val="0"/>
          <w:numId w:val="4"/>
        </w:numPr>
        <w:ind w:left="0" w:firstLine="0"/>
        <w:jc w:val="both"/>
      </w:pPr>
      <w:r>
        <w:t>Внутренние и внешние источники финансирования рисков.</w:t>
      </w:r>
    </w:p>
    <w:p w:rsidR="00DA1818" w:rsidRDefault="00DA1818" w:rsidP="00DA1818"/>
    <w:p w:rsidR="00DA1818" w:rsidRDefault="00DA1818"/>
    <w:p w:rsidR="001D4868" w:rsidRDefault="001D4868"/>
    <w:p w:rsidR="001D4868" w:rsidRDefault="001D4868"/>
    <w:p w:rsidR="001D4868" w:rsidRDefault="001D4868"/>
    <w:p w:rsidR="001D4868" w:rsidRPr="00867533" w:rsidRDefault="001D4868" w:rsidP="001D4868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b/>
          <w:bCs/>
          <w:iCs/>
          <w:sz w:val="28"/>
        </w:rPr>
      </w:pPr>
      <w:r w:rsidRPr="00867533">
        <w:rPr>
          <w:b/>
          <w:bCs/>
          <w:iCs/>
          <w:sz w:val="28"/>
        </w:rPr>
        <w:lastRenderedPageBreak/>
        <w:t>Перечень вопросов к зачету  по курсу</w:t>
      </w:r>
    </w:p>
    <w:p w:rsidR="001D4868" w:rsidRPr="00867533" w:rsidRDefault="001D4868" w:rsidP="001D4868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b/>
          <w:bCs/>
          <w:iCs/>
          <w:sz w:val="28"/>
        </w:rPr>
      </w:pPr>
      <w:r w:rsidRPr="00867533">
        <w:rPr>
          <w:b/>
          <w:bCs/>
          <w:iCs/>
          <w:sz w:val="28"/>
        </w:rPr>
        <w:t>«Система управления рисками»</w:t>
      </w:r>
    </w:p>
    <w:p w:rsidR="001D4868" w:rsidRPr="00952CBC" w:rsidRDefault="001D4868" w:rsidP="001D4868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right"/>
        <w:rPr>
          <w:bCs/>
          <w:i/>
          <w:iCs/>
          <w:sz w:val="28"/>
        </w:rPr>
      </w:pPr>
      <w:r>
        <w:rPr>
          <w:bCs/>
          <w:i/>
          <w:iCs/>
          <w:sz w:val="28"/>
        </w:rPr>
        <w:t>Автор-доц. Хайруллина А.Д.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 w:rsidRPr="00E80CC9">
        <w:t>Классическая</w:t>
      </w:r>
      <w:r>
        <w:t xml:space="preserve"> теория риска: представители и содержание концепции.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Неоклассическая теории риска: представители и содержание концепции.</w:t>
      </w:r>
    </w:p>
    <w:p w:rsidR="001D4868" w:rsidRPr="006B2E80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Сущность, цели и задачи </w:t>
      </w:r>
      <w:proofErr w:type="gramStart"/>
      <w:r>
        <w:rPr>
          <w:szCs w:val="28"/>
        </w:rPr>
        <w:t>комплексного</w:t>
      </w:r>
      <w:proofErr w:type="gramEnd"/>
      <w:r>
        <w:rPr>
          <w:szCs w:val="28"/>
        </w:rPr>
        <w:t xml:space="preserve"> риск-менеджмента организации.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 xml:space="preserve">Зарубежные стандарты </w:t>
      </w:r>
      <w:proofErr w:type="gramStart"/>
      <w:r>
        <w:t>риск-менеджмента</w:t>
      </w:r>
      <w:proofErr w:type="gramEnd"/>
    </w:p>
    <w:p w:rsidR="001D4868" w:rsidRPr="006B2E80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Отечественные </w:t>
      </w:r>
      <w:r w:rsidRPr="00ED6285">
        <w:rPr>
          <w:szCs w:val="28"/>
        </w:rPr>
        <w:t xml:space="preserve">стандарты </w:t>
      </w:r>
      <w:proofErr w:type="gramStart"/>
      <w:r w:rsidRPr="00ED6285">
        <w:rPr>
          <w:szCs w:val="28"/>
        </w:rPr>
        <w:t>риск-менеджмента</w:t>
      </w:r>
      <w:proofErr w:type="gramEnd"/>
      <w:r>
        <w:rPr>
          <w:szCs w:val="28"/>
        </w:rPr>
        <w:t>.</w:t>
      </w:r>
    </w:p>
    <w:p w:rsidR="001D4868" w:rsidRPr="00ED6285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 xml:space="preserve">Информационное обеспечение системы </w:t>
      </w:r>
      <w:proofErr w:type="gramStart"/>
      <w:r>
        <w:t>риск-менеджмента</w:t>
      </w:r>
      <w:proofErr w:type="gramEnd"/>
      <w:r>
        <w:t xml:space="preserve"> организации.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Идентификация</w:t>
      </w:r>
      <w:r w:rsidRPr="00F97DE1">
        <w:t xml:space="preserve"> </w:t>
      </w:r>
      <w:r>
        <w:t xml:space="preserve"> рисков предприятия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Анализ рисков: методы и подходы.</w:t>
      </w:r>
    </w:p>
    <w:p w:rsidR="001D4868" w:rsidRPr="001F22AC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Психологическая основа принятия рисковых решений.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 w:rsidRPr="00ED6285">
        <w:rPr>
          <w:szCs w:val="28"/>
        </w:rPr>
        <w:t xml:space="preserve">Экспертные </w:t>
      </w:r>
      <w:r>
        <w:rPr>
          <w:szCs w:val="28"/>
        </w:rPr>
        <w:t xml:space="preserve">технологии </w:t>
      </w:r>
      <w:r w:rsidRPr="00ED6285">
        <w:rPr>
          <w:szCs w:val="28"/>
        </w:rPr>
        <w:t xml:space="preserve">в </w:t>
      </w:r>
      <w:r>
        <w:rPr>
          <w:szCs w:val="28"/>
        </w:rPr>
        <w:t>определении и измерении</w:t>
      </w:r>
      <w:r w:rsidRPr="00ED6285">
        <w:rPr>
          <w:szCs w:val="28"/>
        </w:rPr>
        <w:t xml:space="preserve">  рисков.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Р</w:t>
      </w:r>
      <w:r w:rsidRPr="00ED6285">
        <w:rPr>
          <w:szCs w:val="28"/>
        </w:rPr>
        <w:t>иск-профил</w:t>
      </w:r>
      <w:r>
        <w:rPr>
          <w:szCs w:val="28"/>
        </w:rPr>
        <w:t>ь</w:t>
      </w:r>
      <w:r w:rsidRPr="00ED6285">
        <w:rPr>
          <w:szCs w:val="28"/>
        </w:rPr>
        <w:t xml:space="preserve"> предприятия.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М</w:t>
      </w:r>
      <w:r w:rsidRPr="00ED6285">
        <w:t>атриц</w:t>
      </w:r>
      <w:r>
        <w:t xml:space="preserve">а (карта) </w:t>
      </w:r>
      <w:r w:rsidRPr="00ED6285">
        <w:t xml:space="preserve"> рисков</w:t>
      </w:r>
      <w:r>
        <w:t xml:space="preserve"> предприятия</w:t>
      </w:r>
      <w:r w:rsidRPr="00ED6285">
        <w:t xml:space="preserve">. 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Количественные и качественные методы оценки рисков.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 w:rsidRPr="00ED6285">
        <w:rPr>
          <w:szCs w:val="28"/>
        </w:rPr>
        <w:t>Интервальный</w:t>
      </w:r>
      <w:r>
        <w:rPr>
          <w:szCs w:val="28"/>
        </w:rPr>
        <w:t xml:space="preserve"> (балансовый)</w:t>
      </w:r>
      <w:r w:rsidRPr="00ED6285">
        <w:rPr>
          <w:szCs w:val="28"/>
        </w:rPr>
        <w:t xml:space="preserve"> метод</w:t>
      </w:r>
      <w:r>
        <w:rPr>
          <w:szCs w:val="28"/>
        </w:rPr>
        <w:t xml:space="preserve"> оценки рискового потенциала предприятия.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Математические методы и модели в оценке  рисков деятельности организации.</w:t>
      </w:r>
    </w:p>
    <w:p w:rsidR="001D4868" w:rsidRPr="00064FAC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Стратегии поведения предприятия в рисковой ситуации.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Уклонение от риска: преимущества и недостатки.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Пути снижения </w:t>
      </w:r>
      <w:r w:rsidRPr="00BD6EB9">
        <w:rPr>
          <w:i/>
          <w:szCs w:val="28"/>
        </w:rPr>
        <w:t>частоты</w:t>
      </w:r>
      <w:r>
        <w:rPr>
          <w:i/>
          <w:szCs w:val="28"/>
        </w:rPr>
        <w:t xml:space="preserve"> наступления</w:t>
      </w:r>
      <w:r w:rsidRPr="00BD6EB9">
        <w:rPr>
          <w:i/>
          <w:szCs w:val="28"/>
        </w:rPr>
        <w:t xml:space="preserve"> </w:t>
      </w:r>
      <w:r>
        <w:rPr>
          <w:szCs w:val="28"/>
        </w:rPr>
        <w:t>ущерба или предотвращения убытка.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Способы уменьшения </w:t>
      </w:r>
      <w:r w:rsidRPr="00BD6EB9">
        <w:rPr>
          <w:i/>
          <w:szCs w:val="28"/>
        </w:rPr>
        <w:t xml:space="preserve">размера </w:t>
      </w:r>
      <w:r>
        <w:rPr>
          <w:szCs w:val="28"/>
        </w:rPr>
        <w:t>убытков предприятия.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Инструменты разделения риска:</w:t>
      </w:r>
      <w:r w:rsidRPr="009D3209">
        <w:rPr>
          <w:szCs w:val="28"/>
        </w:rPr>
        <w:t xml:space="preserve"> </w:t>
      </w:r>
      <w:r>
        <w:rPr>
          <w:szCs w:val="28"/>
        </w:rPr>
        <w:t>дифференциация и дублирование.</w:t>
      </w:r>
      <w:r w:rsidRPr="009D3209">
        <w:rPr>
          <w:szCs w:val="28"/>
        </w:rPr>
        <w:t xml:space="preserve"> 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Аутсорсинг риска: преимущества и недостатки.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Диверсификация как способ снижения рисков предприятия: преимущества и недостатки, особенности применения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Страхование как способ снижения рисков предприятия: преимущества и недостатки, особенности применения</w:t>
      </w:r>
    </w:p>
    <w:p w:rsidR="001D4868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t>Распределение рисков как способ снижения рисков предприятия: преимущества и недостатки, особенности применения</w:t>
      </w:r>
    </w:p>
    <w:p w:rsidR="001D4868" w:rsidRPr="00064FAC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Мониторинг  рисков: назначение и место процедуры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СУР</w:t>
      </w:r>
      <w:proofErr w:type="gramEnd"/>
      <w:r>
        <w:rPr>
          <w:szCs w:val="28"/>
        </w:rPr>
        <w:t>, технологии проведения, эффективность.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Финансирование рисков предприятия. </w:t>
      </w:r>
    </w:p>
    <w:p w:rsidR="001D4868" w:rsidRPr="001F22AC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Внутренние источники покрытия убытков от рисков.</w:t>
      </w:r>
    </w:p>
    <w:p w:rsidR="001D4868" w:rsidRPr="009D320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>Внешние источники покрытия убытков от рисков.</w:t>
      </w:r>
    </w:p>
    <w:p w:rsidR="001D4868" w:rsidRPr="00BD6EB9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lastRenderedPageBreak/>
        <w:t>Полезность риска: сущность, измерение, использование при принятии рисковых решений.</w:t>
      </w:r>
    </w:p>
    <w:p w:rsidR="001D4868" w:rsidRPr="002821FE" w:rsidRDefault="001D4868" w:rsidP="001D4868">
      <w:pPr>
        <w:pStyle w:val="2"/>
        <w:widowControl w:val="0"/>
        <w:numPr>
          <w:ilvl w:val="0"/>
          <w:numId w:val="5"/>
        </w:numPr>
        <w:tabs>
          <w:tab w:val="clear" w:pos="720"/>
          <w:tab w:val="left" w:pos="426"/>
        </w:tabs>
        <w:suppressAutoHyphens/>
        <w:ind w:left="426" w:right="0" w:hanging="426"/>
        <w:jc w:val="both"/>
      </w:pPr>
      <w:r>
        <w:rPr>
          <w:szCs w:val="28"/>
        </w:rPr>
        <w:t xml:space="preserve">Теория игр в </w:t>
      </w:r>
      <w:proofErr w:type="gramStart"/>
      <w:r>
        <w:rPr>
          <w:szCs w:val="28"/>
        </w:rPr>
        <w:t>риск-менеджменте</w:t>
      </w:r>
      <w:bookmarkStart w:id="0" w:name="_GoBack"/>
      <w:bookmarkEnd w:id="0"/>
      <w:proofErr w:type="gramEnd"/>
    </w:p>
    <w:sectPr w:rsidR="001D4868" w:rsidRPr="002821FE" w:rsidSect="008F34F9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D0A"/>
    <w:multiLevelType w:val="hybridMultilevel"/>
    <w:tmpl w:val="ECB817A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D026F58"/>
    <w:multiLevelType w:val="hybridMultilevel"/>
    <w:tmpl w:val="224A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82022"/>
    <w:multiLevelType w:val="hybridMultilevel"/>
    <w:tmpl w:val="E14E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AA"/>
    <w:multiLevelType w:val="hybridMultilevel"/>
    <w:tmpl w:val="720CB43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70E834B5"/>
    <w:multiLevelType w:val="hybridMultilevel"/>
    <w:tmpl w:val="9662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34F9"/>
    <w:rsid w:val="0015414C"/>
    <w:rsid w:val="001D4868"/>
    <w:rsid w:val="0026124A"/>
    <w:rsid w:val="002821FE"/>
    <w:rsid w:val="00527F69"/>
    <w:rsid w:val="00582179"/>
    <w:rsid w:val="005D76F3"/>
    <w:rsid w:val="00610170"/>
    <w:rsid w:val="006D5559"/>
    <w:rsid w:val="00722D85"/>
    <w:rsid w:val="007C14A2"/>
    <w:rsid w:val="008F34F9"/>
    <w:rsid w:val="009A2DC3"/>
    <w:rsid w:val="009F4B84"/>
    <w:rsid w:val="00A67C33"/>
    <w:rsid w:val="00A854B0"/>
    <w:rsid w:val="00B6045F"/>
    <w:rsid w:val="00D75CEF"/>
    <w:rsid w:val="00D94974"/>
    <w:rsid w:val="00DA1818"/>
    <w:rsid w:val="00E85193"/>
    <w:rsid w:val="00E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F9"/>
    <w:rPr>
      <w:rFonts w:eastAsiaTheme="minorHAnsi"/>
      <w:sz w:val="22"/>
      <w:szCs w:val="22"/>
    </w:rPr>
  </w:style>
  <w:style w:type="table" w:styleId="a4">
    <w:name w:val="Table Grid"/>
    <w:basedOn w:val="a1"/>
    <w:uiPriority w:val="59"/>
    <w:rsid w:val="008F34F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1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4868"/>
    <w:pPr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4A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GuzeRValeeva</cp:lastModifiedBy>
  <cp:revision>4</cp:revision>
  <cp:lastPrinted>2019-01-21T06:07:00Z</cp:lastPrinted>
  <dcterms:created xsi:type="dcterms:W3CDTF">2019-01-21T06:08:00Z</dcterms:created>
  <dcterms:modified xsi:type="dcterms:W3CDTF">2019-01-21T06:25:00Z</dcterms:modified>
</cp:coreProperties>
</file>