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b/>
          <w:bCs/>
          <w:lang w:eastAsia="ru-RU"/>
        </w:rPr>
      </w:pPr>
      <w:r w:rsidRPr="0093004C">
        <w:rPr>
          <w:rFonts w:eastAsia="Times New Roman"/>
          <w:b/>
          <w:bCs/>
          <w:lang w:eastAsia="ru-RU"/>
        </w:rPr>
        <w:t>Министерство науки и высшего образования  РФ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b/>
          <w:bCs/>
          <w:lang w:eastAsia="ru-RU"/>
        </w:rPr>
      </w:pPr>
      <w:r w:rsidRPr="0093004C">
        <w:rPr>
          <w:rFonts w:eastAsia="Times New Roman"/>
          <w:b/>
          <w:bCs/>
          <w:lang w:eastAsia="ru-RU"/>
        </w:rPr>
        <w:t>Федеральное государственное автономное образовательное учреждение высшего образования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b/>
          <w:bCs/>
          <w:lang w:eastAsia="ru-RU"/>
        </w:rPr>
      </w:pPr>
      <w:r w:rsidRPr="0093004C">
        <w:rPr>
          <w:rFonts w:eastAsia="Times New Roman"/>
          <w:b/>
          <w:bCs/>
          <w:lang w:eastAsia="ru-RU"/>
        </w:rPr>
        <w:t>«КАЗАНСКИЙ (ПРИВОЛЖСКИЙ) ФЕДЕРАЛЬНЫЙ УНИВЕРСИТЕТ»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  <w:r w:rsidRPr="0093004C">
        <w:rPr>
          <w:rFonts w:eastAsia="Times New Roman"/>
          <w:lang w:eastAsia="ru-RU"/>
        </w:rPr>
        <w:t>ИНСТИТУТ ФУНДАМЕНТАЛЬНОЙ МЕДИЦИНЫ И БИОЛОГИИ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  <w:r w:rsidRPr="0093004C">
        <w:rPr>
          <w:rFonts w:eastAsia="Times New Roman"/>
          <w:lang w:eastAsia="ru-RU"/>
        </w:rPr>
        <w:t>КАФЕДРА ГЕНЕТИКИ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  <w:r w:rsidRPr="0093004C">
        <w:rPr>
          <w:rFonts w:eastAsia="Times New Roman"/>
          <w:lang w:eastAsia="ru-RU"/>
        </w:rPr>
        <w:t>Специальность: 06.0</w:t>
      </w:r>
      <w:r w:rsidR="00D70307">
        <w:rPr>
          <w:rFonts w:eastAsia="Times New Roman"/>
          <w:lang w:eastAsia="ru-RU"/>
        </w:rPr>
        <w:t>3</w:t>
      </w:r>
      <w:bookmarkStart w:id="0" w:name="_GoBack"/>
      <w:bookmarkEnd w:id="0"/>
      <w:r w:rsidRPr="0093004C">
        <w:rPr>
          <w:rFonts w:eastAsia="Times New Roman"/>
          <w:lang w:eastAsia="ru-RU"/>
        </w:rPr>
        <w:t>.01 – биология</w:t>
      </w:r>
    </w:p>
    <w:p w:rsidR="0093004C" w:rsidRPr="0093004C" w:rsidRDefault="0093004C" w:rsidP="0093004C">
      <w:pPr>
        <w:shd w:val="clear" w:color="auto" w:fill="FFFFFF"/>
        <w:ind w:firstLine="0"/>
        <w:jc w:val="left"/>
        <w:rPr>
          <w:rFonts w:eastAsia="Times New Roman"/>
          <w:lang w:eastAsia="ru-RU"/>
        </w:rPr>
      </w:pPr>
    </w:p>
    <w:p w:rsidR="0093004C" w:rsidRPr="0093004C" w:rsidRDefault="0093004C" w:rsidP="0093004C">
      <w:pPr>
        <w:spacing w:line="240" w:lineRule="auto"/>
        <w:ind w:firstLine="0"/>
        <w:jc w:val="center"/>
        <w:rPr>
          <w:rFonts w:eastAsia="Calibri"/>
          <w:szCs w:val="24"/>
          <w:lang w:eastAsia="ru-RU"/>
        </w:rPr>
      </w:pPr>
      <w:r w:rsidRPr="0093004C">
        <w:rPr>
          <w:rFonts w:eastAsia="Calibri"/>
          <w:szCs w:val="24"/>
          <w:lang w:eastAsia="ru-RU"/>
        </w:rPr>
        <w:t>ВЫПУСКНАЯ КВАЛИФИКАЦИОННАЯ РАБОТА</w:t>
      </w:r>
    </w:p>
    <w:p w:rsidR="0093004C" w:rsidRPr="0093004C" w:rsidRDefault="0093004C" w:rsidP="0093004C">
      <w:pPr>
        <w:spacing w:line="240" w:lineRule="auto"/>
        <w:ind w:firstLine="0"/>
        <w:jc w:val="center"/>
        <w:rPr>
          <w:rFonts w:eastAsia="Calibri"/>
          <w:szCs w:val="24"/>
          <w:lang w:eastAsia="ru-RU"/>
        </w:rPr>
      </w:pPr>
      <w:r w:rsidRPr="0093004C">
        <w:rPr>
          <w:rFonts w:eastAsia="Calibri"/>
          <w:szCs w:val="24"/>
          <w:lang w:eastAsia="ru-RU"/>
        </w:rPr>
        <w:t>Магистерская диссертация</w:t>
      </w:r>
    </w:p>
    <w:p w:rsidR="0093004C" w:rsidRPr="0093004C" w:rsidRDefault="0093004C" w:rsidP="0093004C">
      <w:pPr>
        <w:ind w:firstLine="0"/>
        <w:jc w:val="center"/>
        <w:rPr>
          <w:rFonts w:eastAsia="Times New Roman"/>
          <w:b/>
          <w:bCs/>
          <w:iCs/>
          <w:lang w:eastAsia="ru-RU"/>
        </w:rPr>
      </w:pP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b/>
          <w:szCs w:val="24"/>
          <w:lang w:eastAsia="ru-RU"/>
        </w:rPr>
      </w:pPr>
      <w:r w:rsidRPr="0093004C">
        <w:rPr>
          <w:rFonts w:eastAsia="Times New Roman"/>
          <w:b/>
          <w:szCs w:val="24"/>
          <w:lang w:eastAsia="ru-RU"/>
        </w:rPr>
        <w:t>МЕХАНИЗМ .....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93004C" w:rsidRPr="0093004C" w:rsidRDefault="0093004C" w:rsidP="0093004C">
      <w:pPr>
        <w:ind w:firstLine="0"/>
        <w:jc w:val="left"/>
        <w:rPr>
          <w:rFonts w:eastAsia="Calibri"/>
          <w:b/>
        </w:rPr>
      </w:pPr>
      <w:r w:rsidRPr="0093004C">
        <w:rPr>
          <w:rFonts w:eastAsia="Calibri"/>
          <w:b/>
        </w:rPr>
        <w:t>Работа завершена:</w:t>
      </w:r>
    </w:p>
    <w:p w:rsidR="0093004C" w:rsidRPr="0093004C" w:rsidRDefault="0093004C" w:rsidP="0093004C">
      <w:pPr>
        <w:ind w:firstLine="0"/>
        <w:jc w:val="left"/>
        <w:rPr>
          <w:rFonts w:eastAsia="Calibri"/>
        </w:rPr>
      </w:pPr>
      <w:r w:rsidRPr="0093004C">
        <w:rPr>
          <w:rFonts w:eastAsia="Calibri"/>
        </w:rPr>
        <w:t xml:space="preserve">«     »_________2020 г.               _________________           </w:t>
      </w:r>
      <w:r w:rsidRPr="0093004C">
        <w:rPr>
          <w:rFonts w:eastAsia="Calibri"/>
        </w:rPr>
        <w:tab/>
        <w:t xml:space="preserve"> (____________)</w:t>
      </w:r>
    </w:p>
    <w:p w:rsidR="0093004C" w:rsidRPr="0093004C" w:rsidRDefault="0093004C" w:rsidP="0093004C">
      <w:pPr>
        <w:ind w:firstLine="0"/>
        <w:jc w:val="left"/>
        <w:rPr>
          <w:rFonts w:eastAsia="Calibri"/>
          <w:b/>
        </w:rPr>
      </w:pPr>
    </w:p>
    <w:p w:rsidR="0093004C" w:rsidRPr="0093004C" w:rsidRDefault="0093004C" w:rsidP="0093004C">
      <w:pPr>
        <w:ind w:firstLine="0"/>
        <w:jc w:val="left"/>
        <w:rPr>
          <w:rFonts w:eastAsia="Calibri"/>
          <w:b/>
        </w:rPr>
      </w:pPr>
      <w:r w:rsidRPr="0093004C">
        <w:rPr>
          <w:rFonts w:eastAsia="Calibri"/>
          <w:b/>
        </w:rPr>
        <w:t>Работа допущена к защите:</w:t>
      </w:r>
    </w:p>
    <w:p w:rsidR="0093004C" w:rsidRPr="0093004C" w:rsidRDefault="0093004C" w:rsidP="0093004C">
      <w:pPr>
        <w:ind w:firstLine="0"/>
        <w:jc w:val="left"/>
        <w:rPr>
          <w:rFonts w:eastAsia="Calibri"/>
        </w:rPr>
      </w:pPr>
      <w:r w:rsidRPr="0093004C">
        <w:rPr>
          <w:rFonts w:eastAsia="Calibri"/>
        </w:rPr>
        <w:t>Научный руководитель:</w:t>
      </w:r>
    </w:p>
    <w:p w:rsidR="0093004C" w:rsidRPr="0093004C" w:rsidRDefault="0093004C" w:rsidP="0093004C">
      <w:pPr>
        <w:ind w:firstLine="0"/>
        <w:jc w:val="left"/>
        <w:rPr>
          <w:rFonts w:eastAsia="Calibri"/>
        </w:rPr>
      </w:pPr>
      <w:r w:rsidRPr="0093004C">
        <w:rPr>
          <w:rFonts w:eastAsia="Calibri"/>
        </w:rPr>
        <w:t>к.б.н., доцент кафедры генетики</w:t>
      </w:r>
    </w:p>
    <w:p w:rsidR="0093004C" w:rsidRPr="0093004C" w:rsidRDefault="0093004C" w:rsidP="0093004C">
      <w:pPr>
        <w:tabs>
          <w:tab w:val="left" w:pos="5580"/>
          <w:tab w:val="left" w:pos="5940"/>
        </w:tabs>
        <w:ind w:firstLine="0"/>
        <w:jc w:val="left"/>
        <w:rPr>
          <w:rFonts w:eastAsia="Calibri"/>
        </w:rPr>
      </w:pPr>
      <w:r w:rsidRPr="0093004C">
        <w:rPr>
          <w:rFonts w:eastAsia="Calibri"/>
        </w:rPr>
        <w:t>«     »__________2020 г.              _________________               (____________)</w:t>
      </w:r>
    </w:p>
    <w:p w:rsidR="0093004C" w:rsidRPr="0093004C" w:rsidRDefault="0093004C" w:rsidP="0093004C">
      <w:pPr>
        <w:tabs>
          <w:tab w:val="left" w:pos="5580"/>
          <w:tab w:val="left" w:pos="5940"/>
        </w:tabs>
        <w:ind w:firstLine="0"/>
        <w:jc w:val="left"/>
        <w:rPr>
          <w:rFonts w:eastAsia="Calibri"/>
        </w:rPr>
      </w:pPr>
    </w:p>
    <w:p w:rsidR="0093004C" w:rsidRPr="0093004C" w:rsidRDefault="0093004C" w:rsidP="0093004C">
      <w:pPr>
        <w:tabs>
          <w:tab w:val="left" w:pos="5580"/>
          <w:tab w:val="left" w:pos="5940"/>
        </w:tabs>
        <w:ind w:firstLine="0"/>
        <w:jc w:val="left"/>
        <w:rPr>
          <w:rFonts w:eastAsia="Calibri"/>
        </w:rPr>
      </w:pPr>
      <w:r w:rsidRPr="0093004C">
        <w:rPr>
          <w:rFonts w:eastAsia="Calibri"/>
        </w:rPr>
        <w:t xml:space="preserve">Заведующий кафедрой </w:t>
      </w:r>
    </w:p>
    <w:p w:rsidR="0093004C" w:rsidRPr="0093004C" w:rsidRDefault="0093004C" w:rsidP="0093004C">
      <w:pPr>
        <w:tabs>
          <w:tab w:val="left" w:pos="5580"/>
          <w:tab w:val="left" w:pos="5940"/>
        </w:tabs>
        <w:ind w:firstLine="0"/>
        <w:jc w:val="left"/>
        <w:rPr>
          <w:rFonts w:eastAsia="Calibri"/>
        </w:rPr>
      </w:pPr>
      <w:r w:rsidRPr="0093004C">
        <w:rPr>
          <w:rFonts w:eastAsia="Calibri"/>
        </w:rPr>
        <w:t xml:space="preserve">д.б.н., профессор </w:t>
      </w:r>
    </w:p>
    <w:p w:rsidR="0093004C" w:rsidRPr="0093004C" w:rsidRDefault="0093004C" w:rsidP="0093004C">
      <w:pPr>
        <w:tabs>
          <w:tab w:val="left" w:pos="5580"/>
          <w:tab w:val="left" w:pos="5940"/>
        </w:tabs>
        <w:ind w:firstLine="0"/>
        <w:jc w:val="left"/>
        <w:rPr>
          <w:rFonts w:eastAsia="Calibri"/>
        </w:rPr>
      </w:pPr>
      <w:r w:rsidRPr="0093004C">
        <w:rPr>
          <w:rFonts w:eastAsia="Calibri"/>
        </w:rPr>
        <w:t>«     »__________ 2020 г.              _________________                (В.М. Чернов)</w:t>
      </w: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</w:p>
    <w:p w:rsidR="0093004C" w:rsidRPr="0093004C" w:rsidRDefault="0093004C" w:rsidP="0093004C">
      <w:pPr>
        <w:shd w:val="clear" w:color="auto" w:fill="FFFFFF"/>
        <w:ind w:firstLine="0"/>
        <w:jc w:val="center"/>
        <w:rPr>
          <w:rFonts w:eastAsia="Times New Roman"/>
          <w:lang w:eastAsia="ru-RU"/>
        </w:rPr>
      </w:pPr>
      <w:r w:rsidRPr="0093004C">
        <w:rPr>
          <w:rFonts w:eastAsia="Times New Roman"/>
          <w:lang w:eastAsia="ru-RU"/>
        </w:rPr>
        <w:t xml:space="preserve">Казань – </w:t>
      </w:r>
      <w:r w:rsidRPr="0093004C">
        <w:rPr>
          <w:rFonts w:eastAsia="Calibri"/>
        </w:rPr>
        <w:t>2020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lang w:eastAsia="en-US"/>
        </w:rPr>
        <w:id w:val="-109510207"/>
      </w:sdtPr>
      <w:sdtEndPr/>
      <w:sdtContent>
        <w:bookmarkStart w:id="1" w:name="_Toc510697271" w:displacedByCustomXml="prev"/>
        <w:p w:rsidR="00884088" w:rsidRPr="00BF1507" w:rsidRDefault="0097242C" w:rsidP="00B73BCC">
          <w:pPr>
            <w:pStyle w:val="TOCHeading"/>
            <w:spacing w:before="0" w:line="360" w:lineRule="auto"/>
            <w:jc w:val="center"/>
            <w:rPr>
              <w:iCs/>
            </w:rPr>
          </w:pPr>
          <w:r w:rsidRPr="00B73BCC">
            <w:rPr>
              <w:rFonts w:ascii="Times New Roman" w:hAnsi="Times New Roman" w:cs="Times New Roman"/>
              <w:color w:val="auto"/>
            </w:rPr>
            <w:t>СОДЕРЖАНИЕ</w:t>
          </w:r>
          <w:bookmarkEnd w:id="1"/>
        </w:p>
        <w:p w:rsidR="005F2A72" w:rsidRDefault="004E2F2D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fldChar w:fldCharType="begin"/>
          </w:r>
          <w:r w:rsidR="00884088">
            <w:instrText xml:space="preserve"> TOC \o "1-3" \h \z \u </w:instrText>
          </w:r>
          <w:r>
            <w:fldChar w:fldCharType="separate"/>
          </w:r>
          <w:hyperlink w:anchor="_Toc3551488" w:history="1">
            <w:r w:rsidR="005F2A72" w:rsidRPr="005F2A72">
              <w:rPr>
                <w:rStyle w:val="Hyperlink"/>
                <w:b/>
              </w:rPr>
              <w:t>СПИСОК СОКРАЩЕНИЙ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_Toc3551488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3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89" w:history="1">
            <w:r w:rsidR="005F2A72" w:rsidRPr="005F2A72">
              <w:rPr>
                <w:rStyle w:val="Hyperlink"/>
                <w:b/>
              </w:rPr>
              <w:t>ВВЕДЕНИЕ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_Toc3551489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4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0" w:history="1">
            <w:r w:rsidR="005F2A72" w:rsidRPr="005F2A72">
              <w:rPr>
                <w:rStyle w:val="Hyperlink"/>
                <w:b/>
              </w:rPr>
              <w:t>1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ОБЗОР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ЛИТЕРАТУРЫ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_Toc3551490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5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1" w:history="1">
            <w:r w:rsidR="005F2A72" w:rsidRPr="004E150D">
              <w:rPr>
                <w:rStyle w:val="Hyperlink"/>
                <w:rFonts w:eastAsia="Courier New CYR"/>
                <w:noProof/>
              </w:rPr>
              <w:t>1.1 Азотный обмен в клетках бактерий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_Toc3551491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5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2" w:history="1">
            <w:r w:rsidR="005F2A72" w:rsidRPr="004E150D">
              <w:rPr>
                <w:rStyle w:val="Hyperlink"/>
                <w:rFonts w:eastAsia="Courier New CYR"/>
                <w:noProof/>
              </w:rPr>
              <w:t xml:space="preserve">1.2 </w:t>
            </w:r>
            <w:r w:rsidR="005F2A72" w:rsidRPr="004E150D">
              <w:rPr>
                <w:rStyle w:val="Hyperlink"/>
                <w:rFonts w:eastAsia="Times New Roman CYR"/>
                <w:noProof/>
              </w:rPr>
              <w:t>P-II подобные белки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_Toc3551492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5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3"/>
            <w:tabs>
              <w:tab w:val="right" w:leader="dot" w:pos="9344"/>
            </w:tabs>
            <w:ind w:firstLine="0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3" w:history="1">
            <w:r w:rsidR="005F2A72" w:rsidRPr="004E150D">
              <w:rPr>
                <w:rStyle w:val="Hyperlink"/>
                <w:rFonts w:eastAsia="Courier New"/>
                <w:noProof/>
              </w:rPr>
              <w:t xml:space="preserve">1.2.1 Подсемейства белков </w:t>
            </w:r>
            <w:r w:rsidR="005F2A72" w:rsidRPr="004E150D">
              <w:rPr>
                <w:rStyle w:val="Hyperlink"/>
                <w:rFonts w:eastAsia="Courier New"/>
                <w:noProof/>
                <w:lang w:val="en-US"/>
              </w:rPr>
              <w:t>GlnB</w:t>
            </w:r>
            <w:r w:rsidR="005F2A72" w:rsidRPr="004E150D">
              <w:rPr>
                <w:rStyle w:val="Hyperlink"/>
                <w:rFonts w:eastAsia="Courier New"/>
                <w:noProof/>
              </w:rPr>
              <w:t xml:space="preserve">, </w:t>
            </w:r>
            <w:r w:rsidR="005F2A72" w:rsidRPr="004E150D">
              <w:rPr>
                <w:rStyle w:val="Hyperlink"/>
                <w:rFonts w:eastAsia="Courier New"/>
                <w:noProof/>
                <w:lang w:val="en-US"/>
              </w:rPr>
              <w:t>GlnD</w:t>
            </w:r>
            <w:r w:rsidR="005F2A72" w:rsidRPr="004E150D">
              <w:rPr>
                <w:rStyle w:val="Hyperlink"/>
                <w:rFonts w:eastAsia="Courier New"/>
                <w:noProof/>
              </w:rPr>
              <w:t xml:space="preserve"> и </w:t>
            </w:r>
            <w:r w:rsidR="005F2A72" w:rsidRPr="004E150D">
              <w:rPr>
                <w:rStyle w:val="Hyperlink"/>
                <w:rFonts w:eastAsia="Courier New"/>
                <w:noProof/>
                <w:lang w:val="en-US"/>
              </w:rPr>
              <w:t>GlnK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_Toc3551493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6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4" w:history="1">
            <w:r w:rsidR="005F2A72" w:rsidRPr="004E150D">
              <w:rPr>
                <w:rStyle w:val="Hyperlink"/>
                <w:rFonts w:eastAsia="Courier New" w:cs="Courier New"/>
              </w:rPr>
              <w:t>Заключение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_Toc3551494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7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5" w:history="1">
            <w:r w:rsidR="005F2A72" w:rsidRPr="005F2A72">
              <w:rPr>
                <w:rStyle w:val="Hyperlink"/>
                <w:b/>
              </w:rPr>
              <w:t>ЭКСПЕРИМЕНТАЛЬНАЯ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ЧАСТЬ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_Toc3551495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8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496" w:history="1">
            <w:r w:rsidR="005F2A72" w:rsidRPr="005F2A72">
              <w:rPr>
                <w:rStyle w:val="Hyperlink"/>
                <w:b/>
              </w:rPr>
              <w:t>2</w:t>
            </w:r>
            <w:r w:rsidR="005F2A72" w:rsidRPr="004E150D">
              <w:rPr>
                <w:rStyle w:val="Hyperlink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МАТЕРИАЛЫ И МЕТОДЫ ИССЛЕДОВАНИЯ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_Toc3551496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8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7" w:history="1">
            <w:r w:rsidR="005F2A72" w:rsidRPr="004E150D">
              <w:rPr>
                <w:rStyle w:val="Hyperlink"/>
                <w:noProof/>
              </w:rPr>
              <w:t>2.1 Штаммы и плазмиды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_Toc3551497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8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8" w:history="1">
            <w:r w:rsidR="005F2A72" w:rsidRPr="004E150D">
              <w:rPr>
                <w:rStyle w:val="Hyperlink"/>
                <w:noProof/>
              </w:rPr>
              <w:t>2.2 Питательные среды и условия культивирования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_Toc3551498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8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499" w:history="1">
            <w:r w:rsidR="005F2A72" w:rsidRPr="004E150D">
              <w:rPr>
                <w:rStyle w:val="Hyperlink"/>
                <w:noProof/>
              </w:rPr>
              <w:t>2.3 Полимеразная цепная реакция (ПЦР)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_Toc3551499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8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500" w:history="1">
            <w:r w:rsidR="005F2A72" w:rsidRPr="005F2A72">
              <w:rPr>
                <w:rStyle w:val="Hyperlink"/>
                <w:b/>
              </w:rPr>
              <w:t>3 РЕЗУЛЬТАТЫ И ОБСУЖДЕНИЕ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_Toc3551500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9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3551501" w:history="1">
            <w:r w:rsidR="005F2A72" w:rsidRPr="004E150D">
              <w:rPr>
                <w:rStyle w:val="Hyperlink"/>
                <w:noProof/>
              </w:rPr>
              <w:t>3.1 Получение двуплазмидных штаммов</w:t>
            </w:r>
            <w:r w:rsidR="005F2A72">
              <w:rPr>
                <w:noProof/>
                <w:webHidden/>
              </w:rPr>
              <w:tab/>
            </w:r>
            <w:r w:rsidR="005F2A72">
              <w:rPr>
                <w:noProof/>
                <w:webHidden/>
              </w:rPr>
              <w:fldChar w:fldCharType="begin"/>
            </w:r>
            <w:r w:rsidR="005F2A72">
              <w:rPr>
                <w:noProof/>
                <w:webHidden/>
              </w:rPr>
              <w:instrText xml:space="preserve"> PAGEREF _Toc3551501 \h </w:instrText>
            </w:r>
            <w:r w:rsidR="005F2A72">
              <w:rPr>
                <w:noProof/>
                <w:webHidden/>
              </w:rPr>
            </w:r>
            <w:r w:rsidR="005F2A72">
              <w:rPr>
                <w:noProof/>
                <w:webHidden/>
              </w:rPr>
              <w:fldChar w:fldCharType="separate"/>
            </w:r>
            <w:r w:rsidR="005F2A72">
              <w:rPr>
                <w:noProof/>
                <w:webHidden/>
              </w:rPr>
              <w:t>9</w:t>
            </w:r>
            <w:r w:rsidR="005F2A72">
              <w:rPr>
                <w:noProof/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502" w:history="1">
            <w:r w:rsidR="005F2A72" w:rsidRPr="005F2A72">
              <w:rPr>
                <w:rStyle w:val="Hyperlink"/>
                <w:b/>
              </w:rPr>
              <w:t>ВЫВОДЫ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_Toc3551502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11</w:t>
            </w:r>
            <w:r w:rsidR="005F2A72">
              <w:rPr>
                <w:webHidden/>
              </w:rPr>
              <w:fldChar w:fldCharType="end"/>
            </w:r>
          </w:hyperlink>
        </w:p>
        <w:p w:rsidR="005F2A72" w:rsidRDefault="00D70307" w:rsidP="0093004C">
          <w:pPr>
            <w:pStyle w:val="TOC1"/>
            <w:ind w:firstLine="0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3551503" w:history="1">
            <w:r w:rsidR="005F2A72" w:rsidRPr="005F2A72">
              <w:rPr>
                <w:rStyle w:val="Hyperlink"/>
                <w:b/>
              </w:rPr>
              <w:t>СПИСОК</w:t>
            </w:r>
            <w:r w:rsidR="005F2A72" w:rsidRPr="004E150D">
              <w:rPr>
                <w:rStyle w:val="Hyperlink"/>
                <w:lang w:val="en-US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ИСПОЛЬЗОВАННЫХ</w:t>
            </w:r>
            <w:r w:rsidR="005F2A72" w:rsidRPr="004E150D">
              <w:rPr>
                <w:rStyle w:val="Hyperlink"/>
                <w:lang w:val="en-US"/>
              </w:rPr>
              <w:t xml:space="preserve"> </w:t>
            </w:r>
            <w:r w:rsidR="005F2A72" w:rsidRPr="005F2A72">
              <w:rPr>
                <w:rStyle w:val="Hyperlink"/>
                <w:b/>
              </w:rPr>
              <w:t>ИСТОЧНИКОВ</w:t>
            </w:r>
            <w:r w:rsidR="005F2A72">
              <w:rPr>
                <w:webHidden/>
              </w:rPr>
              <w:tab/>
            </w:r>
            <w:r w:rsidR="005F2A72">
              <w:rPr>
                <w:webHidden/>
              </w:rPr>
              <w:fldChar w:fldCharType="begin"/>
            </w:r>
            <w:r w:rsidR="005F2A72">
              <w:rPr>
                <w:webHidden/>
              </w:rPr>
              <w:instrText xml:space="preserve"> PAGEREF _Toc3551503 \h </w:instrText>
            </w:r>
            <w:r w:rsidR="005F2A72">
              <w:rPr>
                <w:webHidden/>
              </w:rPr>
            </w:r>
            <w:r w:rsidR="005F2A72">
              <w:rPr>
                <w:webHidden/>
              </w:rPr>
              <w:fldChar w:fldCharType="separate"/>
            </w:r>
            <w:r w:rsidR="005F2A72">
              <w:rPr>
                <w:webHidden/>
              </w:rPr>
              <w:t>12</w:t>
            </w:r>
            <w:r w:rsidR="005F2A72">
              <w:rPr>
                <w:webHidden/>
              </w:rPr>
              <w:fldChar w:fldCharType="end"/>
            </w:r>
          </w:hyperlink>
        </w:p>
        <w:p w:rsidR="00884088" w:rsidRDefault="004E2F2D" w:rsidP="00884088">
          <w:r>
            <w:rPr>
              <w:b/>
              <w:bCs/>
            </w:rPr>
            <w:fldChar w:fldCharType="end"/>
          </w:r>
        </w:p>
      </w:sdtContent>
    </w:sdt>
    <w:p w:rsidR="007959ED" w:rsidRDefault="00FE5BE9" w:rsidP="007959ED">
      <w:pPr>
        <w:pStyle w:val="Heading1"/>
      </w:pPr>
      <w:r>
        <w:br w:type="page"/>
      </w:r>
      <w:bookmarkStart w:id="2" w:name="_Toc3551488"/>
      <w:r w:rsidR="007959ED">
        <w:lastRenderedPageBreak/>
        <w:t>СПИСОК СОКРАЩЕНИЙ</w:t>
      </w:r>
      <w:bookmarkEnd w:id="2"/>
    </w:p>
    <w:tbl>
      <w:tblPr>
        <w:tblW w:w="10031" w:type="dxa"/>
        <w:tblLook w:val="04A0" w:firstRow="1" w:lastRow="0" w:firstColumn="1" w:lastColumn="0" w:noHBand="0" w:noVBand="1"/>
      </w:tblPr>
      <w:tblGrid>
        <w:gridCol w:w="2943"/>
        <w:gridCol w:w="7088"/>
      </w:tblGrid>
      <w:tr w:rsidR="007959ED" w:rsidRPr="00EB54A0" w:rsidTr="007C5C7A">
        <w:trPr>
          <w:trHeight w:val="707"/>
        </w:trPr>
        <w:tc>
          <w:tcPr>
            <w:tcW w:w="2943" w:type="dxa"/>
            <w:vAlign w:val="center"/>
          </w:tcPr>
          <w:p w:rsidR="007959ED" w:rsidRPr="00EB54A0" w:rsidRDefault="007959ED" w:rsidP="009C20D6">
            <w:pPr>
              <w:ind w:right="-851" w:firstLine="0"/>
            </w:pPr>
          </w:p>
        </w:tc>
        <w:tc>
          <w:tcPr>
            <w:tcW w:w="7088" w:type="dxa"/>
            <w:vAlign w:val="center"/>
          </w:tcPr>
          <w:p w:rsidR="007959ED" w:rsidRPr="00EB54A0" w:rsidRDefault="007959ED" w:rsidP="009C20D6">
            <w:pPr>
              <w:ind w:right="-851" w:firstLine="0"/>
            </w:pPr>
          </w:p>
        </w:tc>
      </w:tr>
      <w:tr w:rsidR="007959ED" w:rsidRPr="00EB54A0" w:rsidTr="009C20D6">
        <w:trPr>
          <w:trHeight w:val="437"/>
        </w:trPr>
        <w:tc>
          <w:tcPr>
            <w:tcW w:w="2943" w:type="dxa"/>
            <w:vAlign w:val="center"/>
          </w:tcPr>
          <w:p w:rsidR="007959ED" w:rsidRPr="001168D4" w:rsidRDefault="007959ED" w:rsidP="00B73BCC">
            <w:pPr>
              <w:ind w:right="-851" w:firstLine="0"/>
              <w:rPr>
                <w:lang w:val="en-US"/>
              </w:rPr>
            </w:pPr>
            <w:r>
              <w:t>АД</w:t>
            </w:r>
            <w:r w:rsidRPr="00EB54A0">
              <w:t>Ф</w:t>
            </w:r>
          </w:p>
        </w:tc>
        <w:tc>
          <w:tcPr>
            <w:tcW w:w="7088" w:type="dxa"/>
            <w:vAlign w:val="center"/>
          </w:tcPr>
          <w:p w:rsidR="007959ED" w:rsidRPr="00EB54A0" w:rsidRDefault="007959ED" w:rsidP="007C5C7A">
            <w:pPr>
              <w:ind w:left="68" w:right="-851" w:firstLine="533"/>
            </w:pPr>
            <w:r>
              <w:t>Аденозиндифосфат</w:t>
            </w:r>
          </w:p>
        </w:tc>
      </w:tr>
      <w:tr w:rsidR="007959ED" w:rsidRPr="00EB54A0" w:rsidTr="009C20D6">
        <w:trPr>
          <w:trHeight w:val="437"/>
        </w:trPr>
        <w:tc>
          <w:tcPr>
            <w:tcW w:w="2943" w:type="dxa"/>
            <w:vAlign w:val="center"/>
          </w:tcPr>
          <w:p w:rsidR="007959ED" w:rsidRPr="001168D4" w:rsidRDefault="007959ED" w:rsidP="00B73BCC">
            <w:pPr>
              <w:ind w:right="-851" w:firstLine="0"/>
              <w:rPr>
                <w:lang w:val="en-US"/>
              </w:rPr>
            </w:pPr>
            <w:r w:rsidRPr="00EB54A0">
              <w:t>АТФ</w:t>
            </w:r>
          </w:p>
        </w:tc>
        <w:tc>
          <w:tcPr>
            <w:tcW w:w="7088" w:type="dxa"/>
            <w:vAlign w:val="center"/>
          </w:tcPr>
          <w:p w:rsidR="007959ED" w:rsidRPr="00EB54A0" w:rsidRDefault="007959ED" w:rsidP="007C5C7A">
            <w:pPr>
              <w:ind w:left="68" w:right="-851" w:firstLine="533"/>
            </w:pPr>
            <w:r>
              <w:t>Аденозинтрифосфат</w:t>
            </w:r>
          </w:p>
        </w:tc>
      </w:tr>
      <w:tr w:rsidR="007959ED" w:rsidRPr="00EB54A0" w:rsidTr="009C20D6">
        <w:trPr>
          <w:trHeight w:val="437"/>
        </w:trPr>
        <w:tc>
          <w:tcPr>
            <w:tcW w:w="2943" w:type="dxa"/>
            <w:vAlign w:val="center"/>
          </w:tcPr>
          <w:p w:rsidR="007959ED" w:rsidRPr="00D30A69" w:rsidRDefault="007959ED" w:rsidP="00B73BCC">
            <w:pPr>
              <w:ind w:right="-851" w:firstLine="0"/>
            </w:pPr>
            <w:r>
              <w:t>АМФ</w:t>
            </w:r>
          </w:p>
        </w:tc>
        <w:tc>
          <w:tcPr>
            <w:tcW w:w="7088" w:type="dxa"/>
            <w:vAlign w:val="center"/>
          </w:tcPr>
          <w:p w:rsidR="007959ED" w:rsidRDefault="007959ED" w:rsidP="007C5C7A">
            <w:pPr>
              <w:ind w:left="68" w:right="-851" w:firstLine="533"/>
            </w:pPr>
            <w:r>
              <w:t>Аденозинмонофосфат</w:t>
            </w:r>
          </w:p>
        </w:tc>
      </w:tr>
    </w:tbl>
    <w:p w:rsidR="00FE5BE9" w:rsidRDefault="00FE5BE9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7959ED" w:rsidRDefault="007959ED" w:rsidP="00FE5BE9">
      <w:pPr>
        <w:spacing w:after="200" w:line="276" w:lineRule="auto"/>
        <w:ind w:firstLine="0"/>
        <w:jc w:val="left"/>
      </w:pPr>
    </w:p>
    <w:p w:rsidR="00AC54D5" w:rsidRDefault="00AC54D5">
      <w:pPr>
        <w:jc w:val="left"/>
        <w:rPr>
          <w:rFonts w:eastAsiaTheme="majorEastAsia" w:cstheme="majorBidi"/>
          <w:b/>
          <w:bCs/>
          <w:color w:val="000000" w:themeColor="text1"/>
          <w:lang w:eastAsia="ru-RU"/>
        </w:rPr>
      </w:pPr>
      <w:r>
        <w:br w:type="page"/>
      </w:r>
    </w:p>
    <w:p w:rsidR="00FE5BE9" w:rsidRDefault="00FE5BE9" w:rsidP="0046266E">
      <w:pPr>
        <w:pStyle w:val="Heading1"/>
        <w:tabs>
          <w:tab w:val="left" w:pos="3402"/>
          <w:tab w:val="left" w:pos="3828"/>
        </w:tabs>
        <w:suppressAutoHyphens/>
        <w:spacing w:after="0" w:line="360" w:lineRule="auto"/>
        <w:contextualSpacing w:val="0"/>
      </w:pPr>
      <w:bookmarkStart w:id="3" w:name="_Toc3551489"/>
      <w:r>
        <w:lastRenderedPageBreak/>
        <w:t>ВВЕДЕНИЕ</w:t>
      </w:r>
      <w:bookmarkEnd w:id="3"/>
    </w:p>
    <w:p w:rsidR="00FE5BE9" w:rsidRDefault="00FE5BE9" w:rsidP="00FE5BE9"/>
    <w:p w:rsidR="00FE5BE9" w:rsidRPr="00F362C0" w:rsidRDefault="00FE5BE9" w:rsidP="00286556">
      <w:pPr>
        <w:autoSpaceDE w:val="0"/>
        <w:ind w:firstLine="709"/>
        <w:rPr>
          <w:rFonts w:eastAsia="Courier New" w:cs="Courier New"/>
          <w:color w:val="000000"/>
        </w:rPr>
      </w:pPr>
      <w:r>
        <w:rPr>
          <w:rFonts w:eastAsia="Courier New CYR" w:cs="Courier New CYR"/>
          <w:color w:val="000000"/>
        </w:rPr>
        <w:t xml:space="preserve">В бактериях, археях и растениях </w:t>
      </w:r>
      <w:r>
        <w:rPr>
          <w:rFonts w:eastAsia="Times New Roman CYR" w:cs="Times New Roman CYR"/>
          <w:color w:val="000000"/>
        </w:rPr>
        <w:t xml:space="preserve">P-II белки </w:t>
      </w:r>
      <w:r>
        <w:rPr>
          <w:rFonts w:eastAsia="Courier New CYR" w:cs="Courier New CYR"/>
          <w:color w:val="000000"/>
        </w:rPr>
        <w:t>координируют</w:t>
      </w:r>
      <w:r w:rsidR="00B73BCC">
        <w:rPr>
          <w:rFonts w:eastAsia="Courier New CYR" w:cs="Courier New CYR"/>
          <w:color w:val="000000"/>
        </w:rPr>
        <w:t xml:space="preserve"> </w:t>
      </w:r>
      <w:r>
        <w:rPr>
          <w:rFonts w:eastAsia="Courier New CYR" w:cs="Courier New CYR"/>
          <w:color w:val="000000"/>
        </w:rPr>
        <w:t xml:space="preserve">метаболизм азота, регулируя активность ферментов, факторов транскрипции и мембранных транспортных белков </w:t>
      </w:r>
      <w:r w:rsidRPr="0073565B">
        <w:rPr>
          <w:rFonts w:eastAsia="Courier New CYR" w:cs="Courier New CYR"/>
          <w:color w:val="000000"/>
        </w:rPr>
        <w:t>[</w:t>
      </w:r>
      <w:r w:rsidR="00ED6926" w:rsidRPr="0073565B">
        <w:rPr>
          <w:rFonts w:eastAsia="Courier New CYR" w:cs="Courier New CYR"/>
        </w:rPr>
        <w:t>Radchenko</w:t>
      </w:r>
      <w:r w:rsidRPr="0073565B">
        <w:rPr>
          <w:rFonts w:eastAsia="Courier New CYR" w:cs="Courier New CYR"/>
        </w:rPr>
        <w:t>,</w:t>
      </w:r>
      <w:r w:rsidR="00ED6926" w:rsidRPr="0073565B">
        <w:rPr>
          <w:rFonts w:eastAsia="Courier New CYR" w:cs="Courier New CYR"/>
        </w:rPr>
        <w:t xml:space="preserve"> Merrick</w:t>
      </w:r>
      <w:r w:rsidRPr="0073565B">
        <w:rPr>
          <w:rFonts w:eastAsia="Courier New CYR" w:cs="Courier New CYR"/>
        </w:rPr>
        <w:t>, 2011].</w:t>
      </w:r>
      <w:r w:rsidR="000B0F3C">
        <w:rPr>
          <w:rFonts w:eastAsia="Courier New CYR" w:cs="Courier New CYR"/>
        </w:rPr>
        <w:t xml:space="preserve"> </w:t>
      </w:r>
      <w:r w:rsidR="000B0F3C">
        <w:rPr>
          <w:rFonts w:eastAsia="Courier New CYR" w:cs="Courier New CYR"/>
          <w:color w:val="000000"/>
        </w:rPr>
        <w:t>Восприятие сигнала</w:t>
      </w:r>
      <w:r>
        <w:rPr>
          <w:rFonts w:eastAsia="Courier New CYR" w:cs="Courier New CYR"/>
          <w:color w:val="000000"/>
        </w:rPr>
        <w:t xml:space="preserve"> </w:t>
      </w:r>
      <w:r>
        <w:rPr>
          <w:rFonts w:eastAsia="Courier New CYR" w:cs="Courier New CYR"/>
          <w:color w:val="000000"/>
          <w:lang w:val="en-US"/>
        </w:rPr>
        <w:t>P</w:t>
      </w:r>
      <w:r>
        <w:rPr>
          <w:rFonts w:eastAsia="Courier New CYR" w:cs="Courier New CYR"/>
          <w:color w:val="000000"/>
        </w:rPr>
        <w:t>-</w:t>
      </w:r>
      <w:r>
        <w:rPr>
          <w:rFonts w:eastAsia="Courier New CYR" w:cs="Courier New CYR"/>
          <w:color w:val="000000"/>
          <w:lang w:val="en-US"/>
        </w:rPr>
        <w:t>II</w:t>
      </w:r>
      <w:r w:rsidR="000B0F3C">
        <w:rPr>
          <w:rFonts w:eastAsia="Courier New CYR" w:cs="Courier New CYR"/>
          <w:color w:val="000000"/>
        </w:rPr>
        <w:t xml:space="preserve"> белками</w:t>
      </w:r>
      <w:r>
        <w:rPr>
          <w:rFonts w:eastAsia="Courier New CYR" w:cs="Courier New CYR"/>
          <w:color w:val="000000"/>
        </w:rPr>
        <w:t xml:space="preserve"> м</w:t>
      </w:r>
      <w:r w:rsidR="000B0F3C">
        <w:rPr>
          <w:rFonts w:eastAsia="Courier New CYR" w:cs="Courier New CYR"/>
          <w:color w:val="000000"/>
        </w:rPr>
        <w:t>ожет происходить двумя способами. Первый</w:t>
      </w:r>
      <w:r>
        <w:rPr>
          <w:rFonts w:eastAsia="Courier New CYR" w:cs="Courier New CYR"/>
          <w:color w:val="000000"/>
        </w:rPr>
        <w:t xml:space="preserve"> способ в</w:t>
      </w:r>
      <w:r w:rsidR="000B0F3C">
        <w:rPr>
          <w:rFonts w:eastAsia="Courier New CYR" w:cs="Courier New CYR"/>
          <w:color w:val="000000"/>
        </w:rPr>
        <w:t>осприятия сигнала почти универсальный</w:t>
      </w:r>
      <w:r>
        <w:rPr>
          <w:rFonts w:eastAsia="Courier New CYR" w:cs="Courier New CYR"/>
          <w:color w:val="000000"/>
        </w:rPr>
        <w:t xml:space="preserve"> и включает в себя связывание эффекторных молекул 2-оксоглутарат</w:t>
      </w:r>
      <w:r w:rsidR="000B0F3C">
        <w:rPr>
          <w:rFonts w:eastAsia="Courier New CYR" w:cs="Courier New CYR"/>
          <w:color w:val="000000"/>
        </w:rPr>
        <w:t>а (2-OG) и АТФ/АДФ. Второй</w:t>
      </w:r>
      <w:r>
        <w:rPr>
          <w:rFonts w:eastAsia="Courier New CYR" w:cs="Courier New CYR"/>
          <w:color w:val="000000"/>
        </w:rPr>
        <w:t xml:space="preserve"> способ восприятия</w:t>
      </w:r>
      <w:r w:rsidR="000B0F3C">
        <w:rPr>
          <w:rFonts w:eastAsia="Courier New CYR" w:cs="Courier New CYR"/>
          <w:color w:val="000000"/>
        </w:rPr>
        <w:t xml:space="preserve"> сигнала</w:t>
      </w:r>
      <w:r>
        <w:rPr>
          <w:rFonts w:eastAsia="Courier New CYR" w:cs="Courier New CYR"/>
          <w:color w:val="000000"/>
        </w:rPr>
        <w:t xml:space="preserve"> включает ковалентн</w:t>
      </w:r>
      <w:r w:rsidR="000B0F3C">
        <w:rPr>
          <w:rFonts w:eastAsia="Courier New CYR" w:cs="Courier New CYR"/>
          <w:color w:val="000000"/>
        </w:rPr>
        <w:t>ую модификацию Т-петли</w:t>
      </w:r>
      <w:r>
        <w:rPr>
          <w:rFonts w:eastAsia="Courier New CYR" w:cs="Courier New CYR"/>
          <w:color w:val="000000"/>
        </w:rPr>
        <w:t xml:space="preserve"> [</w:t>
      </w:r>
      <w:proofErr w:type="spellStart"/>
      <w:r>
        <w:rPr>
          <w:rFonts w:eastAsia="Courier New" w:cs="Courier New"/>
          <w:color w:val="000000"/>
          <w:lang w:val="en-US"/>
        </w:rPr>
        <w:t>Ninfa</w:t>
      </w:r>
      <w:proofErr w:type="spellEnd"/>
      <w:r>
        <w:rPr>
          <w:rFonts w:eastAsia="Courier New" w:cs="Courier New"/>
          <w:color w:val="000000"/>
        </w:rPr>
        <w:t xml:space="preserve">, </w:t>
      </w:r>
      <w:r>
        <w:rPr>
          <w:rFonts w:eastAsia="Courier New" w:cs="Courier New"/>
          <w:color w:val="000000"/>
          <w:lang w:val="en-US"/>
        </w:rPr>
        <w:t>Jiang</w:t>
      </w:r>
      <w:r>
        <w:rPr>
          <w:rFonts w:eastAsia="Courier New" w:cs="Courier New"/>
          <w:color w:val="000000"/>
        </w:rPr>
        <w:t>, 2005</w:t>
      </w:r>
      <w:r w:rsidR="00F76F43" w:rsidRPr="00F76F43">
        <w:rPr>
          <w:rFonts w:eastAsia="Courier New" w:cs="Courier New"/>
          <w:color w:val="000000"/>
        </w:rPr>
        <w:t xml:space="preserve">; </w:t>
      </w:r>
      <w:proofErr w:type="spellStart"/>
      <w:r w:rsidR="00F76F43">
        <w:rPr>
          <w:rFonts w:eastAsia="Courier New" w:cs="Courier New"/>
          <w:color w:val="000000"/>
          <w:lang w:val="en-US"/>
        </w:rPr>
        <w:t>Forchhammer</w:t>
      </w:r>
      <w:proofErr w:type="spellEnd"/>
      <w:r w:rsidR="00F76F43" w:rsidRPr="00F76F43">
        <w:rPr>
          <w:rFonts w:eastAsia="Courier New" w:cs="Courier New"/>
          <w:color w:val="000000"/>
        </w:rPr>
        <w:t xml:space="preserve"> </w:t>
      </w:r>
      <w:r w:rsidR="00F76F43" w:rsidRPr="00F76F43">
        <w:rPr>
          <w:rFonts w:eastAsia="Courier New" w:cs="Courier New"/>
          <w:i/>
          <w:color w:val="000000"/>
          <w:lang w:val="en-US"/>
        </w:rPr>
        <w:t>et</w:t>
      </w:r>
      <w:r w:rsidR="00F76F43" w:rsidRPr="00F76F43">
        <w:rPr>
          <w:rFonts w:eastAsia="Courier New" w:cs="Courier New"/>
          <w:i/>
          <w:color w:val="000000"/>
        </w:rPr>
        <w:t xml:space="preserve"> </w:t>
      </w:r>
      <w:r w:rsidR="00F76F43" w:rsidRPr="00F76F43">
        <w:rPr>
          <w:rFonts w:eastAsia="Courier New" w:cs="Courier New"/>
          <w:i/>
          <w:color w:val="000000"/>
          <w:lang w:val="en-US"/>
        </w:rPr>
        <w:t>al</w:t>
      </w:r>
      <w:r w:rsidR="00F76F43" w:rsidRPr="00F76F43">
        <w:rPr>
          <w:rFonts w:eastAsia="Courier New" w:cs="Courier New"/>
          <w:i/>
          <w:color w:val="000000"/>
        </w:rPr>
        <w:t>.,</w:t>
      </w:r>
      <w:r w:rsidR="00F76F43" w:rsidRPr="00F76F43">
        <w:rPr>
          <w:rFonts w:eastAsia="Courier New" w:cs="Courier New"/>
          <w:color w:val="000000"/>
        </w:rPr>
        <w:t xml:space="preserve"> 2008</w:t>
      </w:r>
      <w:r>
        <w:rPr>
          <w:rFonts w:eastAsia="Courier New" w:cs="Courier New"/>
          <w:color w:val="000000"/>
        </w:rPr>
        <w:t>].</w:t>
      </w:r>
    </w:p>
    <w:p w:rsidR="00FE5BE9" w:rsidRDefault="00FE5BE9" w:rsidP="00286556">
      <w:pPr>
        <w:pStyle w:val="21"/>
        <w:autoSpaceDE w:val="0"/>
        <w:ind w:firstLine="709"/>
        <w:jc w:val="both"/>
        <w:rPr>
          <w:rFonts w:eastAsia="Courier New" w:cs="Courier New"/>
          <w:color w:val="000000"/>
        </w:rPr>
      </w:pPr>
      <w:r>
        <w:rPr>
          <w:rFonts w:eastAsia="Courier New" w:cs="Courier New"/>
          <w:b/>
          <w:bCs/>
          <w:color w:val="000000"/>
          <w:szCs w:val="28"/>
        </w:rPr>
        <w:t>Целью</w:t>
      </w:r>
      <w:r>
        <w:rPr>
          <w:rFonts w:eastAsia="Courier New" w:cs="Courier New"/>
          <w:color w:val="000000"/>
          <w:szCs w:val="28"/>
        </w:rPr>
        <w:t xml:space="preserve"> работы являлось</w:t>
      </w:r>
      <w:r w:rsidR="008B524E">
        <w:rPr>
          <w:rFonts w:eastAsia="Courier New" w:cs="Courier New"/>
          <w:color w:val="000000"/>
          <w:szCs w:val="28"/>
        </w:rPr>
        <w:t xml:space="preserve"> установить </w:t>
      </w:r>
      <w:r w:rsidR="00AC54D5">
        <w:rPr>
          <w:rFonts w:eastAsia="Courier New" w:cs="Courier New"/>
          <w:color w:val="000000"/>
          <w:szCs w:val="28"/>
        </w:rPr>
        <w:t>..</w:t>
      </w:r>
      <w:r w:rsidR="00371435">
        <w:rPr>
          <w:rFonts w:eastAsia="Courier New" w:cs="Courier New"/>
          <w:color w:val="000000"/>
        </w:rPr>
        <w:t>.</w:t>
      </w:r>
    </w:p>
    <w:p w:rsidR="00FE5BE9" w:rsidRDefault="00FE5BE9" w:rsidP="0046266E">
      <w:pPr>
        <w:autoSpaceDE w:val="0"/>
        <w:ind w:firstLine="708"/>
        <w:rPr>
          <w:rFonts w:eastAsia="Courier New" w:cs="Courier New"/>
          <w:color w:val="000000"/>
        </w:rPr>
      </w:pPr>
      <w:r>
        <w:rPr>
          <w:rFonts w:eastAsia="Courier New" w:cs="Courier New"/>
          <w:color w:val="000000"/>
        </w:rPr>
        <w:t xml:space="preserve">В работе решались следующие </w:t>
      </w:r>
      <w:r>
        <w:rPr>
          <w:rFonts w:eastAsia="Courier New" w:cs="Courier New"/>
          <w:b/>
          <w:bCs/>
          <w:color w:val="000000"/>
        </w:rPr>
        <w:t>задачи</w:t>
      </w:r>
      <w:r>
        <w:rPr>
          <w:rFonts w:eastAsia="Courier New" w:cs="Courier New"/>
          <w:color w:val="000000"/>
        </w:rPr>
        <w:t>:</w:t>
      </w:r>
    </w:p>
    <w:p w:rsidR="00FE5BE9" w:rsidRPr="00746851" w:rsidRDefault="008B524E" w:rsidP="0027503E">
      <w:pPr>
        <w:pStyle w:val="ListParagraph"/>
        <w:numPr>
          <w:ilvl w:val="0"/>
          <w:numId w:val="12"/>
        </w:numPr>
        <w:autoSpaceDE w:val="0"/>
        <w:ind w:left="0" w:firstLine="709"/>
        <w:rPr>
          <w:rFonts w:eastAsia="Courier New" w:cs="Courier New"/>
          <w:color w:val="000000"/>
        </w:rPr>
      </w:pPr>
      <w:r w:rsidRPr="00746851">
        <w:rPr>
          <w:rFonts w:eastAsia="Courier New" w:cs="Courier New"/>
          <w:color w:val="000000"/>
        </w:rPr>
        <w:t xml:space="preserve">Получить </w:t>
      </w:r>
      <w:r w:rsidR="00746851" w:rsidRPr="00746851">
        <w:rPr>
          <w:rFonts w:eastAsia="Courier New" w:cs="Courier New"/>
          <w:color w:val="000000"/>
        </w:rPr>
        <w:t>рекомбинантные</w:t>
      </w:r>
      <w:r w:rsidRPr="00746851">
        <w:rPr>
          <w:rFonts w:eastAsia="Courier New" w:cs="Courier New"/>
          <w:color w:val="000000"/>
        </w:rPr>
        <w:t xml:space="preserve"> штаммы </w:t>
      </w:r>
      <w:r w:rsidR="00AC54D5">
        <w:rPr>
          <w:rFonts w:eastAsia="Courier New" w:cs="Courier New"/>
          <w:i/>
          <w:color w:val="000000"/>
        </w:rPr>
        <w:t>…</w:t>
      </w:r>
      <w:r w:rsidR="00746851" w:rsidRPr="00746851">
        <w:rPr>
          <w:rFonts w:eastAsia="Courier New" w:cs="Courier New"/>
          <w:color w:val="000000"/>
        </w:rPr>
        <w:t>.</w:t>
      </w:r>
    </w:p>
    <w:p w:rsidR="008B524E" w:rsidRDefault="00746851" w:rsidP="0027503E">
      <w:pPr>
        <w:pStyle w:val="ListParagraph"/>
        <w:numPr>
          <w:ilvl w:val="0"/>
          <w:numId w:val="12"/>
        </w:numPr>
        <w:autoSpaceDE w:val="0"/>
        <w:ind w:left="0" w:firstLine="709"/>
        <w:rPr>
          <w:rFonts w:eastAsia="Courier New" w:cs="Courier New"/>
          <w:color w:val="000000"/>
        </w:rPr>
      </w:pPr>
      <w:r>
        <w:rPr>
          <w:rFonts w:eastAsia="Courier New" w:cs="Courier New"/>
          <w:color w:val="000000"/>
        </w:rPr>
        <w:t xml:space="preserve">В бактериальной двугибридной системе установить </w:t>
      </w:r>
      <w:r w:rsidR="008B524E">
        <w:rPr>
          <w:rFonts w:eastAsia="Courier New" w:cs="Courier New"/>
          <w:color w:val="000000"/>
        </w:rPr>
        <w:t xml:space="preserve">возможность взаимодействия белка </w:t>
      </w:r>
      <w:r w:rsidR="00AC54D5">
        <w:rPr>
          <w:rFonts w:eastAsia="Courier New" w:cs="Courier New"/>
          <w:color w:val="000000"/>
        </w:rPr>
        <w:t>…</w:t>
      </w:r>
      <w:r>
        <w:rPr>
          <w:rFonts w:eastAsia="Courier New" w:cs="Courier New"/>
          <w:color w:val="000000"/>
        </w:rPr>
        <w:t>.</w:t>
      </w:r>
    </w:p>
    <w:p w:rsidR="008B524E" w:rsidRDefault="008B524E" w:rsidP="00FE5BE9">
      <w:pPr>
        <w:autoSpaceDE w:val="0"/>
        <w:ind w:firstLine="0"/>
      </w:pPr>
    </w:p>
    <w:p w:rsidR="00FE5BE9" w:rsidRDefault="00FE5BE9" w:rsidP="00FE5BE9">
      <w:pPr>
        <w:autoSpaceDE w:val="0"/>
        <w:ind w:firstLine="0"/>
      </w:pPr>
    </w:p>
    <w:p w:rsidR="00FE5BE9" w:rsidRDefault="00FE5BE9" w:rsidP="00FE5BE9">
      <w:pPr>
        <w:autoSpaceDE w:val="0"/>
        <w:ind w:firstLine="0"/>
      </w:pPr>
    </w:p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FE5BE9" w:rsidRDefault="00FE5BE9" w:rsidP="00FE5BE9"/>
    <w:p w:rsidR="00960207" w:rsidRDefault="00960207" w:rsidP="009C575E">
      <w:pPr>
        <w:pStyle w:val="Heading1"/>
        <w:rPr>
          <w:rFonts w:eastAsia="Courier New CYR"/>
        </w:rPr>
      </w:pPr>
    </w:p>
    <w:p w:rsidR="00960207" w:rsidRDefault="00960207" w:rsidP="00960207">
      <w:pPr>
        <w:rPr>
          <w:lang w:eastAsia="ru-RU"/>
        </w:rPr>
      </w:pPr>
    </w:p>
    <w:p w:rsidR="00960207" w:rsidRDefault="00960207" w:rsidP="00960207">
      <w:pPr>
        <w:rPr>
          <w:lang w:eastAsia="ru-RU"/>
        </w:rPr>
      </w:pPr>
    </w:p>
    <w:p w:rsidR="00FE5BE9" w:rsidRPr="00D31CDE" w:rsidRDefault="009C575E" w:rsidP="009C575E">
      <w:pPr>
        <w:pStyle w:val="Heading1"/>
        <w:rPr>
          <w:rFonts w:eastAsia="Courier New CYR"/>
        </w:rPr>
      </w:pPr>
      <w:bookmarkStart w:id="4" w:name="_Toc3551490"/>
      <w:r>
        <w:rPr>
          <w:rFonts w:eastAsia="Courier New CYR"/>
        </w:rPr>
        <w:lastRenderedPageBreak/>
        <w:t>1</w:t>
      </w:r>
      <w:r w:rsidR="00286556">
        <w:rPr>
          <w:rFonts w:eastAsia="Courier New CYR"/>
        </w:rPr>
        <w:t xml:space="preserve"> </w:t>
      </w:r>
      <w:r w:rsidR="00FE5BE9" w:rsidRPr="00D31CDE">
        <w:rPr>
          <w:rFonts w:eastAsia="Courier New CYR"/>
        </w:rPr>
        <w:t>ОБЗОР ЛИТЕРАТУРЫ</w:t>
      </w:r>
      <w:bookmarkEnd w:id="4"/>
    </w:p>
    <w:p w:rsidR="00FE5BE9" w:rsidRPr="009C575E" w:rsidRDefault="00FE5BE9" w:rsidP="0027503E">
      <w:pPr>
        <w:pStyle w:val="Heading2"/>
        <w:ind w:firstLine="709"/>
        <w:rPr>
          <w:rFonts w:ascii="Times New Roman" w:eastAsia="Courier New CYR" w:hAnsi="Times New Roman" w:cs="Times New Roman"/>
          <w:color w:val="0D0D0D" w:themeColor="text1" w:themeTint="F2"/>
          <w:sz w:val="28"/>
          <w:szCs w:val="28"/>
        </w:rPr>
      </w:pPr>
      <w:bookmarkStart w:id="5" w:name="_Toc3551491"/>
      <w:r w:rsidRPr="009C575E">
        <w:rPr>
          <w:rFonts w:ascii="Times New Roman" w:eastAsia="Courier New CYR" w:hAnsi="Times New Roman" w:cs="Times New Roman"/>
          <w:color w:val="auto"/>
          <w:sz w:val="28"/>
          <w:szCs w:val="28"/>
        </w:rPr>
        <w:t>1.1 Азотный обмен в клетках бактерий</w:t>
      </w:r>
      <w:bookmarkEnd w:id="5"/>
    </w:p>
    <w:p w:rsidR="00FE5BE9" w:rsidRDefault="00FE5BE9" w:rsidP="0027503E">
      <w:pPr>
        <w:autoSpaceDE w:val="0"/>
        <w:ind w:firstLine="709"/>
        <w:rPr>
          <w:rFonts w:eastAsia="Courier New" w:cs="Courier New"/>
        </w:rPr>
      </w:pPr>
      <w:r>
        <w:rPr>
          <w:rFonts w:eastAsia="Courier New CYR" w:cs="Courier New CYR"/>
        </w:rPr>
        <w:t xml:space="preserve">Аммоний является предпочтительным источником азота </w:t>
      </w:r>
      <w:r w:rsidR="0027503E">
        <w:rPr>
          <w:rFonts w:eastAsia="Courier New CYR" w:cs="Courier New CYR"/>
        </w:rPr>
        <w:t>для</w:t>
      </w:r>
      <w:r>
        <w:rPr>
          <w:rFonts w:eastAsia="Courier New CYR" w:cs="Courier New CYR"/>
        </w:rPr>
        <w:t xml:space="preserve"> бактери</w:t>
      </w:r>
      <w:r w:rsidR="0027503E">
        <w:rPr>
          <w:rFonts w:eastAsia="Courier New CYR" w:cs="Courier New CYR"/>
        </w:rPr>
        <w:t>й</w:t>
      </w:r>
      <w:r>
        <w:rPr>
          <w:rFonts w:eastAsia="Courier New CYR" w:cs="Courier New CYR"/>
        </w:rPr>
        <w:t xml:space="preserve"> по нескольким критериям. Во-первых, аммоний </w:t>
      </w:r>
      <w:r w:rsidR="0027503E">
        <w:rPr>
          <w:rFonts w:eastAsia="Courier New CYR" w:cs="Courier New CYR"/>
        </w:rPr>
        <w:t>напрямую включается в метаболизм</w:t>
      </w:r>
      <w:r w:rsidR="009E4904">
        <w:rPr>
          <w:rFonts w:eastAsia="Courier New CYR" w:cs="Courier New CYR"/>
        </w:rPr>
        <w:t xml:space="preserve"> клетки</w:t>
      </w:r>
      <w:r>
        <w:rPr>
          <w:rFonts w:eastAsia="Courier New CYR" w:cs="Courier New CYR"/>
        </w:rPr>
        <w:t xml:space="preserve">. Во-вторых, синтез </w:t>
      </w:r>
      <w:r w:rsidR="00B73BCC">
        <w:rPr>
          <w:rFonts w:eastAsia="Courier New CYR" w:cs="Courier New CYR"/>
        </w:rPr>
        <w:t>белков</w:t>
      </w:r>
      <w:r>
        <w:rPr>
          <w:rFonts w:eastAsia="Courier New CYR" w:cs="Courier New CYR"/>
        </w:rPr>
        <w:t xml:space="preserve">, необходимых для использования </w:t>
      </w:r>
      <w:r w:rsidR="00B73BCC">
        <w:rPr>
          <w:rFonts w:eastAsia="Courier New CYR" w:cs="Courier New CYR"/>
        </w:rPr>
        <w:t>трудноусваиваемых</w:t>
      </w:r>
      <w:r>
        <w:rPr>
          <w:rFonts w:eastAsia="Courier New CYR" w:cs="Courier New CYR"/>
        </w:rPr>
        <w:t xml:space="preserve"> азотсодержащих соединений репрессируется в клетках, </w:t>
      </w:r>
      <w:r w:rsidR="00B73BCC">
        <w:rPr>
          <w:rFonts w:eastAsia="Courier New CYR" w:cs="Courier New CYR"/>
        </w:rPr>
        <w:t>растущих</w:t>
      </w:r>
      <w:r>
        <w:rPr>
          <w:rFonts w:eastAsia="Courier New CYR" w:cs="Courier New CYR"/>
        </w:rPr>
        <w:t xml:space="preserve"> в присутствии аммония. Наконец, по сравнению с клетками, выращенными </w:t>
      </w:r>
      <w:r w:rsidR="00B73BCC">
        <w:rPr>
          <w:rFonts w:eastAsia="Courier New CYR" w:cs="Courier New CYR"/>
        </w:rPr>
        <w:t>в присутствии</w:t>
      </w:r>
      <w:r>
        <w:rPr>
          <w:rFonts w:eastAsia="Courier New CYR" w:cs="Courier New CYR"/>
        </w:rPr>
        <w:t xml:space="preserve"> других источников азота, клетки, выращенные </w:t>
      </w:r>
      <w:r w:rsidR="00B73BCC">
        <w:rPr>
          <w:rFonts w:eastAsia="Courier New CYR" w:cs="Courier New CYR"/>
        </w:rPr>
        <w:t xml:space="preserve">в присутствии </w:t>
      </w:r>
      <w:r>
        <w:rPr>
          <w:rFonts w:eastAsia="Courier New CYR" w:cs="Courier New CYR"/>
        </w:rPr>
        <w:t xml:space="preserve">аммония, </w:t>
      </w:r>
      <w:r w:rsidR="009E4904">
        <w:rPr>
          <w:rFonts w:eastAsia="Courier New CYR" w:cs="Courier New CYR"/>
        </w:rPr>
        <w:t>содержат самые низкие уровни глу</w:t>
      </w:r>
      <w:r>
        <w:rPr>
          <w:rFonts w:eastAsia="Courier New CYR" w:cs="Courier New CYR"/>
        </w:rPr>
        <w:t xml:space="preserve">таминсинтетазы (GS), критического фермента при ассимиляции аммония </w:t>
      </w:r>
      <w:r>
        <w:rPr>
          <w:rFonts w:eastAsia="Courier New" w:cs="Courier New"/>
        </w:rPr>
        <w:t>[</w:t>
      </w:r>
      <w:r>
        <w:rPr>
          <w:rFonts w:eastAsia="Courier New" w:cs="Courier New"/>
          <w:lang w:val="en-US"/>
        </w:rPr>
        <w:t>R</w:t>
      </w:r>
      <w:r>
        <w:rPr>
          <w:rFonts w:eastAsia="Courier New CYR" w:cs="Courier New CYR"/>
        </w:rPr>
        <w:t>eitzer, 199</w:t>
      </w:r>
      <w:r>
        <w:rPr>
          <w:rFonts w:eastAsia="Courier New" w:cs="Courier New"/>
        </w:rPr>
        <w:t>6]</w:t>
      </w:r>
      <w:r>
        <w:rPr>
          <w:rFonts w:eastAsia="Courier New CYR" w:cs="Courier New CYR"/>
        </w:rPr>
        <w:t>.</w:t>
      </w:r>
    </w:p>
    <w:p w:rsidR="00FE5BE9" w:rsidRDefault="00FE5BE9" w:rsidP="00FE5BE9">
      <w:pPr>
        <w:autoSpaceDE w:val="0"/>
        <w:rPr>
          <w:rFonts w:eastAsia="Courier New" w:cs="Courier New"/>
          <w:color w:val="000000"/>
        </w:rPr>
      </w:pPr>
    </w:p>
    <w:p w:rsidR="00FE5BE9" w:rsidRPr="009C575E" w:rsidRDefault="00FE5BE9" w:rsidP="00286556">
      <w:pPr>
        <w:pStyle w:val="Heading2"/>
        <w:ind w:firstLine="709"/>
        <w:rPr>
          <w:rFonts w:ascii="Times New Roman" w:eastAsia="Times New Roman CYR" w:hAnsi="Times New Roman" w:cs="Times New Roman"/>
          <w:sz w:val="28"/>
          <w:szCs w:val="28"/>
        </w:rPr>
      </w:pPr>
      <w:bookmarkStart w:id="6" w:name="_Toc3551492"/>
      <w:r w:rsidRPr="009C575E">
        <w:rPr>
          <w:rFonts w:ascii="Times New Roman" w:eastAsia="Courier New CYR" w:hAnsi="Times New Roman" w:cs="Times New Roman"/>
          <w:color w:val="auto"/>
          <w:sz w:val="28"/>
          <w:szCs w:val="28"/>
        </w:rPr>
        <w:t xml:space="preserve">1.2 </w:t>
      </w:r>
      <w:r w:rsidRPr="009C575E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P-II </w:t>
      </w:r>
      <w:r w:rsidR="0073565B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подобные </w:t>
      </w:r>
      <w:r w:rsidRPr="009C575E">
        <w:rPr>
          <w:rFonts w:ascii="Times New Roman" w:eastAsia="Times New Roman CYR" w:hAnsi="Times New Roman" w:cs="Times New Roman"/>
          <w:color w:val="auto"/>
          <w:sz w:val="28"/>
          <w:szCs w:val="28"/>
        </w:rPr>
        <w:t>белки</w:t>
      </w:r>
      <w:bookmarkEnd w:id="6"/>
      <w:r w:rsidRPr="009C575E">
        <w:rPr>
          <w:rFonts w:ascii="Times New Roman" w:eastAsia="Courier New CYR" w:hAnsi="Times New Roman" w:cs="Times New Roman"/>
          <w:color w:val="auto"/>
          <w:sz w:val="28"/>
          <w:szCs w:val="28"/>
        </w:rPr>
        <w:t xml:space="preserve"> </w:t>
      </w:r>
    </w:p>
    <w:p w:rsidR="00FE5BE9" w:rsidRDefault="00FE5BE9" w:rsidP="00286556">
      <w:pPr>
        <w:autoSpaceDE w:val="0"/>
        <w:ind w:firstLine="709"/>
        <w:rPr>
          <w:rFonts w:eastAsia="Courier New CYR" w:cs="Courier New CYR"/>
          <w:color w:val="000000"/>
        </w:rPr>
      </w:pPr>
      <w:r>
        <w:rPr>
          <w:rFonts w:eastAsia="Times New Roman CYR" w:cs="Times New Roman CYR"/>
          <w:color w:val="000000"/>
        </w:rPr>
        <w:t xml:space="preserve">P-II белки </w:t>
      </w:r>
      <w:r>
        <w:rPr>
          <w:rFonts w:eastAsia="Courier New CYR" w:cs="Courier New CYR"/>
          <w:color w:val="000000"/>
        </w:rPr>
        <w:t>являются одним из наиболее распространенных семейств белков сигнальной трансдукции в пр</w:t>
      </w:r>
      <w:r w:rsidR="001168D4">
        <w:rPr>
          <w:rFonts w:eastAsia="Courier New CYR" w:cs="Courier New CYR"/>
          <w:color w:val="000000"/>
        </w:rPr>
        <w:t>ироде, которые распространены в</w:t>
      </w:r>
      <w:r>
        <w:rPr>
          <w:rFonts w:eastAsia="Courier New CYR" w:cs="Courier New CYR"/>
          <w:color w:val="000000"/>
        </w:rPr>
        <w:t xml:space="preserve"> бактериях, археях и растениях. Во всех этих организмах </w:t>
      </w:r>
      <w:r>
        <w:rPr>
          <w:rFonts w:eastAsia="Times New Roman CYR" w:cs="Times New Roman CYR"/>
          <w:color w:val="000000"/>
        </w:rPr>
        <w:t xml:space="preserve">P-II белки </w:t>
      </w:r>
      <w:r>
        <w:rPr>
          <w:rFonts w:eastAsia="Courier New CYR" w:cs="Courier New CYR"/>
          <w:color w:val="000000"/>
        </w:rPr>
        <w:t xml:space="preserve">координируют </w:t>
      </w:r>
      <w:r w:rsidR="00B73BCC">
        <w:rPr>
          <w:rFonts w:eastAsia="Courier New CYR" w:cs="Courier New CYR"/>
          <w:color w:val="000000"/>
        </w:rPr>
        <w:t>метаболизм</w:t>
      </w:r>
      <w:r>
        <w:rPr>
          <w:rFonts w:eastAsia="Courier New CYR" w:cs="Courier New CYR"/>
          <w:color w:val="000000"/>
        </w:rPr>
        <w:t xml:space="preserve"> азота, регулируя активность ферментов, факторов транскрипции и мембранных транспортных белков [</w:t>
      </w:r>
      <w:r w:rsidR="008A2A69">
        <w:rPr>
          <w:rFonts w:eastAsia="Courier New CYR" w:cs="Courier New CYR"/>
        </w:rPr>
        <w:t>Radchenko, Merrick</w:t>
      </w:r>
      <w:r>
        <w:rPr>
          <w:rFonts w:eastAsia="Courier New CYR" w:cs="Courier New CYR"/>
        </w:rPr>
        <w:t>, 2011].</w:t>
      </w:r>
    </w:p>
    <w:p w:rsidR="00FE5BE9" w:rsidRPr="00D053E5" w:rsidRDefault="00FE5BE9" w:rsidP="00FE5BE9">
      <w:pPr>
        <w:autoSpaceDE w:val="0"/>
        <w:rPr>
          <w:rFonts w:eastAsia="Courier New CYR" w:cs="Courier New CYR"/>
          <w:color w:val="000000"/>
        </w:rPr>
      </w:pPr>
    </w:p>
    <w:p w:rsidR="00FE5BE9" w:rsidRDefault="00FE5BE9" w:rsidP="00FE5BE9">
      <w:pPr>
        <w:autoSpaceDE w:val="0"/>
        <w:rPr>
          <w:rFonts w:eastAsia="Courier New CYR" w:cs="Courier New CYR"/>
          <w:color w:val="000000"/>
        </w:rPr>
      </w:pPr>
    </w:p>
    <w:p w:rsidR="00FE5BE9" w:rsidRPr="00E46255" w:rsidRDefault="00D053E5" w:rsidP="002E4B69">
      <w:pPr>
        <w:autoSpaceDE w:val="0"/>
        <w:ind w:firstLine="0"/>
        <w:jc w:val="center"/>
        <w:rPr>
          <w:rFonts w:eastAsia="Courier New CYR" w:cs="Courier New CYR"/>
          <w:color w:val="0D0D0D" w:themeColor="text1" w:themeTint="F2"/>
        </w:rPr>
      </w:pPr>
      <w:r w:rsidRPr="00D053E5">
        <w:rPr>
          <w:noProof/>
          <w:color w:val="0D0D0D" w:themeColor="text1" w:themeTint="F2"/>
          <w:sz w:val="24"/>
          <w:szCs w:val="24"/>
          <w:lang w:eastAsia="ru-RU"/>
        </w:rPr>
        <w:lastRenderedPageBreak/>
        <w:drawing>
          <wp:anchor distT="0" distB="0" distL="0" distR="0" simplePos="0" relativeHeight="251654144" behindDoc="0" locked="0" layoutInCell="1" allowOverlap="1">
            <wp:simplePos x="0" y="0"/>
            <wp:positionH relativeFrom="margin">
              <wp:posOffset>1205230</wp:posOffset>
            </wp:positionH>
            <wp:positionV relativeFrom="paragraph">
              <wp:posOffset>-5080</wp:posOffset>
            </wp:positionV>
            <wp:extent cx="2802255" cy="320992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2" t="-134" r="-192" b="-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3209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E5BE9" w:rsidRPr="00D053E5">
        <w:rPr>
          <w:rFonts w:eastAsia="Courier New CYR" w:cs="Courier New CYR"/>
          <w:color w:val="0D0D0D" w:themeColor="text1" w:themeTint="F2"/>
        </w:rPr>
        <w:t>Рис</w:t>
      </w:r>
      <w:r w:rsidR="002E4B69" w:rsidRPr="00D053E5">
        <w:rPr>
          <w:rFonts w:eastAsia="Courier New CYR" w:cs="Courier New CYR"/>
          <w:color w:val="0D0D0D" w:themeColor="text1" w:themeTint="F2"/>
        </w:rPr>
        <w:t>унок 1 –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a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) Вид сбоку тримера </w:t>
      </w:r>
      <w:proofErr w:type="spellStart"/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GlnB</w:t>
      </w:r>
      <w:proofErr w:type="spellEnd"/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Escherichia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coli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Fonts w:eastAsia="Courier New CYR" w:cs="Courier New CYR"/>
          <w:color w:val="0D0D0D" w:themeColor="text1" w:themeTint="F2"/>
        </w:rPr>
        <w:t>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PDB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: 2P-II) в отсутствие </w:t>
      </w:r>
      <w:r w:rsidR="00FE5BE9" w:rsidRPr="00D053E5">
        <w:rPr>
          <w:rFonts w:eastAsia="Courier New CYR" w:cs="Courier New CYR"/>
          <w:color w:val="0D0D0D" w:themeColor="text1" w:themeTint="F2"/>
        </w:rPr>
        <w:tab/>
        <w:t xml:space="preserve">каких-либо лигандов. Стрелки указывают петли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B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,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C</w:t>
      </w:r>
      <w:r w:rsidR="00E46255">
        <w:rPr>
          <w:rFonts w:eastAsia="Courier New CYR" w:cs="Courier New CYR"/>
          <w:color w:val="0D0D0D" w:themeColor="text1" w:themeTint="F2"/>
        </w:rPr>
        <w:t>,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E46255">
        <w:rPr>
          <w:rFonts w:eastAsia="Courier New CYR" w:cs="Courier New CYR"/>
          <w:color w:val="0D0D0D" w:themeColor="text1" w:themeTint="F2"/>
        </w:rPr>
        <w:t xml:space="preserve">и аминокислоту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</w:t>
      </w:r>
      <w:r w:rsidR="008C6BD4">
        <w:rPr>
          <w:rFonts w:eastAsia="Courier New CYR" w:cs="Courier New CYR"/>
          <w:color w:val="0D0D0D" w:themeColor="text1" w:themeTint="F2"/>
          <w:lang w:val="en-US"/>
        </w:rPr>
        <w:t>yr</w:t>
      </w:r>
      <w:r w:rsidR="00FE5BE9" w:rsidRPr="00D053E5">
        <w:rPr>
          <w:rFonts w:eastAsia="Courier New CYR" w:cs="Courier New CYR"/>
          <w:color w:val="0D0D0D" w:themeColor="text1" w:themeTint="F2"/>
        </w:rPr>
        <w:t>51, котор</w:t>
      </w:r>
      <w:r w:rsidR="00E46255">
        <w:rPr>
          <w:rFonts w:eastAsia="Courier New CYR" w:cs="Courier New CYR"/>
          <w:color w:val="0D0D0D" w:themeColor="text1" w:themeTint="F2"/>
        </w:rPr>
        <w:t>ая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была описана как место обратимого уридилирования во многих </w:t>
      </w:r>
      <w:proofErr w:type="spellStart"/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Proteobacteria</w:t>
      </w:r>
      <w:proofErr w:type="spellEnd"/>
      <w:r w:rsidR="00FE5BE9" w:rsidRPr="00D053E5">
        <w:rPr>
          <w:rFonts w:eastAsia="Courier New CYR" w:cs="Courier New CYR"/>
          <w:color w:val="0D0D0D" w:themeColor="text1" w:themeTint="F2"/>
        </w:rPr>
        <w:t>. 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b</w:t>
      </w:r>
      <w:r w:rsidR="00E46255">
        <w:rPr>
          <w:rFonts w:eastAsia="Courier New CYR" w:cs="Courier New CYR"/>
          <w:color w:val="0D0D0D" w:themeColor="text1" w:themeTint="F2"/>
        </w:rPr>
        <w:t xml:space="preserve">) Вид со стороны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-петли тримера </w:t>
      </w:r>
      <w:proofErr w:type="spellStart"/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GlnK</w:t>
      </w:r>
      <w:proofErr w:type="spellEnd"/>
      <w:r w:rsidR="00FE5BE9" w:rsidRPr="00D053E5">
        <w:rPr>
          <w:rFonts w:eastAsia="Courier New CYR" w:cs="Courier New CYR"/>
          <w:color w:val="0D0D0D" w:themeColor="text1" w:themeTint="F2"/>
        </w:rPr>
        <w:t xml:space="preserve"> 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E</w:t>
      </w:r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. </w:t>
      </w:r>
      <w:proofErr w:type="gramStart"/>
      <w:r w:rsidR="00FE5BE9" w:rsidRPr="00D053E5">
        <w:rPr>
          <w:rStyle w:val="Emphasis"/>
          <w:rFonts w:eastAsia="Courier New CYR" w:cs="Courier New CYR"/>
          <w:color w:val="0D0D0D" w:themeColor="text1" w:themeTint="F2"/>
          <w:lang w:val="en-US"/>
        </w:rPr>
        <w:t>coli</w:t>
      </w:r>
      <w:proofErr w:type="gramEnd"/>
      <w:r w:rsidR="00FE5BE9" w:rsidRPr="00D053E5">
        <w:rPr>
          <w:rStyle w:val="Emphasis"/>
          <w:rFonts w:eastAsia="Courier New CYR" w:cs="Courier New CYR"/>
          <w:color w:val="0D0D0D" w:themeColor="text1" w:themeTint="F2"/>
        </w:rPr>
        <w:t xml:space="preserve">, 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связанного с </w:t>
      </w:r>
      <w:r w:rsidR="00E46255">
        <w:rPr>
          <w:rFonts w:eastAsia="Courier New CYR" w:cs="Courier New CYR"/>
          <w:color w:val="0D0D0D" w:themeColor="text1" w:themeTint="F2"/>
          <w:lang w:val="en-US"/>
        </w:rPr>
        <w:t>AT</w:t>
      </w:r>
      <w:r w:rsidR="00E46255" w:rsidRPr="00E46255">
        <w:rPr>
          <w:rFonts w:eastAsia="Courier New CYR" w:cs="Courier New CYR"/>
          <w:color w:val="0D0D0D" w:themeColor="text1" w:themeTint="F2"/>
        </w:rPr>
        <w:t>Ф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(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PDB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2: 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G</w:t>
      </w:r>
      <w:r w:rsidR="00737989" w:rsidRPr="00D053E5">
        <w:rPr>
          <w:rFonts w:eastAsia="Courier New CYR" w:cs="Courier New CYR"/>
          <w:color w:val="0D0D0D" w:themeColor="text1" w:themeTint="F2"/>
          <w:lang w:val="en-US"/>
        </w:rPr>
        <w:t>L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NK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). Стрелка указывает </w:t>
      </w:r>
      <w:r w:rsidR="00E46255">
        <w:rPr>
          <w:rFonts w:eastAsia="Courier New CYR" w:cs="Courier New CYR"/>
          <w:color w:val="0D0D0D" w:themeColor="text1" w:themeTint="F2"/>
        </w:rPr>
        <w:t xml:space="preserve">на сайт связывания </w:t>
      </w:r>
      <w:r w:rsidR="00FE5BE9" w:rsidRPr="00D053E5">
        <w:rPr>
          <w:rFonts w:eastAsia="Courier New CYR" w:cs="Courier New CYR"/>
          <w:color w:val="0D0D0D" w:themeColor="text1" w:themeTint="F2"/>
        </w:rPr>
        <w:t>А</w:t>
      </w:r>
      <w:r w:rsidR="00FE5BE9" w:rsidRPr="00D053E5">
        <w:rPr>
          <w:rFonts w:eastAsia="Courier New CYR" w:cs="Courier New CYR"/>
          <w:color w:val="0D0D0D" w:themeColor="text1" w:themeTint="F2"/>
          <w:lang w:val="en-US"/>
        </w:rPr>
        <w:t>TP</w:t>
      </w:r>
      <w:r w:rsidR="00FE5BE9" w:rsidRPr="00D053E5">
        <w:rPr>
          <w:rFonts w:eastAsia="Courier New CYR" w:cs="Courier New CYR"/>
          <w:color w:val="0D0D0D" w:themeColor="text1" w:themeTint="F2"/>
        </w:rPr>
        <w:t xml:space="preserve"> и </w:t>
      </w:r>
      <w:r w:rsidR="00286556" w:rsidRPr="0095339B">
        <w:rPr>
          <w:rFonts w:eastAsia="Courier New CYR" w:cs="Courier New CYR"/>
          <w:color w:val="0D0D0D" w:themeColor="text1" w:themeTint="F2"/>
        </w:rPr>
        <w:t>АДФ</w:t>
      </w:r>
      <w:r w:rsidR="00E46255">
        <w:rPr>
          <w:rFonts w:eastAsia="Courier New CYR" w:cs="Courier New CYR"/>
          <w:color w:val="0D0D0D" w:themeColor="text1" w:themeTint="F2"/>
        </w:rPr>
        <w:t xml:space="preserve"> </w:t>
      </w:r>
      <w:r w:rsidR="008C6BD4">
        <w:rPr>
          <w:rFonts w:eastAsia="Courier New CYR" w:cs="Courier New CYR"/>
          <w:color w:val="000000"/>
        </w:rPr>
        <w:t>[</w:t>
      </w:r>
      <w:r w:rsidR="008C6BD4">
        <w:rPr>
          <w:rFonts w:eastAsia="Courier New" w:cs="Courier New"/>
          <w:color w:val="000000"/>
          <w:lang w:val="en-US"/>
        </w:rPr>
        <w:t>Ninfa</w:t>
      </w:r>
      <w:r w:rsidR="008C6BD4">
        <w:rPr>
          <w:rFonts w:eastAsia="Courier New" w:cs="Courier New"/>
          <w:color w:val="000000"/>
        </w:rPr>
        <w:t xml:space="preserve">, </w:t>
      </w:r>
      <w:r w:rsidR="008C6BD4">
        <w:rPr>
          <w:rFonts w:eastAsia="Courier New" w:cs="Courier New"/>
          <w:color w:val="000000"/>
          <w:lang w:val="en-US"/>
        </w:rPr>
        <w:t>Jiang</w:t>
      </w:r>
      <w:r w:rsidR="008C6BD4">
        <w:rPr>
          <w:rFonts w:eastAsia="Courier New" w:cs="Courier New"/>
          <w:color w:val="000000"/>
        </w:rPr>
        <w:t>, 2005]</w:t>
      </w:r>
    </w:p>
    <w:p w:rsidR="00E46255" w:rsidRDefault="00E46255" w:rsidP="00FE5BE9">
      <w:pPr>
        <w:autoSpaceDE w:val="0"/>
        <w:rPr>
          <w:rFonts w:eastAsia="Courier New CYR" w:cs="Courier New CYR"/>
          <w:color w:val="000000"/>
        </w:rPr>
      </w:pPr>
    </w:p>
    <w:p w:rsidR="00FE5BE9" w:rsidRPr="009C575E" w:rsidRDefault="00FE5BE9" w:rsidP="00CC2CCF">
      <w:pPr>
        <w:pStyle w:val="Heading3"/>
        <w:ind w:firstLine="709"/>
        <w:rPr>
          <w:rFonts w:ascii="Times New Roman" w:eastAsia="Courier New" w:hAnsi="Times New Roman" w:cs="Times New Roman"/>
          <w:b w:val="0"/>
          <w:color w:val="auto"/>
        </w:rPr>
      </w:pPr>
      <w:bookmarkStart w:id="7" w:name="_Toc3551493"/>
      <w:r w:rsidRPr="009C575E">
        <w:rPr>
          <w:rFonts w:ascii="Times New Roman" w:eastAsia="Courier New" w:hAnsi="Times New Roman" w:cs="Times New Roman"/>
          <w:b w:val="0"/>
          <w:color w:val="auto"/>
        </w:rPr>
        <w:t xml:space="preserve">1.2.1 Подсемейства белков </w:t>
      </w:r>
      <w:proofErr w:type="spellStart"/>
      <w:r w:rsidRPr="009C575E">
        <w:rPr>
          <w:rFonts w:ascii="Times New Roman" w:eastAsia="Courier New" w:hAnsi="Times New Roman" w:cs="Times New Roman"/>
          <w:b w:val="0"/>
          <w:color w:val="auto"/>
          <w:lang w:val="en-US"/>
        </w:rPr>
        <w:t>GlnB</w:t>
      </w:r>
      <w:proofErr w:type="spellEnd"/>
      <w:r w:rsidRPr="009C575E">
        <w:rPr>
          <w:rFonts w:ascii="Times New Roman" w:eastAsia="Courier New" w:hAnsi="Times New Roman" w:cs="Times New Roman"/>
          <w:b w:val="0"/>
          <w:color w:val="auto"/>
        </w:rPr>
        <w:t xml:space="preserve">, </w:t>
      </w:r>
      <w:proofErr w:type="spellStart"/>
      <w:r w:rsidRPr="009C575E">
        <w:rPr>
          <w:rFonts w:ascii="Times New Roman" w:eastAsia="Courier New" w:hAnsi="Times New Roman" w:cs="Times New Roman"/>
          <w:b w:val="0"/>
          <w:color w:val="auto"/>
          <w:lang w:val="en-US"/>
        </w:rPr>
        <w:t>GlnD</w:t>
      </w:r>
      <w:proofErr w:type="spellEnd"/>
      <w:r w:rsidRPr="009C575E">
        <w:rPr>
          <w:rFonts w:ascii="Times New Roman" w:eastAsia="Courier New" w:hAnsi="Times New Roman" w:cs="Times New Roman"/>
          <w:b w:val="0"/>
          <w:color w:val="auto"/>
        </w:rPr>
        <w:t xml:space="preserve"> и </w:t>
      </w:r>
      <w:proofErr w:type="spellStart"/>
      <w:r w:rsidRPr="009C575E">
        <w:rPr>
          <w:rFonts w:ascii="Times New Roman" w:eastAsia="Courier New" w:hAnsi="Times New Roman" w:cs="Times New Roman"/>
          <w:b w:val="0"/>
          <w:color w:val="auto"/>
          <w:lang w:val="en-US"/>
        </w:rPr>
        <w:t>GlnK</w:t>
      </w:r>
      <w:bookmarkEnd w:id="7"/>
      <w:proofErr w:type="spellEnd"/>
    </w:p>
    <w:p w:rsidR="001168D4" w:rsidRDefault="001168D4" w:rsidP="00FE5BE9">
      <w:pPr>
        <w:autoSpaceDE w:val="0"/>
        <w:rPr>
          <w:rFonts w:eastAsia="Courier New" w:cs="Courier New"/>
          <w:color w:val="000000"/>
        </w:rPr>
      </w:pPr>
    </w:p>
    <w:p w:rsidR="001168D4" w:rsidRDefault="001168D4" w:rsidP="00FE5BE9">
      <w:pPr>
        <w:autoSpaceDE w:val="0"/>
        <w:rPr>
          <w:rFonts w:eastAsia="Courier New" w:cs="Courier New"/>
          <w:color w:val="000000"/>
        </w:rPr>
      </w:pPr>
    </w:p>
    <w:p w:rsidR="001168D4" w:rsidRDefault="001168D4" w:rsidP="00FE5BE9">
      <w:pPr>
        <w:autoSpaceDE w:val="0"/>
        <w:rPr>
          <w:rFonts w:eastAsia="Courier New" w:cs="Courier New"/>
          <w:color w:val="000000"/>
        </w:rPr>
      </w:pPr>
    </w:p>
    <w:p w:rsidR="001168D4" w:rsidRDefault="001168D4" w:rsidP="002E6FB9">
      <w:pPr>
        <w:autoSpaceDE w:val="0"/>
        <w:ind w:firstLine="0"/>
        <w:rPr>
          <w:rFonts w:eastAsia="Courier New" w:cs="Courier New"/>
          <w:color w:val="000000"/>
        </w:rPr>
      </w:pPr>
    </w:p>
    <w:p w:rsidR="007959ED" w:rsidRDefault="007959ED" w:rsidP="007959ED">
      <w:pPr>
        <w:pStyle w:val="Heading1"/>
        <w:pageBreakBefore/>
        <w:tabs>
          <w:tab w:val="left" w:pos="3690"/>
        </w:tabs>
        <w:suppressAutoHyphens/>
        <w:autoSpaceDE w:val="0"/>
        <w:spacing w:after="0"/>
        <w:contextualSpacing w:val="0"/>
      </w:pPr>
      <w:bookmarkStart w:id="8" w:name="_Toc3551494"/>
      <w:r>
        <w:rPr>
          <w:rFonts w:eastAsia="Courier New" w:cs="Courier New"/>
          <w:color w:val="000000"/>
        </w:rPr>
        <w:lastRenderedPageBreak/>
        <w:t>З</w:t>
      </w:r>
      <w:r w:rsidR="00574CAA">
        <w:rPr>
          <w:rFonts w:eastAsia="Courier New" w:cs="Courier New"/>
          <w:color w:val="000000"/>
        </w:rPr>
        <w:t>аключение</w:t>
      </w:r>
      <w:bookmarkEnd w:id="8"/>
    </w:p>
    <w:p w:rsidR="007959ED" w:rsidRDefault="007959ED" w:rsidP="007959ED">
      <w:pPr>
        <w:autoSpaceDE w:val="0"/>
        <w:ind w:firstLine="0"/>
        <w:rPr>
          <w:rFonts w:eastAsia="Courier New CYR" w:cs="Courier New CYR"/>
          <w:color w:val="000000"/>
        </w:rPr>
      </w:pPr>
    </w:p>
    <w:p w:rsidR="00AC54D5" w:rsidRDefault="007959ED" w:rsidP="00606C93">
      <w:pPr>
        <w:pStyle w:val="BodyText"/>
        <w:autoSpaceDE w:val="0"/>
        <w:ind w:firstLine="709"/>
        <w:jc w:val="both"/>
        <w:rPr>
          <w:rFonts w:eastAsia="Courier New CYR" w:cs="Courier New CYR"/>
          <w:color w:val="000000"/>
          <w:szCs w:val="28"/>
        </w:rPr>
      </w:pPr>
      <w:r>
        <w:rPr>
          <w:rFonts w:eastAsia="Courier New CYR" w:cs="Courier New CYR"/>
        </w:rPr>
        <w:t>Практически во всех клетках глутамат и глутамин служат в качестве</w:t>
      </w:r>
      <w:r>
        <w:rPr>
          <w:rFonts w:eastAsia="Courier New" w:cs="Courier New"/>
        </w:rPr>
        <w:t xml:space="preserve"> </w:t>
      </w:r>
      <w:r>
        <w:rPr>
          <w:rFonts w:eastAsia="Courier New CYR" w:cs="Courier New CYR"/>
        </w:rPr>
        <w:t xml:space="preserve">ключевых доноров азота для биосинтетических реакций. Основной механизм </w:t>
      </w:r>
      <w:r w:rsidR="00C442EF">
        <w:rPr>
          <w:rFonts w:eastAsia="Courier New CYR" w:cs="Courier New CYR"/>
        </w:rPr>
        <w:t xml:space="preserve">в бактериях </w:t>
      </w:r>
      <w:r>
        <w:rPr>
          <w:rFonts w:eastAsia="Courier New CYR" w:cs="Courier New CYR"/>
        </w:rPr>
        <w:t>представляет собо</w:t>
      </w:r>
      <w:r w:rsidR="00C442EF">
        <w:rPr>
          <w:rFonts w:eastAsia="Courier New CYR" w:cs="Courier New CYR"/>
        </w:rPr>
        <w:t xml:space="preserve">й </w:t>
      </w:r>
      <w:r>
        <w:rPr>
          <w:rFonts w:eastAsia="Courier New CYR" w:cs="Courier New CYR"/>
        </w:rPr>
        <w:t>GS/GOGAT</w:t>
      </w:r>
      <w:r w:rsidR="00C442EF">
        <w:rPr>
          <w:rFonts w:eastAsia="Courier New CYR" w:cs="Courier New CYR"/>
        </w:rPr>
        <w:t xml:space="preserve"> путь</w:t>
      </w:r>
      <w:r>
        <w:rPr>
          <w:rFonts w:eastAsia="Courier New CYR" w:cs="Courier New CYR"/>
        </w:rPr>
        <w:t xml:space="preserve"> </w:t>
      </w:r>
      <w:r>
        <w:rPr>
          <w:rFonts w:eastAsia="Courier New" w:cs="Courier New"/>
        </w:rPr>
        <w:t>[</w:t>
      </w:r>
      <w:proofErr w:type="spellStart"/>
      <w:r>
        <w:rPr>
          <w:rFonts w:eastAsia="Courier New" w:cs="Courier New"/>
          <w:lang w:val="en-US"/>
        </w:rPr>
        <w:t>Merric</w:t>
      </w:r>
      <w:proofErr w:type="spellEnd"/>
      <w:r w:rsidR="00574CAA">
        <w:rPr>
          <w:rFonts w:eastAsia="Courier New" w:cs="Courier New"/>
        </w:rPr>
        <w:t>,</w:t>
      </w:r>
      <w:r>
        <w:rPr>
          <w:rFonts w:eastAsia="Courier New" w:cs="Courier New"/>
        </w:rPr>
        <w:t xml:space="preserve"> </w:t>
      </w:r>
      <w:r>
        <w:rPr>
          <w:rFonts w:eastAsia="Courier New" w:cs="Courier New"/>
          <w:lang w:val="en-US"/>
        </w:rPr>
        <w:t>Edwards</w:t>
      </w:r>
      <w:r>
        <w:rPr>
          <w:rFonts w:eastAsia="Courier New" w:cs="Courier New"/>
        </w:rPr>
        <w:t>, 1995].</w:t>
      </w:r>
      <w:r w:rsidR="00574CAA">
        <w:rPr>
          <w:rFonts w:eastAsia="Courier New CYR" w:cs="Courier New CYR"/>
        </w:rPr>
        <w:t xml:space="preserve"> </w:t>
      </w:r>
      <w:r>
        <w:rPr>
          <w:rFonts w:eastAsia="Times New Roman CYR" w:cs="Times New Roman CYR"/>
          <w:color w:val="000000"/>
        </w:rPr>
        <w:t>P-II белок</w:t>
      </w:r>
      <w:r>
        <w:rPr>
          <w:rFonts w:eastAsia="Courier New CYR" w:cs="Courier New CYR"/>
          <w:color w:val="000000"/>
        </w:rPr>
        <w:t xml:space="preserve"> играет ключевую роль в регуляции азотного мета</w:t>
      </w:r>
      <w:r>
        <w:rPr>
          <w:rFonts w:eastAsia="Courier New CYR" w:cs="Courier New CYR"/>
        </w:rPr>
        <w:t xml:space="preserve">болизма в </w:t>
      </w:r>
      <w:r w:rsidRPr="00AF1377">
        <w:rPr>
          <w:rFonts w:eastAsia="Courier New CYR" w:cs="Courier New CYR"/>
          <w:i/>
        </w:rPr>
        <w:t>E</w:t>
      </w:r>
      <w:r w:rsidR="00C442EF">
        <w:rPr>
          <w:rFonts w:eastAsia="Courier New CYR" w:cs="Courier New CYR"/>
          <w:i/>
        </w:rPr>
        <w:t>.</w:t>
      </w:r>
      <w:r w:rsidRPr="00AF1377">
        <w:rPr>
          <w:rFonts w:eastAsia="Courier New CYR" w:cs="Courier New CYR"/>
          <w:i/>
        </w:rPr>
        <w:t xml:space="preserve"> coli</w:t>
      </w:r>
      <w:r w:rsidR="00C442EF">
        <w:rPr>
          <w:rFonts w:eastAsia="Courier New CYR" w:cs="Courier New CYR"/>
        </w:rPr>
        <w:t xml:space="preserve"> путем контроля уровня</w:t>
      </w:r>
      <w:r>
        <w:rPr>
          <w:rFonts w:eastAsia="Courier New CYR" w:cs="Courier New CYR"/>
        </w:rPr>
        <w:t xml:space="preserve"> активности гл</w:t>
      </w:r>
      <w:r w:rsidR="00C442EF">
        <w:rPr>
          <w:rFonts w:eastAsia="Courier New CYR" w:cs="Courier New CYR"/>
        </w:rPr>
        <w:t>у</w:t>
      </w:r>
      <w:r>
        <w:rPr>
          <w:rFonts w:eastAsia="Courier New CYR" w:cs="Courier New CYR"/>
        </w:rPr>
        <w:t>таминсинтетазы, который катализирует АТФ-зависимую ассими</w:t>
      </w:r>
      <w:r w:rsidR="00C442EF">
        <w:rPr>
          <w:rFonts w:eastAsia="Courier New CYR" w:cs="Courier New CYR"/>
        </w:rPr>
        <w:t>ляцию аммиака с глутаматом</w:t>
      </w:r>
      <w:r>
        <w:rPr>
          <w:rFonts w:eastAsia="Courier New CYR" w:cs="Courier New CYR"/>
        </w:rPr>
        <w:t xml:space="preserve"> с образованием глутамина [Magasanik,</w:t>
      </w:r>
      <w:r>
        <w:rPr>
          <w:rFonts w:eastAsia="Courier New" w:cs="Courier New"/>
        </w:rPr>
        <w:t xml:space="preserve"> </w:t>
      </w:r>
      <w:r>
        <w:rPr>
          <w:rFonts w:eastAsia="Courier New CYR" w:cs="Courier New CYR"/>
        </w:rPr>
        <w:t>1988</w:t>
      </w:r>
      <w:r>
        <w:rPr>
          <w:rFonts w:eastAsia="Courier New" w:cs="Courier New"/>
        </w:rPr>
        <w:t xml:space="preserve">; </w:t>
      </w:r>
      <w:r>
        <w:rPr>
          <w:rFonts w:eastAsia="Courier New CYR" w:cs="Courier New CYR"/>
        </w:rPr>
        <w:t xml:space="preserve">Parkinson, 1993]. </w:t>
      </w:r>
      <w:r w:rsidR="00AC54D5">
        <w:rPr>
          <w:rFonts w:eastAsia="Courier New CYR" w:cs="Courier New CYR"/>
          <w:color w:val="000000"/>
          <w:szCs w:val="28"/>
        </w:rPr>
        <w:t>…………</w:t>
      </w:r>
    </w:p>
    <w:p w:rsidR="00AC54D5" w:rsidRDefault="00AC54D5" w:rsidP="00606C93">
      <w:pPr>
        <w:pStyle w:val="BodyText"/>
        <w:autoSpaceDE w:val="0"/>
        <w:ind w:firstLine="709"/>
        <w:jc w:val="both"/>
        <w:rPr>
          <w:rFonts w:eastAsia="Courier New CYR" w:cs="Courier New CYR"/>
          <w:color w:val="000000"/>
          <w:szCs w:val="28"/>
        </w:rPr>
      </w:pPr>
    </w:p>
    <w:p w:rsidR="00606C93" w:rsidRDefault="00C3657D" w:rsidP="00606C93">
      <w:pPr>
        <w:pStyle w:val="BodyText"/>
        <w:autoSpaceDE w:val="0"/>
        <w:ind w:firstLine="709"/>
        <w:jc w:val="both"/>
        <w:rPr>
          <w:rFonts w:eastAsia="Courier New CYR" w:cs="Courier New CYR"/>
          <w:szCs w:val="28"/>
        </w:rPr>
      </w:pPr>
      <w:r>
        <w:rPr>
          <w:rFonts w:eastAsia="Courier New CYR" w:cs="Courier New CYR"/>
          <w:color w:val="000000"/>
          <w:szCs w:val="28"/>
        </w:rPr>
        <w:t xml:space="preserve"> В то время как </w:t>
      </w:r>
      <w:r>
        <w:rPr>
          <w:rFonts w:eastAsia="Times New Roman CYR" w:cs="Times New Roman CYR"/>
          <w:color w:val="000000"/>
        </w:rPr>
        <w:t>PII-белки грамотрицательных бактерий хорошо изучены, белки этого семейства в грамположительных бактериях остаются малоисследованными.</w:t>
      </w:r>
    </w:p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/>
    <w:p w:rsidR="007959ED" w:rsidRDefault="007959ED" w:rsidP="007959ED">
      <w:pPr>
        <w:ind w:firstLine="2694"/>
        <w:rPr>
          <w:rStyle w:val="Strong"/>
        </w:rPr>
      </w:pPr>
    </w:p>
    <w:p w:rsidR="00C442EF" w:rsidRDefault="00C442EF">
      <w:pPr>
        <w:jc w:val="left"/>
        <w:rPr>
          <w:rStyle w:val="Strong"/>
          <w:rFonts w:eastAsiaTheme="majorEastAsia" w:cstheme="majorBidi"/>
          <w:bCs w:val="0"/>
          <w:color w:val="000000" w:themeColor="text1"/>
          <w:lang w:eastAsia="ru-RU"/>
        </w:rPr>
      </w:pPr>
      <w:r>
        <w:rPr>
          <w:rStyle w:val="Strong"/>
          <w:b w:val="0"/>
        </w:rPr>
        <w:br w:type="page"/>
      </w:r>
    </w:p>
    <w:p w:rsidR="007959ED" w:rsidRPr="007959ED" w:rsidRDefault="007959ED" w:rsidP="00D53193">
      <w:pPr>
        <w:pStyle w:val="Heading1"/>
        <w:spacing w:after="0" w:line="360" w:lineRule="auto"/>
        <w:rPr>
          <w:rStyle w:val="Strong"/>
          <w:b/>
        </w:rPr>
      </w:pPr>
      <w:bookmarkStart w:id="9" w:name="_Toc3551495"/>
      <w:r w:rsidRPr="007959ED">
        <w:rPr>
          <w:rStyle w:val="Strong"/>
          <w:b/>
        </w:rPr>
        <w:lastRenderedPageBreak/>
        <w:t>ЭКСПЕРИМЕНТАЛЬНАЯ ЧАСТЬ</w:t>
      </w:r>
      <w:bookmarkEnd w:id="9"/>
    </w:p>
    <w:p w:rsidR="007959ED" w:rsidRPr="007959ED" w:rsidRDefault="007959ED" w:rsidP="00D53193">
      <w:pPr>
        <w:pStyle w:val="Heading1"/>
        <w:spacing w:after="0" w:line="360" w:lineRule="auto"/>
        <w:rPr>
          <w:rStyle w:val="Strong"/>
          <w:b/>
        </w:rPr>
      </w:pPr>
      <w:bookmarkStart w:id="10" w:name="_Toc3551496"/>
      <w:r w:rsidRPr="007959ED">
        <w:rPr>
          <w:rStyle w:val="Strong"/>
          <w:b/>
        </w:rPr>
        <w:t>2 МАТЕРИАЛЫ И МЕТОДЫ ИССЛЕДОВАНИЯ</w:t>
      </w:r>
      <w:bookmarkEnd w:id="10"/>
    </w:p>
    <w:p w:rsidR="007959ED" w:rsidRPr="007959ED" w:rsidRDefault="007959ED" w:rsidP="00D53193">
      <w:pPr>
        <w:pStyle w:val="Heading2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3551497"/>
      <w:r w:rsidRPr="007959ED">
        <w:rPr>
          <w:rFonts w:ascii="Times New Roman" w:hAnsi="Times New Roman" w:cs="Times New Roman"/>
          <w:color w:val="auto"/>
          <w:sz w:val="28"/>
          <w:szCs w:val="28"/>
        </w:rPr>
        <w:t>2.1 Штаммы и плазмиды</w:t>
      </w:r>
      <w:bookmarkEnd w:id="11"/>
    </w:p>
    <w:p w:rsidR="007959ED" w:rsidRDefault="007959ED" w:rsidP="007959ED">
      <w:r w:rsidRPr="007959ED">
        <w:t xml:space="preserve">В работе использованы штаммы </w:t>
      </w:r>
      <w:r w:rsidRPr="007959ED">
        <w:rPr>
          <w:i/>
        </w:rPr>
        <w:t>E.coli</w:t>
      </w:r>
      <w:r w:rsidRPr="007959ED">
        <w:t xml:space="preserve"> XLI-Blue (</w:t>
      </w:r>
      <w:r w:rsidRPr="007959ED">
        <w:rPr>
          <w:i/>
        </w:rPr>
        <w:t>recA1, endA1, gyrA96, thi-1, hsdR17, supE44, relA1, lac</w:t>
      </w:r>
      <w:r w:rsidRPr="007959ED">
        <w:t xml:space="preserve">), («Stratagene», США); </w:t>
      </w:r>
    </w:p>
    <w:p w:rsidR="00AC54D5" w:rsidRPr="007959ED" w:rsidRDefault="00AC54D5" w:rsidP="007959ED"/>
    <w:p w:rsidR="007959ED" w:rsidRPr="007959ED" w:rsidRDefault="007959ED" w:rsidP="007959ED">
      <w:r w:rsidRPr="007959ED">
        <w:t>Таблица 1 – Плазмиды, использованные в работе</w:t>
      </w: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F76F43" w:rsidRPr="007959ED" w:rsidTr="00F76F43">
        <w:tc>
          <w:tcPr>
            <w:tcW w:w="2093" w:type="dxa"/>
            <w:vAlign w:val="center"/>
          </w:tcPr>
          <w:p w:rsidR="00F76F43" w:rsidRPr="007959ED" w:rsidRDefault="00F76F43" w:rsidP="009C20D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 w:rsidRPr="007959ED">
              <w:rPr>
                <w:rFonts w:ascii="Times New Roman" w:hAnsi="Times New Roman"/>
                <w:sz w:val="28"/>
              </w:rPr>
              <w:t>Плазмида</w:t>
            </w:r>
          </w:p>
        </w:tc>
        <w:tc>
          <w:tcPr>
            <w:tcW w:w="4252" w:type="dxa"/>
            <w:vAlign w:val="center"/>
          </w:tcPr>
          <w:p w:rsidR="00F76F43" w:rsidRPr="007959ED" w:rsidRDefault="00F76F43" w:rsidP="009C20D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Генотип</w:t>
            </w:r>
            <w:r w:rsidRPr="007959ED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:rsidR="00F76F43" w:rsidRPr="007959ED" w:rsidRDefault="00F76F43" w:rsidP="00ED4006">
            <w:pPr>
              <w:spacing w:line="36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Источник</w:t>
            </w:r>
            <w:r w:rsidRPr="007959ED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F76F43" w:rsidRPr="007959ED" w:rsidTr="00F76F43">
        <w:tc>
          <w:tcPr>
            <w:tcW w:w="2093" w:type="dxa"/>
            <w:vAlign w:val="center"/>
          </w:tcPr>
          <w:p w:rsidR="00F76F43" w:rsidRPr="00F76F43" w:rsidRDefault="00F76F43" w:rsidP="009C20D6">
            <w:pPr>
              <w:spacing w:line="360" w:lineRule="auto"/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</w:rPr>
            </w:pPr>
            <w:r w:rsidRPr="007959ED"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  <w:lang w:val="en-US"/>
              </w:rPr>
              <w:t>pUT18</w:t>
            </w:r>
            <w:r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  <w:lang w:val="en-US"/>
              </w:rPr>
              <w:t>potN</w:t>
            </w:r>
            <w:proofErr w:type="spellEnd"/>
          </w:p>
        </w:tc>
        <w:tc>
          <w:tcPr>
            <w:tcW w:w="4252" w:type="dxa"/>
          </w:tcPr>
          <w:p w:rsidR="00F76F43" w:rsidRPr="00F76F43" w:rsidRDefault="00F76F43" w:rsidP="009C20D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proofErr w:type="spellStart"/>
            <w:r w:rsidRPr="00F76F4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potN</w:t>
            </w:r>
            <w:proofErr w:type="spellEnd"/>
            <w:r w:rsidRPr="00F76F4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::T18, </w:t>
            </w:r>
            <w:proofErr w:type="spellStart"/>
            <w:r w:rsidRPr="00F76F43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>amp</w:t>
            </w:r>
            <w:r w:rsidRPr="00F76F43">
              <w:rPr>
                <w:rFonts w:ascii="Times New Roman" w:eastAsia="Calibri" w:hAnsi="Times New Roman"/>
                <w:i/>
                <w:sz w:val="28"/>
                <w:szCs w:val="28"/>
                <w:vertAlign w:val="superscript"/>
                <w:lang w:val="en-US"/>
              </w:rPr>
              <w:t>R</w:t>
            </w:r>
            <w:proofErr w:type="spellEnd"/>
          </w:p>
        </w:tc>
        <w:tc>
          <w:tcPr>
            <w:tcW w:w="3119" w:type="dxa"/>
          </w:tcPr>
          <w:p w:rsidR="00F76F43" w:rsidRPr="00F76F43" w:rsidRDefault="00F76F43" w:rsidP="00ED400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F76F43">
              <w:rPr>
                <w:rFonts w:ascii="Times New Roman" w:eastAsia="Calibri" w:hAnsi="Times New Roman"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Kayumov</w:t>
            </w:r>
            <w:proofErr w:type="spellEnd"/>
            <w:r w:rsidRPr="00F76F4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et</w:t>
            </w:r>
            <w:r w:rsidRPr="00F76F4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al</w:t>
            </w:r>
            <w:r w:rsidRPr="00F76F43">
              <w:rPr>
                <w:rFonts w:ascii="Times New Roman" w:eastAsia="Calibri" w:hAnsi="Times New Roman"/>
                <w:sz w:val="28"/>
                <w:szCs w:val="28"/>
              </w:rPr>
              <w:t>.,</w:t>
            </w:r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 xml:space="preserve"> 2018</w:t>
            </w:r>
          </w:p>
        </w:tc>
      </w:tr>
      <w:tr w:rsidR="00F76F43" w:rsidRPr="007959ED" w:rsidTr="00F76F43">
        <w:tc>
          <w:tcPr>
            <w:tcW w:w="2093" w:type="dxa"/>
            <w:vAlign w:val="center"/>
          </w:tcPr>
          <w:p w:rsidR="00F76F43" w:rsidRPr="007959ED" w:rsidRDefault="00F76F43" w:rsidP="009C20D6">
            <w:pPr>
              <w:spacing w:line="360" w:lineRule="auto"/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5"/>
                <w:sz w:val="28"/>
                <w:shd w:val="clear" w:color="auto" w:fill="FFFFFF"/>
                <w:lang w:val="en-US"/>
              </w:rPr>
              <w:t>pET15b</w:t>
            </w:r>
          </w:p>
        </w:tc>
        <w:tc>
          <w:tcPr>
            <w:tcW w:w="4252" w:type="dxa"/>
          </w:tcPr>
          <w:p w:rsidR="00F76F43" w:rsidRPr="007959ED" w:rsidRDefault="00F76F43" w:rsidP="009C20D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F76F43" w:rsidRPr="00F76F43" w:rsidRDefault="00F76F43" w:rsidP="00ED4006">
            <w:pPr>
              <w:pStyle w:val="NormalWeb"/>
              <w:spacing w:before="0" w:beforeAutospacing="0" w:after="0" w:afterAutospacing="0" w:line="36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8"/>
                <w:szCs w:val="28"/>
                <w:lang w:val="en-US"/>
              </w:rPr>
              <w:t>Stratagene</w:t>
            </w:r>
            <w:proofErr w:type="spellEnd"/>
          </w:p>
        </w:tc>
      </w:tr>
    </w:tbl>
    <w:p w:rsidR="007959ED" w:rsidRPr="00397234" w:rsidRDefault="007959ED" w:rsidP="007959ED"/>
    <w:p w:rsidR="007959ED" w:rsidRPr="007959ED" w:rsidRDefault="007959ED" w:rsidP="007959ED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3551498"/>
      <w:r w:rsidRPr="007959ED">
        <w:rPr>
          <w:rFonts w:ascii="Times New Roman" w:hAnsi="Times New Roman" w:cs="Times New Roman"/>
          <w:color w:val="auto"/>
          <w:sz w:val="28"/>
          <w:szCs w:val="28"/>
        </w:rPr>
        <w:t>2.2 Питательные среды и условия культивирования</w:t>
      </w:r>
      <w:bookmarkEnd w:id="12"/>
    </w:p>
    <w:p w:rsidR="007959ED" w:rsidRPr="00404C30" w:rsidRDefault="007959ED" w:rsidP="007959ED">
      <w:pPr>
        <w:ind w:firstLine="709"/>
      </w:pPr>
      <w:r w:rsidRPr="00404C30">
        <w:t>Среда LB [</w:t>
      </w:r>
      <w:proofErr w:type="spellStart"/>
      <w:r w:rsidRPr="00404C30">
        <w:rPr>
          <w:lang w:val="en-US"/>
        </w:rPr>
        <w:t>Sambrook</w:t>
      </w:r>
      <w:proofErr w:type="spellEnd"/>
      <w:r w:rsidRPr="00404C30">
        <w:t xml:space="preserve"> </w:t>
      </w:r>
      <w:r w:rsidRPr="00404C30">
        <w:rPr>
          <w:i/>
          <w:lang w:val="en-US"/>
        </w:rPr>
        <w:t>et</w:t>
      </w:r>
      <w:r w:rsidRPr="00404C30">
        <w:rPr>
          <w:i/>
        </w:rPr>
        <w:t xml:space="preserve"> </w:t>
      </w:r>
      <w:r w:rsidRPr="00404C30">
        <w:rPr>
          <w:i/>
          <w:lang w:val="en-US"/>
        </w:rPr>
        <w:t>al</w:t>
      </w:r>
      <w:r w:rsidRPr="00404C30">
        <w:t xml:space="preserve">., 1989] (%): триптон – 1.0; дрожжевой экстракт – 0.5; NaCl – 0.5; pH 8.5. Агаризованная среда LBА включает дополнительно 2% агара. </w:t>
      </w:r>
    </w:p>
    <w:p w:rsidR="007959ED" w:rsidRPr="00404C30" w:rsidRDefault="007959ED" w:rsidP="007959ED">
      <w:pPr>
        <w:ind w:firstLine="709"/>
      </w:pPr>
    </w:p>
    <w:p w:rsidR="007959ED" w:rsidRPr="007959ED" w:rsidRDefault="007959ED" w:rsidP="007959ED">
      <w:pPr>
        <w:pStyle w:val="Heading2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bookmarkStart w:id="13" w:name="_Toc3551499"/>
      <w:r w:rsidRPr="007959ED">
        <w:rPr>
          <w:rFonts w:ascii="Times New Roman" w:hAnsi="Times New Roman" w:cs="Times New Roman"/>
          <w:color w:val="auto"/>
          <w:sz w:val="28"/>
          <w:szCs w:val="28"/>
        </w:rPr>
        <w:t>2.3 Полимеразная цепная реакция (ПЦР)</w:t>
      </w:r>
      <w:bookmarkEnd w:id="13"/>
    </w:p>
    <w:p w:rsidR="007959ED" w:rsidRPr="00404C30" w:rsidRDefault="007959ED" w:rsidP="007959ED">
      <w:pPr>
        <w:ind w:firstLine="709"/>
      </w:pPr>
      <w:r w:rsidRPr="00404C30">
        <w:t xml:space="preserve">ПЦР проводили с помощью термоциклера </w:t>
      </w:r>
      <w:r>
        <w:rPr>
          <w:lang w:val="en-US"/>
        </w:rPr>
        <w:t>C</w:t>
      </w:r>
      <w:r w:rsidRPr="00C121B5">
        <w:t xml:space="preserve">1000 </w:t>
      </w:r>
      <w:r>
        <w:rPr>
          <w:lang w:val="en-US"/>
        </w:rPr>
        <w:t>Thermo</w:t>
      </w:r>
      <w:r w:rsidRPr="00C121B5">
        <w:t xml:space="preserve"> </w:t>
      </w:r>
      <w:r>
        <w:rPr>
          <w:lang w:val="en-US"/>
        </w:rPr>
        <w:t>Cycler</w:t>
      </w:r>
      <w:r w:rsidRPr="006E1BDE">
        <w:t xml:space="preserve"> </w:t>
      </w:r>
      <w:r>
        <w:t>(</w:t>
      </w:r>
      <w:r>
        <w:rPr>
          <w:lang w:val="en-US"/>
        </w:rPr>
        <w:t>Bio</w:t>
      </w:r>
      <w:r w:rsidRPr="006E1BDE">
        <w:t>-</w:t>
      </w:r>
      <w:r>
        <w:rPr>
          <w:lang w:val="en-US"/>
        </w:rPr>
        <w:t>Rad</w:t>
      </w:r>
      <w:r w:rsidRPr="006E1BDE">
        <w:t>,</w:t>
      </w:r>
      <w:r w:rsidRPr="00C121B5">
        <w:t xml:space="preserve"> </w:t>
      </w:r>
      <w:r>
        <w:t>США</w:t>
      </w:r>
      <w:r w:rsidRPr="00404C30">
        <w:t>) с использованием Taq-полимеразы в условиях, рекомендованных производителем. Реакционная смесь объемом 25 мкл содержала 0.03-0.04 мкг матричной ДНК, 1</w:t>
      </w:r>
      <w:r>
        <w:t xml:space="preserve">0 пМ каждого праймера (таблица </w:t>
      </w:r>
      <w:r w:rsidRPr="00587A65">
        <w:t>2</w:t>
      </w:r>
      <w:r w:rsidRPr="00404C30">
        <w:t xml:space="preserve">), 200 мкМ каждого дезоксирибонуклеозидтрифосфата, 20 мM Tris-HCl (pH 8.8), 10 мM KCl, 10 мM (NH4)2SO4, 2 мM MgSO4, 0.1% Triton X-100 и 1.0 единицу полимеразы. </w:t>
      </w:r>
    </w:p>
    <w:p w:rsidR="007959ED" w:rsidRPr="00404C30" w:rsidRDefault="007959ED" w:rsidP="00AC54D5">
      <w:pPr>
        <w:ind w:firstLine="709"/>
      </w:pPr>
      <w:r w:rsidRPr="00404C30">
        <w:t xml:space="preserve">Режим ПЦР: </w:t>
      </w:r>
      <w:r w:rsidR="00AC54D5">
        <w:t>…</w:t>
      </w:r>
    </w:p>
    <w:p w:rsidR="00960207" w:rsidRDefault="00960207" w:rsidP="00960207">
      <w:pPr>
        <w:rPr>
          <w:lang w:eastAsia="ru-RU"/>
        </w:rPr>
      </w:pPr>
    </w:p>
    <w:p w:rsidR="00960207" w:rsidRPr="00960207" w:rsidRDefault="00960207" w:rsidP="00AC54D5">
      <w:pPr>
        <w:ind w:firstLine="0"/>
        <w:rPr>
          <w:lang w:eastAsia="ru-RU"/>
        </w:rPr>
      </w:pPr>
    </w:p>
    <w:p w:rsidR="00D53193" w:rsidRDefault="00D53193">
      <w:pPr>
        <w:jc w:val="left"/>
        <w:rPr>
          <w:rFonts w:eastAsiaTheme="majorEastAsia" w:cstheme="majorBidi"/>
          <w:b/>
          <w:bCs/>
          <w:color w:val="000000" w:themeColor="text1"/>
          <w:lang w:eastAsia="ru-RU"/>
        </w:rPr>
      </w:pPr>
      <w:r>
        <w:br w:type="page"/>
      </w:r>
    </w:p>
    <w:p w:rsidR="007959ED" w:rsidRDefault="00AE0BDA" w:rsidP="00C442EF">
      <w:pPr>
        <w:pStyle w:val="Heading1"/>
      </w:pPr>
      <w:bookmarkStart w:id="14" w:name="_Toc3551500"/>
      <w:r>
        <w:lastRenderedPageBreak/>
        <w:t xml:space="preserve">3 </w:t>
      </w:r>
      <w:r w:rsidR="007959ED">
        <w:t>РЕЗУЛЬТАТЫ И ОБСУЖДЕНИЕ</w:t>
      </w:r>
      <w:bookmarkEnd w:id="14"/>
    </w:p>
    <w:p w:rsidR="007959ED" w:rsidRDefault="007959ED" w:rsidP="007959ED">
      <w:pPr>
        <w:pStyle w:val="Textbody"/>
      </w:pPr>
    </w:p>
    <w:p w:rsidR="007959ED" w:rsidRPr="00AE0BDA" w:rsidRDefault="00AE0BDA" w:rsidP="001329B3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_Toc3551501"/>
      <w:r w:rsidRPr="00AE0BDA">
        <w:rPr>
          <w:rFonts w:ascii="Times New Roman" w:hAnsi="Times New Roman" w:cs="Times New Roman"/>
          <w:color w:val="auto"/>
          <w:sz w:val="28"/>
          <w:szCs w:val="28"/>
        </w:rPr>
        <w:t xml:space="preserve">3.1 </w:t>
      </w:r>
      <w:r w:rsidR="007959ED" w:rsidRPr="00AE0BDA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</w:t>
      </w:r>
      <w:r w:rsidR="00945873">
        <w:rPr>
          <w:rFonts w:ascii="Times New Roman" w:hAnsi="Times New Roman" w:cs="Times New Roman"/>
          <w:color w:val="auto"/>
          <w:sz w:val="28"/>
          <w:szCs w:val="28"/>
        </w:rPr>
        <w:t>двуплазмидных</w:t>
      </w:r>
      <w:r w:rsidR="007959ED" w:rsidRPr="00AE0BDA">
        <w:rPr>
          <w:rFonts w:ascii="Times New Roman" w:hAnsi="Times New Roman" w:cs="Times New Roman"/>
          <w:color w:val="auto"/>
          <w:sz w:val="28"/>
          <w:szCs w:val="28"/>
        </w:rPr>
        <w:t xml:space="preserve"> штаммов</w:t>
      </w:r>
      <w:bookmarkEnd w:id="15"/>
    </w:p>
    <w:p w:rsidR="007959ED" w:rsidRDefault="007959ED" w:rsidP="007959ED">
      <w:pPr>
        <w:rPr>
          <w:color w:val="000000"/>
          <w:spacing w:val="5"/>
          <w:shd w:val="clear" w:color="auto" w:fill="FFFFFF"/>
        </w:rPr>
      </w:pPr>
      <w:r>
        <w:t xml:space="preserve">Ранее в нашей лаборатории были получены следующие генетические конструкции: </w:t>
      </w:r>
      <w:proofErr w:type="spellStart"/>
      <w:r>
        <w:rPr>
          <w:color w:val="000000"/>
          <w:spacing w:val="5"/>
          <w:shd w:val="clear" w:color="auto" w:fill="FFFFFF"/>
          <w:lang w:val="en-US"/>
        </w:rPr>
        <w:t>pUT</w:t>
      </w:r>
      <w:proofErr w:type="spellEnd"/>
      <w:r>
        <w:rPr>
          <w:color w:val="000000"/>
          <w:spacing w:val="5"/>
          <w:shd w:val="clear" w:color="auto" w:fill="FFFFFF"/>
        </w:rPr>
        <w:t>18С-</w:t>
      </w:r>
      <w:r>
        <w:rPr>
          <w:color w:val="000000"/>
          <w:spacing w:val="5"/>
          <w:shd w:val="clear" w:color="auto" w:fill="FFFFFF"/>
          <w:lang w:val="en-US"/>
        </w:rPr>
        <w:t>Zip</w:t>
      </w:r>
      <w:r>
        <w:rPr>
          <w:color w:val="000000"/>
          <w:spacing w:val="5"/>
          <w:shd w:val="clear" w:color="auto" w:fill="FFFFFF"/>
        </w:rPr>
        <w:t xml:space="preserve">, </w:t>
      </w:r>
      <w:proofErr w:type="spellStart"/>
      <w:r>
        <w:rPr>
          <w:color w:val="000000"/>
          <w:spacing w:val="5"/>
          <w:shd w:val="clear" w:color="auto" w:fill="FFFFFF"/>
          <w:lang w:val="en-US"/>
        </w:rPr>
        <w:t>pKT</w:t>
      </w:r>
      <w:proofErr w:type="spellEnd"/>
      <w:r>
        <w:rPr>
          <w:color w:val="000000"/>
          <w:spacing w:val="5"/>
          <w:shd w:val="clear" w:color="auto" w:fill="FFFFFF"/>
        </w:rPr>
        <w:t>25-</w:t>
      </w:r>
      <w:r>
        <w:rPr>
          <w:color w:val="000000"/>
          <w:spacing w:val="5"/>
          <w:shd w:val="clear" w:color="auto" w:fill="FFFFFF"/>
          <w:lang w:val="en-US"/>
        </w:rPr>
        <w:t>Zip</w:t>
      </w:r>
      <w:r>
        <w:rPr>
          <w:color w:val="000000"/>
          <w:spacing w:val="5"/>
          <w:shd w:val="clear" w:color="auto" w:fill="FFFFFF"/>
        </w:rPr>
        <w:t xml:space="preserve">, </w:t>
      </w:r>
    </w:p>
    <w:p w:rsidR="00AC54D5" w:rsidRDefault="00AC54D5" w:rsidP="007959ED">
      <w:pPr>
        <w:rPr>
          <w:color w:val="000000"/>
          <w:spacing w:val="5"/>
          <w:shd w:val="clear" w:color="auto" w:fill="FFFFFF"/>
          <w:lang w:eastAsia="ru-RU"/>
        </w:rPr>
      </w:pPr>
    </w:p>
    <w:p w:rsidR="007959ED" w:rsidRDefault="007959ED" w:rsidP="007959ED">
      <w:pPr>
        <w:jc w:val="center"/>
      </w:pPr>
      <w:r>
        <w:rPr>
          <w:noProof/>
          <w:color w:val="000000"/>
          <w:spacing w:val="5"/>
          <w:shd w:val="clear" w:color="auto" w:fill="FFFFFF"/>
          <w:lang w:eastAsia="ru-RU"/>
        </w:rPr>
        <w:drawing>
          <wp:inline distT="0" distB="0" distL="0" distR="0">
            <wp:extent cx="3094503" cy="802998"/>
            <wp:effectExtent l="0" t="0" r="0" b="0"/>
            <wp:docPr id="24" name="Рисунок 25" descr="F:\Курсовая\форез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4503" cy="802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9ED" w:rsidRDefault="007959ED" w:rsidP="007959ED">
      <w:pPr>
        <w:jc w:val="center"/>
      </w:pPr>
      <w:r>
        <w:rPr>
          <w:noProof/>
          <w:color w:val="000000"/>
          <w:spacing w:val="5"/>
          <w:shd w:val="clear" w:color="auto" w:fill="FFFFFF"/>
          <w:lang w:eastAsia="ru-RU"/>
        </w:rPr>
        <w:drawing>
          <wp:inline distT="0" distB="0" distL="0" distR="0">
            <wp:extent cx="5045256" cy="1220349"/>
            <wp:effectExtent l="0" t="0" r="2994" b="0"/>
            <wp:docPr id="25" name="Рисунок 24" descr="F:\Курсовая\Pot форе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5256" cy="122034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9ED" w:rsidRDefault="007959ED" w:rsidP="007959ED">
      <w:pPr>
        <w:jc w:val="center"/>
      </w:pPr>
      <w:r>
        <w:rPr>
          <w:noProof/>
          <w:color w:val="000000"/>
          <w:spacing w:val="5"/>
          <w:shd w:val="clear" w:color="auto" w:fill="FFFFFF"/>
          <w:lang w:eastAsia="ru-RU"/>
        </w:rPr>
        <w:drawing>
          <wp:inline distT="0" distB="0" distL="0" distR="0">
            <wp:extent cx="4822865" cy="1289861"/>
            <wp:effectExtent l="0" t="0" r="0" b="5539"/>
            <wp:docPr id="26" name="Рисунок 23" descr="F:\Курсовая\GlnR форез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22865" cy="12898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959ED" w:rsidRDefault="00AE0BDA" w:rsidP="006E042D">
      <w:pPr>
        <w:ind w:firstLine="0"/>
        <w:jc w:val="center"/>
      </w:pPr>
      <w:r>
        <w:t>Рисунок 7</w:t>
      </w:r>
      <w:r w:rsidR="00075604">
        <w:t xml:space="preserve"> – </w:t>
      </w:r>
      <w:r w:rsidR="007959ED">
        <w:t>Элект</w:t>
      </w:r>
      <w:r w:rsidR="00075604">
        <w:t xml:space="preserve">рофорез плазмид </w:t>
      </w:r>
      <w:proofErr w:type="spellStart"/>
      <w:r w:rsidR="00F76F43">
        <w:rPr>
          <w:color w:val="000000"/>
          <w:spacing w:val="5"/>
          <w:shd w:val="clear" w:color="auto" w:fill="FFFFFF"/>
          <w:lang w:val="en-US"/>
        </w:rPr>
        <w:t>pUT</w:t>
      </w:r>
      <w:proofErr w:type="spellEnd"/>
      <w:r w:rsidR="00F76F43">
        <w:rPr>
          <w:color w:val="000000"/>
          <w:spacing w:val="5"/>
          <w:shd w:val="clear" w:color="auto" w:fill="FFFFFF"/>
        </w:rPr>
        <w:t>18С-</w:t>
      </w:r>
      <w:r w:rsidR="00F76F43">
        <w:rPr>
          <w:color w:val="000000"/>
          <w:spacing w:val="5"/>
          <w:shd w:val="clear" w:color="auto" w:fill="FFFFFF"/>
          <w:lang w:val="en-US"/>
        </w:rPr>
        <w:t>Zip</w:t>
      </w:r>
      <w:r w:rsidR="00F76F43">
        <w:rPr>
          <w:color w:val="000000"/>
          <w:spacing w:val="5"/>
          <w:shd w:val="clear" w:color="auto" w:fill="FFFFFF"/>
        </w:rPr>
        <w:t xml:space="preserve">, </w:t>
      </w:r>
      <w:proofErr w:type="spellStart"/>
      <w:r w:rsidR="00F76F43">
        <w:rPr>
          <w:color w:val="000000"/>
          <w:spacing w:val="5"/>
          <w:shd w:val="clear" w:color="auto" w:fill="FFFFFF"/>
          <w:lang w:val="en-US"/>
        </w:rPr>
        <w:t>pKT</w:t>
      </w:r>
      <w:proofErr w:type="spellEnd"/>
      <w:r w:rsidR="00F76F43">
        <w:rPr>
          <w:color w:val="000000"/>
          <w:spacing w:val="5"/>
          <w:shd w:val="clear" w:color="auto" w:fill="FFFFFF"/>
        </w:rPr>
        <w:t>25-</w:t>
      </w:r>
      <w:r w:rsidR="00F76F43">
        <w:rPr>
          <w:color w:val="000000"/>
          <w:spacing w:val="5"/>
          <w:shd w:val="clear" w:color="auto" w:fill="FFFFFF"/>
          <w:lang w:val="en-US"/>
        </w:rPr>
        <w:t>Zip</w:t>
      </w:r>
      <w:r w:rsidR="00F76F43">
        <w:t xml:space="preserve"> </w:t>
      </w:r>
      <w:r w:rsidR="00075604">
        <w:t>после выделения</w:t>
      </w:r>
      <w:r w:rsidR="005871D7">
        <w:t xml:space="preserve"> из</w:t>
      </w:r>
      <w:r w:rsidR="00F76F43" w:rsidRPr="00F76F43">
        <w:t xml:space="preserve"> </w:t>
      </w:r>
      <w:r w:rsidR="00F76F43">
        <w:t>рекомбинантных</w:t>
      </w:r>
      <w:r w:rsidR="005871D7">
        <w:t xml:space="preserve"> штаммов </w:t>
      </w:r>
      <w:r w:rsidR="005871D7">
        <w:rPr>
          <w:i/>
          <w:color w:val="000000"/>
          <w:spacing w:val="5"/>
          <w:shd w:val="clear" w:color="auto" w:fill="FFFFFF"/>
          <w:lang w:val="en-US"/>
        </w:rPr>
        <w:t>E</w:t>
      </w:r>
      <w:r w:rsidR="005871D7">
        <w:rPr>
          <w:i/>
          <w:color w:val="000000"/>
          <w:spacing w:val="5"/>
          <w:shd w:val="clear" w:color="auto" w:fill="FFFFFF"/>
        </w:rPr>
        <w:t>.</w:t>
      </w:r>
      <w:r w:rsidR="008076E8">
        <w:rPr>
          <w:i/>
          <w:color w:val="000000"/>
          <w:spacing w:val="5"/>
          <w:shd w:val="clear" w:color="auto" w:fill="FFFFFF"/>
        </w:rPr>
        <w:t> </w:t>
      </w:r>
      <w:r w:rsidR="005871D7">
        <w:rPr>
          <w:i/>
          <w:color w:val="000000"/>
          <w:spacing w:val="5"/>
          <w:shd w:val="clear" w:color="auto" w:fill="FFFFFF"/>
          <w:lang w:val="en-US"/>
        </w:rPr>
        <w:t>coli</w:t>
      </w:r>
      <w:r w:rsidR="005871D7">
        <w:rPr>
          <w:i/>
          <w:color w:val="000000"/>
          <w:spacing w:val="5"/>
          <w:shd w:val="clear" w:color="auto" w:fill="FFFFFF"/>
        </w:rPr>
        <w:t xml:space="preserve"> </w:t>
      </w:r>
      <w:r w:rsidR="005871D7">
        <w:t>XLI-Blue</w:t>
      </w:r>
    </w:p>
    <w:p w:rsidR="007959ED" w:rsidRDefault="007959ED" w:rsidP="007959ED">
      <w:pPr>
        <w:ind w:firstLine="708"/>
        <w:rPr>
          <w:lang w:eastAsia="ar-SA"/>
        </w:rPr>
      </w:pPr>
    </w:p>
    <w:p w:rsidR="00960207" w:rsidRDefault="007959ED" w:rsidP="00854D82">
      <w:pPr>
        <w:pStyle w:val="ListParagraph"/>
        <w:autoSpaceDE w:val="0"/>
        <w:ind w:left="0" w:firstLine="709"/>
        <w:rPr>
          <w:rFonts w:eastAsia="Courier New" w:cs="Courier New"/>
          <w:color w:val="000000"/>
        </w:rPr>
      </w:pPr>
      <w:r w:rsidRPr="008076E8">
        <w:t xml:space="preserve">3.2 </w:t>
      </w:r>
      <w:r w:rsidR="008076E8" w:rsidRPr="008076E8">
        <w:rPr>
          <w:rFonts w:eastAsia="Courier New" w:cs="Courier New"/>
          <w:color w:val="000000"/>
        </w:rPr>
        <w:t>Оценка</w:t>
      </w:r>
      <w:r w:rsidR="00945873" w:rsidRPr="008076E8">
        <w:rPr>
          <w:rFonts w:eastAsia="Courier New" w:cs="Courier New"/>
          <w:color w:val="000000"/>
        </w:rPr>
        <w:t xml:space="preserve"> взаимодействия белка </w:t>
      </w:r>
      <w:proofErr w:type="spellStart"/>
      <w:r w:rsidR="00945873" w:rsidRPr="008076E8">
        <w:rPr>
          <w:rFonts w:eastAsia="Courier New" w:cs="Courier New"/>
          <w:color w:val="000000"/>
          <w:lang w:val="en-US"/>
        </w:rPr>
        <w:t>PotN</w:t>
      </w:r>
      <w:proofErr w:type="spellEnd"/>
      <w:r w:rsidR="00945873" w:rsidRPr="008076E8">
        <w:rPr>
          <w:rFonts w:eastAsia="Courier New" w:cs="Courier New"/>
          <w:color w:val="000000"/>
        </w:rPr>
        <w:t xml:space="preserve"> </w:t>
      </w:r>
      <w:r w:rsidR="00960207">
        <w:rPr>
          <w:rFonts w:eastAsia="Courier New" w:cs="Courier New"/>
          <w:color w:val="000000"/>
        </w:rPr>
        <w:t xml:space="preserve">с полноценным белком </w:t>
      </w:r>
      <w:proofErr w:type="spellStart"/>
      <w:r w:rsidR="00960207">
        <w:rPr>
          <w:rFonts w:eastAsia="Courier New" w:cs="Courier New"/>
          <w:color w:val="000000"/>
          <w:lang w:val="en-US"/>
        </w:rPr>
        <w:t>GlnR</w:t>
      </w:r>
      <w:proofErr w:type="spellEnd"/>
      <w:r w:rsidR="00960207">
        <w:rPr>
          <w:rFonts w:eastAsia="Courier New" w:cs="Courier New"/>
          <w:color w:val="000000"/>
        </w:rPr>
        <w:t xml:space="preserve">, а также с мутантными белками </w:t>
      </w:r>
      <w:proofErr w:type="spellStart"/>
      <w:r w:rsidR="00960207">
        <w:rPr>
          <w:rFonts w:eastAsia="Courier New" w:cs="Courier New"/>
          <w:color w:val="000000"/>
          <w:lang w:val="en-US"/>
        </w:rPr>
        <w:t>GlnR</w:t>
      </w:r>
      <w:proofErr w:type="spellEnd"/>
      <w:r w:rsidR="00960207">
        <w:rPr>
          <w:rFonts w:eastAsia="Courier New" w:cs="Courier New"/>
          <w:color w:val="000000"/>
        </w:rPr>
        <w:t xml:space="preserve"> с делециями 15 и</w:t>
      </w:r>
      <w:r w:rsidR="00854D82">
        <w:rPr>
          <w:rFonts w:eastAsia="Courier New" w:cs="Courier New"/>
          <w:color w:val="000000"/>
        </w:rPr>
        <w:t xml:space="preserve"> 42 аминокислот с С-конца белка</w:t>
      </w:r>
    </w:p>
    <w:p w:rsidR="008076E8" w:rsidRDefault="007959ED" w:rsidP="00AC54D5">
      <w:pPr>
        <w:ind w:firstLine="709"/>
      </w:pPr>
      <w:r>
        <w:t xml:space="preserve">Оценку взаимодействия проводили с помощью бактериальной двугибридной системы. </w:t>
      </w:r>
      <w:r w:rsidR="00AC54D5">
        <w:t>…</w:t>
      </w:r>
    </w:p>
    <w:p w:rsidR="00AC54D5" w:rsidRDefault="00AC54D5" w:rsidP="00D45E07">
      <w:pPr>
        <w:ind w:firstLine="708"/>
        <w:rPr>
          <w:lang w:eastAsia="ar-SA"/>
        </w:rPr>
      </w:pPr>
    </w:p>
    <w:p w:rsidR="00D45E07" w:rsidRPr="00A974D7" w:rsidRDefault="00D45E07" w:rsidP="00AC54D5">
      <w:pPr>
        <w:ind w:firstLine="708"/>
        <w:rPr>
          <w:lang w:eastAsia="ar-SA"/>
        </w:rPr>
      </w:pPr>
      <w:r>
        <w:rPr>
          <w:lang w:eastAsia="ar-SA"/>
        </w:rPr>
        <w:t>Также оценивал</w:t>
      </w:r>
      <w:r w:rsidR="00E0536F">
        <w:rPr>
          <w:lang w:eastAsia="ar-SA"/>
        </w:rPr>
        <w:t>и взаимодействие белков в услови</w:t>
      </w:r>
      <w:r>
        <w:rPr>
          <w:lang w:eastAsia="ar-SA"/>
        </w:rPr>
        <w:t xml:space="preserve">ях различной доступности питательных веществ. </w:t>
      </w:r>
    </w:p>
    <w:p w:rsidR="002A18F0" w:rsidRDefault="003F490C" w:rsidP="00F27B16">
      <w:pPr>
        <w:tabs>
          <w:tab w:val="left" w:pos="2552"/>
        </w:tabs>
        <w:ind w:firstLine="708"/>
        <w:rPr>
          <w:lang w:eastAsia="ar-SA"/>
        </w:rPr>
      </w:pPr>
      <w:r w:rsidRPr="00D45E07">
        <w:rPr>
          <w:noProof/>
          <w:color w:val="000000"/>
          <w:spacing w:val="5"/>
          <w:shd w:val="clear" w:color="auto" w:fill="FFFFFF"/>
          <w:lang w:eastAsia="ru-RU"/>
        </w:rPr>
        <w:lastRenderedPageBreak/>
        <w:t xml:space="preserve"> </w:t>
      </w:r>
    </w:p>
    <w:p w:rsidR="002A18F0" w:rsidRDefault="00A97156" w:rsidP="00283DDC">
      <w:pPr>
        <w:ind w:firstLine="708"/>
        <w:jc w:val="center"/>
        <w:rPr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-448945</wp:posOffset>
                </wp:positionV>
                <wp:extent cx="489585" cy="1828800"/>
                <wp:effectExtent l="5398" t="0" r="0" b="0"/>
                <wp:wrapSquare wrapText="bothSides"/>
                <wp:docPr id="20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5400000">
                          <a:off x="0" y="0"/>
                          <a:ext cx="4895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536F" w:rsidRPr="00F173E7" w:rsidRDefault="00E0536F" w:rsidP="007E00F9">
                            <w:pPr>
                              <w:ind w:firstLine="709"/>
                              <w:jc w:val="center"/>
                              <w:rPr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2.7pt;margin-top:-35.35pt;width:38.55pt;height:2in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" filled="f" stroked="f" strokeweight=".5pt">
                <v:path arrowok="t"/>
                <v:textbox style="mso-fit-shape-to-text:t">
                  <w:txbxContent>
                    <w:p w:rsidR="00E0536F" w:rsidRPr="00F173E7" w:rsidRDefault="00E0536F" w:rsidP="007E00F9">
                      <w:pPr>
                        <w:ind w:firstLine="709"/>
                        <w:jc w:val="center"/>
                        <w:rPr>
                          <w:lang w:eastAsia="ar-S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0536F" w:rsidRDefault="00D45E07">
      <w:pPr>
        <w:jc w:val="left"/>
      </w:pPr>
      <w:r>
        <w:br w:type="page"/>
      </w:r>
    </w:p>
    <w:p w:rsidR="0097242C" w:rsidRPr="0046266E" w:rsidRDefault="0097242C" w:rsidP="00E0536F">
      <w:pPr>
        <w:pStyle w:val="Heading1"/>
      </w:pPr>
      <w:bookmarkStart w:id="16" w:name="_Toc3551502"/>
      <w:r w:rsidRPr="00DB4DCC">
        <w:lastRenderedPageBreak/>
        <w:t>ВЫВОДЫ</w:t>
      </w:r>
      <w:bookmarkEnd w:id="16"/>
    </w:p>
    <w:p w:rsidR="002A18F0" w:rsidRPr="0046266E" w:rsidRDefault="00D21CC8" w:rsidP="00854D82">
      <w:pPr>
        <w:ind w:firstLine="708"/>
        <w:rPr>
          <w:lang w:eastAsia="ar-SA"/>
        </w:rPr>
      </w:pPr>
      <w:r w:rsidRPr="0046266E">
        <w:rPr>
          <w:lang w:eastAsia="ar-SA"/>
        </w:rPr>
        <w:t xml:space="preserve">1) </w:t>
      </w:r>
      <w:r w:rsidR="00A974D7">
        <w:rPr>
          <w:lang w:eastAsia="ar-SA"/>
        </w:rPr>
        <w:t>П</w:t>
      </w:r>
      <w:r>
        <w:rPr>
          <w:lang w:eastAsia="ar-SA"/>
        </w:rPr>
        <w:t>олучены</w:t>
      </w:r>
      <w:r w:rsidRPr="0046266E">
        <w:rPr>
          <w:lang w:eastAsia="ar-SA"/>
        </w:rPr>
        <w:t xml:space="preserve"> </w:t>
      </w:r>
      <w:r>
        <w:rPr>
          <w:lang w:eastAsia="ar-SA"/>
        </w:rPr>
        <w:t>двуплазмидные</w:t>
      </w:r>
      <w:r w:rsidRPr="0046266E">
        <w:rPr>
          <w:lang w:eastAsia="ar-SA"/>
        </w:rPr>
        <w:t xml:space="preserve"> </w:t>
      </w:r>
      <w:r>
        <w:rPr>
          <w:lang w:eastAsia="ar-SA"/>
        </w:rPr>
        <w:t>штаммы</w:t>
      </w:r>
      <w:r w:rsidR="00AC54D5">
        <w:rPr>
          <w:i/>
          <w:lang w:eastAsia="ar-SA"/>
        </w:rPr>
        <w:t>…</w:t>
      </w:r>
      <w:r w:rsidR="00854D82" w:rsidRPr="0046266E">
        <w:rPr>
          <w:lang w:eastAsia="ar-SA"/>
        </w:rPr>
        <w:t>.</w:t>
      </w:r>
    </w:p>
    <w:p w:rsidR="00EE7605" w:rsidRDefault="00D21CC8" w:rsidP="00854D82">
      <w:pPr>
        <w:autoSpaceDE w:val="0"/>
        <w:ind w:firstLine="708"/>
        <w:rPr>
          <w:lang w:eastAsia="ar-SA"/>
        </w:rPr>
      </w:pPr>
      <w:r>
        <w:rPr>
          <w:lang w:eastAsia="ar-SA"/>
        </w:rPr>
        <w:t xml:space="preserve">2) Белок </w:t>
      </w:r>
      <w:proofErr w:type="spellStart"/>
      <w:r>
        <w:rPr>
          <w:lang w:val="en-US" w:eastAsia="ar-SA"/>
        </w:rPr>
        <w:t>PotN</w:t>
      </w:r>
      <w:proofErr w:type="spellEnd"/>
      <w:r w:rsidRPr="00264814">
        <w:rPr>
          <w:lang w:eastAsia="ar-SA"/>
        </w:rPr>
        <w:t xml:space="preserve"> </w:t>
      </w:r>
      <w:r>
        <w:rPr>
          <w:lang w:eastAsia="ar-SA"/>
        </w:rPr>
        <w:t>взаимодействует с белком</w:t>
      </w:r>
      <w:r w:rsidRPr="00264814">
        <w:rPr>
          <w:lang w:eastAsia="ar-SA"/>
        </w:rPr>
        <w:t xml:space="preserve"> </w:t>
      </w:r>
      <w:proofErr w:type="spellStart"/>
      <w:r>
        <w:rPr>
          <w:lang w:val="en-US" w:eastAsia="ar-SA"/>
        </w:rPr>
        <w:t>GlnR</w:t>
      </w:r>
      <w:proofErr w:type="spellEnd"/>
      <w:r w:rsidR="00AC54D5">
        <w:rPr>
          <w:lang w:eastAsia="ar-SA"/>
        </w:rPr>
        <w:t>…</w:t>
      </w:r>
      <w:r w:rsidR="00854D82">
        <w:rPr>
          <w:lang w:eastAsia="ar-SA"/>
        </w:rPr>
        <w:t>.</w:t>
      </w:r>
    </w:p>
    <w:p w:rsidR="00EE7605" w:rsidRDefault="00EE7605" w:rsidP="00EE7605">
      <w:pPr>
        <w:autoSpaceDE w:val="0"/>
        <w:rPr>
          <w:lang w:eastAsia="ar-SA"/>
        </w:rPr>
      </w:pPr>
    </w:p>
    <w:p w:rsidR="002A18F0" w:rsidRPr="00D21CC8" w:rsidRDefault="002A18F0" w:rsidP="00CC3F74">
      <w:pPr>
        <w:ind w:firstLine="708"/>
        <w:rPr>
          <w:lang w:eastAsia="ar-SA"/>
        </w:rPr>
      </w:pPr>
    </w:p>
    <w:p w:rsidR="002A18F0" w:rsidRPr="00D21CC8" w:rsidRDefault="002A18F0" w:rsidP="00CC3F74">
      <w:pPr>
        <w:ind w:firstLine="708"/>
        <w:rPr>
          <w:lang w:eastAsia="ar-SA"/>
        </w:rPr>
      </w:pPr>
    </w:p>
    <w:p w:rsidR="00A543FE" w:rsidRDefault="00A543FE">
      <w:pPr>
        <w:jc w:val="left"/>
        <w:rPr>
          <w:rFonts w:eastAsiaTheme="majorEastAsia" w:cstheme="majorBidi"/>
          <w:b/>
          <w:bCs/>
          <w:color w:val="000000" w:themeColor="text1"/>
          <w:lang w:eastAsia="ru-RU"/>
        </w:rPr>
      </w:pPr>
      <w:r>
        <w:br w:type="page"/>
      </w:r>
    </w:p>
    <w:p w:rsidR="0097242C" w:rsidRPr="00BF1507" w:rsidRDefault="0097242C" w:rsidP="0097242C">
      <w:pPr>
        <w:pStyle w:val="Heading1"/>
        <w:ind w:firstLine="708"/>
        <w:rPr>
          <w:lang w:val="en-US"/>
        </w:rPr>
      </w:pPr>
      <w:bookmarkStart w:id="17" w:name="_Toc3551503"/>
      <w:r w:rsidRPr="006720F4">
        <w:lastRenderedPageBreak/>
        <w:t>СПИСОК</w:t>
      </w:r>
      <w:r w:rsidRPr="00BF1507">
        <w:rPr>
          <w:lang w:val="en-US"/>
        </w:rPr>
        <w:t xml:space="preserve"> </w:t>
      </w:r>
      <w:r w:rsidRPr="006720F4">
        <w:t>ИСПОЛЬЗОВАННЫХ</w:t>
      </w:r>
      <w:r w:rsidRPr="00BF1507">
        <w:rPr>
          <w:lang w:val="en-US"/>
        </w:rPr>
        <w:t xml:space="preserve"> </w:t>
      </w:r>
      <w:r w:rsidRPr="006720F4">
        <w:t>ИСТОЧНИКОВ</w:t>
      </w:r>
      <w:bookmarkEnd w:id="17"/>
    </w:p>
    <w:p w:rsidR="00F44235" w:rsidRPr="001329B3" w:rsidRDefault="00F44235" w:rsidP="004362CA">
      <w:pPr>
        <w:pStyle w:val="ListParagraph"/>
        <w:numPr>
          <w:ilvl w:val="0"/>
          <w:numId w:val="14"/>
        </w:numPr>
        <w:ind w:left="0" w:firstLine="0"/>
        <w:rPr>
          <w:lang w:val="en-US" w:eastAsia="ar-SA"/>
        </w:rPr>
      </w:pPr>
      <w:proofErr w:type="spellStart"/>
      <w:r w:rsidRPr="001329B3">
        <w:rPr>
          <w:b/>
          <w:lang w:val="en-US" w:eastAsia="ar-SA"/>
        </w:rPr>
        <w:t>Arcondeguy</w:t>
      </w:r>
      <w:proofErr w:type="spellEnd"/>
      <w:r w:rsidRPr="001329B3">
        <w:rPr>
          <w:b/>
          <w:lang w:val="en-US" w:eastAsia="ar-SA"/>
        </w:rPr>
        <w:t>, T.</w:t>
      </w:r>
      <w:r w:rsidRPr="001329B3">
        <w:rPr>
          <w:lang w:val="en-US" w:eastAsia="ar-SA"/>
        </w:rPr>
        <w:t xml:space="preserve"> PII signal transduction proteins, pivotal players in microbial nitrogen control [Text] / T. </w:t>
      </w:r>
      <w:proofErr w:type="spellStart"/>
      <w:r w:rsidRPr="001329B3">
        <w:rPr>
          <w:lang w:val="en-US" w:eastAsia="ar-SA"/>
        </w:rPr>
        <w:t>Arcondeguy</w:t>
      </w:r>
      <w:proofErr w:type="spellEnd"/>
      <w:r w:rsidRPr="001329B3">
        <w:rPr>
          <w:lang w:val="en-US" w:eastAsia="ar-SA"/>
        </w:rPr>
        <w:t xml:space="preserve">, R. Jack, M. Merrick // </w:t>
      </w:r>
      <w:proofErr w:type="spellStart"/>
      <w:r w:rsidRPr="001329B3">
        <w:rPr>
          <w:lang w:val="en-US" w:eastAsia="ar-SA"/>
        </w:rPr>
        <w:t>Microbiol</w:t>
      </w:r>
      <w:proofErr w:type="spellEnd"/>
      <w:r w:rsidRPr="001329B3">
        <w:rPr>
          <w:lang w:val="en-US" w:eastAsia="ar-SA"/>
        </w:rPr>
        <w:t xml:space="preserve"> </w:t>
      </w:r>
      <w:proofErr w:type="spellStart"/>
      <w:r w:rsidRPr="001329B3">
        <w:rPr>
          <w:lang w:val="en-US" w:eastAsia="ar-SA"/>
        </w:rPr>
        <w:t>Mol</w:t>
      </w:r>
      <w:proofErr w:type="spellEnd"/>
      <w:r w:rsidRPr="001329B3">
        <w:rPr>
          <w:lang w:val="en-US" w:eastAsia="ar-SA"/>
        </w:rPr>
        <w:t xml:space="preserve"> Biol. – 2001. – V.65. – P.80–105.</w:t>
      </w:r>
    </w:p>
    <w:p w:rsidR="00F44235" w:rsidRPr="001329B3" w:rsidRDefault="00F44235" w:rsidP="004362CA">
      <w:pPr>
        <w:pStyle w:val="Standard"/>
        <w:numPr>
          <w:ilvl w:val="0"/>
          <w:numId w:val="14"/>
        </w:numPr>
        <w:autoSpaceDE w:val="0"/>
        <w:spacing w:line="360" w:lineRule="auto"/>
        <w:ind w:left="0" w:firstLine="0"/>
        <w:jc w:val="both"/>
        <w:rPr>
          <w:rFonts w:eastAsia="Courier New" w:cs="Times New Roman"/>
          <w:sz w:val="28"/>
          <w:szCs w:val="28"/>
          <w:lang w:val="en-US"/>
        </w:rPr>
      </w:pPr>
      <w:r w:rsidRPr="001329B3">
        <w:rPr>
          <w:rFonts w:eastAsia="Courier New" w:cs="Times New Roman"/>
          <w:b/>
          <w:bCs/>
          <w:sz w:val="28"/>
          <w:szCs w:val="28"/>
          <w:lang w:val="en-US"/>
        </w:rPr>
        <w:t xml:space="preserve">Atkinson, M. 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Characterization of the GlnK protein of </w:t>
      </w:r>
      <w:r w:rsidRPr="000B14A2">
        <w:rPr>
          <w:rFonts w:eastAsia="Courier New" w:cs="Times New Roman"/>
          <w:i/>
          <w:sz w:val="28"/>
          <w:szCs w:val="28"/>
          <w:lang w:val="en-US"/>
        </w:rPr>
        <w:t>Escherichia coli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 </w:t>
      </w:r>
      <w:r w:rsidRPr="001329B3">
        <w:rPr>
          <w:rFonts w:eastAsia="Courier New" w:cs="Times New Roman"/>
          <w:sz w:val="28"/>
          <w:szCs w:val="28"/>
          <w:lang w:val="en-US" w:eastAsia="ru-RU"/>
        </w:rPr>
        <w:t>[Text] / M. Atkinson,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 A. J. Ninfa // Mol. </w:t>
      </w:r>
      <w:proofErr w:type="spellStart"/>
      <w:r w:rsidRPr="001329B3">
        <w:rPr>
          <w:rFonts w:eastAsia="Courier New" w:cs="Times New Roman"/>
          <w:sz w:val="28"/>
          <w:szCs w:val="28"/>
          <w:lang w:val="en-US"/>
        </w:rPr>
        <w:t>Microbiol</w:t>
      </w:r>
      <w:proofErr w:type="spellEnd"/>
      <w:r w:rsidRPr="001329B3">
        <w:rPr>
          <w:rFonts w:eastAsia="Courier New" w:cs="Times New Roman"/>
          <w:sz w:val="28"/>
          <w:szCs w:val="28"/>
          <w:lang w:val="en-US"/>
        </w:rPr>
        <w:t>. – 1999. – V.32 – P.301–313.</w:t>
      </w:r>
    </w:p>
    <w:p w:rsidR="00F44235" w:rsidRPr="001329B3" w:rsidRDefault="00F44235" w:rsidP="004362CA">
      <w:pPr>
        <w:pStyle w:val="Standard"/>
        <w:numPr>
          <w:ilvl w:val="0"/>
          <w:numId w:val="14"/>
        </w:numPr>
        <w:autoSpaceDE w:val="0"/>
        <w:spacing w:line="360" w:lineRule="auto"/>
        <w:ind w:left="0" w:firstLine="0"/>
        <w:jc w:val="both"/>
        <w:rPr>
          <w:rFonts w:cs="Times New Roman"/>
          <w:sz w:val="28"/>
          <w:szCs w:val="28"/>
          <w:lang w:val="en-US"/>
        </w:rPr>
      </w:pPr>
      <w:r w:rsidRPr="001329B3">
        <w:rPr>
          <w:rFonts w:eastAsia="Courier New" w:cs="Times New Roman"/>
          <w:b/>
          <w:bCs/>
          <w:sz w:val="28"/>
          <w:szCs w:val="28"/>
          <w:lang w:val="en-US"/>
        </w:rPr>
        <w:t>Atkinson, M. R.</w:t>
      </w:r>
      <w:r w:rsidR="00B73BCC">
        <w:rPr>
          <w:rFonts w:eastAsia="Courier New" w:cs="Times New Roman"/>
          <w:b/>
          <w:bCs/>
          <w:sz w:val="28"/>
          <w:szCs w:val="28"/>
          <w:lang w:val="en-US"/>
        </w:rPr>
        <w:t xml:space="preserve"> </w:t>
      </w:r>
      <w:r w:rsidRPr="001329B3">
        <w:rPr>
          <w:rFonts w:eastAsia="Courier New" w:cs="Times New Roman"/>
          <w:color w:val="000000"/>
          <w:sz w:val="28"/>
          <w:szCs w:val="28"/>
          <w:lang w:val="en-US"/>
        </w:rPr>
        <w:t xml:space="preserve">Identification of genes and gene products whose expression is activated during nitrogen-limited growth in </w:t>
      </w:r>
      <w:r w:rsidRPr="000B14A2">
        <w:rPr>
          <w:rFonts w:eastAsia="Courier New" w:cs="Times New Roman"/>
          <w:i/>
          <w:color w:val="000000"/>
          <w:sz w:val="28"/>
          <w:szCs w:val="28"/>
          <w:lang w:val="en-US"/>
        </w:rPr>
        <w:t>Bacillus subtilis</w:t>
      </w:r>
      <w:r w:rsidRPr="001329B3">
        <w:rPr>
          <w:rFonts w:eastAsia="Courier New" w:cs="Times New Roman"/>
          <w:color w:val="000000"/>
          <w:sz w:val="28"/>
          <w:szCs w:val="28"/>
          <w:lang w:val="en-US"/>
        </w:rPr>
        <w:t xml:space="preserve"> [Text] / M. R. Atkinson, S. H. </w:t>
      </w:r>
      <w:r w:rsidRPr="001329B3">
        <w:rPr>
          <w:rFonts w:eastAsia="Courier New" w:cs="Times New Roman"/>
          <w:sz w:val="28"/>
          <w:szCs w:val="28"/>
          <w:lang w:val="en-US"/>
        </w:rPr>
        <w:t xml:space="preserve">Fisher // </w:t>
      </w:r>
      <w:r w:rsidRPr="001329B3">
        <w:rPr>
          <w:rFonts w:eastAsia="Courier New CYR" w:cs="Times New Roman"/>
          <w:sz w:val="28"/>
          <w:szCs w:val="28"/>
          <w:lang w:val="en-US"/>
        </w:rPr>
        <w:t xml:space="preserve">J </w:t>
      </w:r>
      <w:proofErr w:type="spellStart"/>
      <w:r w:rsidRPr="001329B3">
        <w:rPr>
          <w:rFonts w:eastAsia="Courier New CYR" w:cs="Times New Roman"/>
          <w:sz w:val="28"/>
          <w:szCs w:val="28"/>
          <w:lang w:val="en-US"/>
        </w:rPr>
        <w:t>Bacteriol</w:t>
      </w:r>
      <w:proofErr w:type="spellEnd"/>
      <w:r w:rsidRPr="001329B3">
        <w:rPr>
          <w:rFonts w:eastAsia="Courier New CYR" w:cs="Times New Roman"/>
          <w:sz w:val="28"/>
          <w:szCs w:val="28"/>
          <w:lang w:val="en-US"/>
        </w:rPr>
        <w:t xml:space="preserve">. </w:t>
      </w:r>
      <w:r w:rsidRPr="001329B3">
        <w:rPr>
          <w:rFonts w:eastAsia="Courier New" w:cs="Times New Roman"/>
          <w:sz w:val="28"/>
          <w:szCs w:val="28"/>
          <w:lang w:val="en-US"/>
        </w:rPr>
        <w:t>– 1991. – V.</w:t>
      </w:r>
      <w:r w:rsidRPr="001329B3">
        <w:rPr>
          <w:rFonts w:eastAsia="Courier New CYR" w:cs="Times New Roman"/>
          <w:sz w:val="28"/>
          <w:szCs w:val="28"/>
          <w:lang w:val="en-US"/>
        </w:rPr>
        <w:t xml:space="preserve">173. </w:t>
      </w:r>
      <w:r w:rsidRPr="001329B3">
        <w:rPr>
          <w:rFonts w:eastAsia="Courier New" w:cs="Times New Roman"/>
          <w:sz w:val="28"/>
          <w:szCs w:val="28"/>
          <w:lang w:val="en-US"/>
        </w:rPr>
        <w:t>– P.</w:t>
      </w:r>
      <w:r w:rsidR="00486901" w:rsidRPr="001329B3">
        <w:rPr>
          <w:rFonts w:eastAsia="Courier New CYR" w:cs="Times New Roman"/>
          <w:sz w:val="28"/>
          <w:szCs w:val="28"/>
          <w:lang w:val="en-US"/>
        </w:rPr>
        <w:t>23 - 27</w:t>
      </w:r>
      <w:r w:rsidRPr="001329B3">
        <w:rPr>
          <w:rFonts w:eastAsia="Courier New CYR" w:cs="Times New Roman"/>
          <w:sz w:val="28"/>
          <w:szCs w:val="28"/>
          <w:lang w:val="en-US"/>
        </w:rPr>
        <w:t>.</w:t>
      </w:r>
    </w:p>
    <w:p w:rsidR="00F44235" w:rsidRPr="00F76F43" w:rsidRDefault="00F44235" w:rsidP="00F76F43">
      <w:pPr>
        <w:pStyle w:val="Standard"/>
        <w:numPr>
          <w:ilvl w:val="0"/>
          <w:numId w:val="14"/>
        </w:numPr>
        <w:autoSpaceDE w:val="0"/>
        <w:spacing w:line="360" w:lineRule="auto"/>
        <w:ind w:left="0" w:firstLine="0"/>
        <w:jc w:val="both"/>
        <w:rPr>
          <w:rFonts w:cs="Times New Roman"/>
          <w:i/>
          <w:sz w:val="28"/>
          <w:szCs w:val="28"/>
          <w:lang w:val="en-US"/>
        </w:rPr>
      </w:pPr>
      <w:proofErr w:type="spellStart"/>
      <w:r w:rsidRPr="001329B3">
        <w:rPr>
          <w:rFonts w:eastAsia="Courier New" w:cs="Times New Roman"/>
          <w:b/>
          <w:bCs/>
          <w:color w:val="000000"/>
          <w:sz w:val="28"/>
          <w:szCs w:val="28"/>
          <w:lang w:val="en-US"/>
        </w:rPr>
        <w:t>Battesti</w:t>
      </w:r>
      <w:proofErr w:type="spellEnd"/>
      <w:r w:rsidRPr="001329B3">
        <w:rPr>
          <w:rFonts w:eastAsia="Courier New" w:cs="Times New Roman"/>
          <w:b/>
          <w:bCs/>
          <w:color w:val="000000"/>
          <w:sz w:val="28"/>
          <w:szCs w:val="28"/>
          <w:lang w:val="en-US"/>
        </w:rPr>
        <w:t>, A.</w:t>
      </w:r>
      <w:r w:rsidRPr="001329B3">
        <w:rPr>
          <w:rFonts w:eastAsia="Courier New" w:cs="Times New Roman"/>
          <w:color w:val="000000"/>
          <w:sz w:val="28"/>
          <w:szCs w:val="28"/>
          <w:lang w:val="en-US"/>
        </w:rPr>
        <w:t xml:space="preserve"> </w:t>
      </w:r>
      <w:r w:rsidRPr="001329B3">
        <w:rPr>
          <w:rFonts w:cs="Times New Roman"/>
          <w:color w:val="000000"/>
          <w:sz w:val="28"/>
          <w:szCs w:val="28"/>
          <w:lang w:val="en-US"/>
        </w:rPr>
        <w:t xml:space="preserve">The bacterial two-hybrid system based on adenylate cyclase reconstruction in </w:t>
      </w:r>
      <w:r w:rsidRPr="000B14A2">
        <w:rPr>
          <w:rFonts w:cs="Times New Roman"/>
          <w:i/>
          <w:color w:val="000000"/>
          <w:sz w:val="28"/>
          <w:szCs w:val="28"/>
          <w:lang w:val="en-US"/>
        </w:rPr>
        <w:t>Escherichia</w:t>
      </w:r>
      <w:r w:rsidRPr="001329B3">
        <w:rPr>
          <w:rFonts w:cs="Times New Roman"/>
          <w:color w:val="000000"/>
          <w:sz w:val="28"/>
          <w:szCs w:val="28"/>
          <w:lang w:val="en-US"/>
        </w:rPr>
        <w:t xml:space="preserve"> </w:t>
      </w:r>
      <w:r w:rsidRPr="001329B3">
        <w:rPr>
          <w:rFonts w:cs="Times New Roman"/>
          <w:i/>
          <w:color w:val="000000"/>
          <w:sz w:val="28"/>
          <w:szCs w:val="28"/>
          <w:lang w:val="en-US"/>
        </w:rPr>
        <w:t xml:space="preserve">coli </w:t>
      </w:r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>[Text] /</w:t>
      </w:r>
      <w:r w:rsidRPr="001329B3">
        <w:rPr>
          <w:rStyle w:val="Emphasis"/>
          <w:rFonts w:eastAsia="Courier New" w:cs="Times New Roman"/>
          <w:color w:val="000000"/>
          <w:sz w:val="28"/>
          <w:szCs w:val="28"/>
          <w:lang w:val="en-US"/>
        </w:rPr>
        <w:t xml:space="preserve"> </w:t>
      </w:r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A. </w:t>
      </w:r>
      <w:proofErr w:type="spellStart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>Battesti</w:t>
      </w:r>
      <w:proofErr w:type="spellEnd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, E. </w:t>
      </w:r>
      <w:proofErr w:type="spellStart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>Bouveret</w:t>
      </w:r>
      <w:proofErr w:type="spellEnd"/>
      <w:r w:rsidRPr="001329B3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 // Methods. – 2012. – V.58. – P.325–334.</w:t>
      </w:r>
      <w:r w:rsidR="00B73BCC">
        <w:rPr>
          <w:rStyle w:val="Emphasis"/>
          <w:rFonts w:eastAsia="Courier New" w:cs="Times New Roman"/>
          <w:i w:val="0"/>
          <w:color w:val="000000"/>
          <w:sz w:val="28"/>
          <w:szCs w:val="28"/>
          <w:lang w:val="en-US"/>
        </w:rPr>
        <w:t xml:space="preserve"> </w:t>
      </w:r>
    </w:p>
    <w:sectPr w:rsidR="00F44235" w:rsidRPr="00F76F43" w:rsidSect="00A97156">
      <w:footerReference w:type="default" r:id="rId13"/>
      <w:pgSz w:w="11906" w:h="16838"/>
      <w:pgMar w:top="1134" w:right="851" w:bottom="1560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36F" w:rsidRDefault="00E0536F" w:rsidP="00C33C06">
      <w:pPr>
        <w:spacing w:line="240" w:lineRule="auto"/>
      </w:pPr>
      <w:r>
        <w:separator/>
      </w:r>
    </w:p>
  </w:endnote>
  <w:endnote w:type="continuationSeparator" w:id="0">
    <w:p w:rsidR="00E0536F" w:rsidRDefault="00E0536F" w:rsidP="00C33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45">
    <w:altName w:val="Times New Roman"/>
    <w:charset w:val="CC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308091"/>
    </w:sdtPr>
    <w:sdtEndPr/>
    <w:sdtContent>
      <w:p w:rsidR="00E0536F" w:rsidRDefault="00E0536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3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536F" w:rsidRDefault="00E053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36F" w:rsidRDefault="00E0536F" w:rsidP="00C33C06">
      <w:pPr>
        <w:spacing w:line="240" w:lineRule="auto"/>
      </w:pPr>
      <w:r>
        <w:separator/>
      </w:r>
    </w:p>
  </w:footnote>
  <w:footnote w:type="continuationSeparator" w:id="0">
    <w:p w:rsidR="00E0536F" w:rsidRDefault="00E0536F" w:rsidP="00C33C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D2E4AA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3F0D46"/>
    <w:multiLevelType w:val="hybridMultilevel"/>
    <w:tmpl w:val="15363456"/>
    <w:lvl w:ilvl="0" w:tplc="98D6B54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04843F9"/>
    <w:multiLevelType w:val="multilevel"/>
    <w:tmpl w:val="8B8A9E9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EB372D"/>
    <w:multiLevelType w:val="hybridMultilevel"/>
    <w:tmpl w:val="D464AC4A"/>
    <w:lvl w:ilvl="0" w:tplc="0419000F">
      <w:start w:val="1"/>
      <w:numFmt w:val="decimal"/>
      <w:lvlText w:val="%1."/>
      <w:lvlJc w:val="left"/>
      <w:pPr>
        <w:ind w:left="4233" w:hanging="360"/>
      </w:pPr>
    </w:lvl>
    <w:lvl w:ilvl="1" w:tplc="04190019" w:tentative="1">
      <w:start w:val="1"/>
      <w:numFmt w:val="lowerLetter"/>
      <w:lvlText w:val="%2."/>
      <w:lvlJc w:val="left"/>
      <w:pPr>
        <w:ind w:left="4953" w:hanging="360"/>
      </w:pPr>
    </w:lvl>
    <w:lvl w:ilvl="2" w:tplc="0419001B" w:tentative="1">
      <w:start w:val="1"/>
      <w:numFmt w:val="lowerRoman"/>
      <w:lvlText w:val="%3."/>
      <w:lvlJc w:val="right"/>
      <w:pPr>
        <w:ind w:left="5673" w:hanging="180"/>
      </w:pPr>
    </w:lvl>
    <w:lvl w:ilvl="3" w:tplc="0419000F" w:tentative="1">
      <w:start w:val="1"/>
      <w:numFmt w:val="decimal"/>
      <w:lvlText w:val="%4."/>
      <w:lvlJc w:val="left"/>
      <w:pPr>
        <w:ind w:left="6393" w:hanging="360"/>
      </w:pPr>
    </w:lvl>
    <w:lvl w:ilvl="4" w:tplc="04190019" w:tentative="1">
      <w:start w:val="1"/>
      <w:numFmt w:val="lowerLetter"/>
      <w:lvlText w:val="%5."/>
      <w:lvlJc w:val="left"/>
      <w:pPr>
        <w:ind w:left="7113" w:hanging="360"/>
      </w:pPr>
    </w:lvl>
    <w:lvl w:ilvl="5" w:tplc="0419001B" w:tentative="1">
      <w:start w:val="1"/>
      <w:numFmt w:val="lowerRoman"/>
      <w:lvlText w:val="%6."/>
      <w:lvlJc w:val="right"/>
      <w:pPr>
        <w:ind w:left="7833" w:hanging="180"/>
      </w:pPr>
    </w:lvl>
    <w:lvl w:ilvl="6" w:tplc="0419000F" w:tentative="1">
      <w:start w:val="1"/>
      <w:numFmt w:val="decimal"/>
      <w:lvlText w:val="%7."/>
      <w:lvlJc w:val="left"/>
      <w:pPr>
        <w:ind w:left="8553" w:hanging="360"/>
      </w:pPr>
    </w:lvl>
    <w:lvl w:ilvl="7" w:tplc="04190019" w:tentative="1">
      <w:start w:val="1"/>
      <w:numFmt w:val="lowerLetter"/>
      <w:lvlText w:val="%8."/>
      <w:lvlJc w:val="left"/>
      <w:pPr>
        <w:ind w:left="9273" w:hanging="360"/>
      </w:pPr>
    </w:lvl>
    <w:lvl w:ilvl="8" w:tplc="041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4">
    <w:nsid w:val="1E1C51FD"/>
    <w:multiLevelType w:val="hybridMultilevel"/>
    <w:tmpl w:val="C194F3C4"/>
    <w:lvl w:ilvl="0" w:tplc="65E6C3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F6CEB"/>
    <w:multiLevelType w:val="hybridMultilevel"/>
    <w:tmpl w:val="524CAB2A"/>
    <w:lvl w:ilvl="0" w:tplc="8E70D80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B897222"/>
    <w:multiLevelType w:val="hybridMultilevel"/>
    <w:tmpl w:val="591E5540"/>
    <w:lvl w:ilvl="0" w:tplc="D5EA031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73A19"/>
    <w:multiLevelType w:val="multilevel"/>
    <w:tmpl w:val="15E09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E1418"/>
    <w:multiLevelType w:val="multilevel"/>
    <w:tmpl w:val="194C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A02C04"/>
    <w:multiLevelType w:val="hybridMultilevel"/>
    <w:tmpl w:val="A1B054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4E11194B"/>
    <w:multiLevelType w:val="hybridMultilevel"/>
    <w:tmpl w:val="CC268928"/>
    <w:lvl w:ilvl="0" w:tplc="FDEE365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B82648"/>
    <w:multiLevelType w:val="hybridMultilevel"/>
    <w:tmpl w:val="A686E5C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>
    <w:nsid w:val="67207735"/>
    <w:multiLevelType w:val="multilevel"/>
    <w:tmpl w:val="016002E0"/>
    <w:lvl w:ilvl="0">
      <w:start w:val="3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3">
    <w:nsid w:val="6CDB5DE1"/>
    <w:multiLevelType w:val="hybridMultilevel"/>
    <w:tmpl w:val="A686E5C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03"/>
    <w:rsid w:val="00004614"/>
    <w:rsid w:val="00031053"/>
    <w:rsid w:val="000400B7"/>
    <w:rsid w:val="00040EDF"/>
    <w:rsid w:val="00075604"/>
    <w:rsid w:val="000847FD"/>
    <w:rsid w:val="00094498"/>
    <w:rsid w:val="000978BF"/>
    <w:rsid w:val="000B0F3C"/>
    <w:rsid w:val="000B14A2"/>
    <w:rsid w:val="000C317C"/>
    <w:rsid w:val="001168D4"/>
    <w:rsid w:val="001329B3"/>
    <w:rsid w:val="00191747"/>
    <w:rsid w:val="001B4B05"/>
    <w:rsid w:val="001C19A5"/>
    <w:rsid w:val="001E2B67"/>
    <w:rsid w:val="00264814"/>
    <w:rsid w:val="0027503E"/>
    <w:rsid w:val="00283DDC"/>
    <w:rsid w:val="00286556"/>
    <w:rsid w:val="002933CF"/>
    <w:rsid w:val="002A18F0"/>
    <w:rsid w:val="002E4B69"/>
    <w:rsid w:val="002E6FB9"/>
    <w:rsid w:val="00346E14"/>
    <w:rsid w:val="003519D0"/>
    <w:rsid w:val="003676D6"/>
    <w:rsid w:val="00371435"/>
    <w:rsid w:val="00373CF0"/>
    <w:rsid w:val="00375D79"/>
    <w:rsid w:val="003B121F"/>
    <w:rsid w:val="003B1A22"/>
    <w:rsid w:val="003E749A"/>
    <w:rsid w:val="003F490C"/>
    <w:rsid w:val="004006E1"/>
    <w:rsid w:val="00411F70"/>
    <w:rsid w:val="004277A4"/>
    <w:rsid w:val="004362CA"/>
    <w:rsid w:val="00437CE3"/>
    <w:rsid w:val="0046266E"/>
    <w:rsid w:val="00486901"/>
    <w:rsid w:val="00496D83"/>
    <w:rsid w:val="004D12F0"/>
    <w:rsid w:val="004E2F2D"/>
    <w:rsid w:val="00506C03"/>
    <w:rsid w:val="005317D9"/>
    <w:rsid w:val="005371EE"/>
    <w:rsid w:val="005465AB"/>
    <w:rsid w:val="0054785F"/>
    <w:rsid w:val="00574CAA"/>
    <w:rsid w:val="005871D7"/>
    <w:rsid w:val="0059589B"/>
    <w:rsid w:val="005B0148"/>
    <w:rsid w:val="005C7A3C"/>
    <w:rsid w:val="005F2A72"/>
    <w:rsid w:val="00606C93"/>
    <w:rsid w:val="006720F4"/>
    <w:rsid w:val="00674F7B"/>
    <w:rsid w:val="0068640F"/>
    <w:rsid w:val="00693A7D"/>
    <w:rsid w:val="006A0F5B"/>
    <w:rsid w:val="006A1E81"/>
    <w:rsid w:val="006C7B54"/>
    <w:rsid w:val="006D062A"/>
    <w:rsid w:val="006D1B41"/>
    <w:rsid w:val="006D65A3"/>
    <w:rsid w:val="006E042D"/>
    <w:rsid w:val="006F264C"/>
    <w:rsid w:val="0073565B"/>
    <w:rsid w:val="00737989"/>
    <w:rsid w:val="00746851"/>
    <w:rsid w:val="00756FA8"/>
    <w:rsid w:val="007861FE"/>
    <w:rsid w:val="007959ED"/>
    <w:rsid w:val="007A73D9"/>
    <w:rsid w:val="007C5C7A"/>
    <w:rsid w:val="007E00F9"/>
    <w:rsid w:val="008076E8"/>
    <w:rsid w:val="00854D82"/>
    <w:rsid w:val="00884088"/>
    <w:rsid w:val="00895B4D"/>
    <w:rsid w:val="008A16B6"/>
    <w:rsid w:val="008A2A69"/>
    <w:rsid w:val="008B524E"/>
    <w:rsid w:val="008C63B7"/>
    <w:rsid w:val="008C663E"/>
    <w:rsid w:val="008C6BD4"/>
    <w:rsid w:val="0093004C"/>
    <w:rsid w:val="009441EF"/>
    <w:rsid w:val="00945873"/>
    <w:rsid w:val="0095339B"/>
    <w:rsid w:val="00960207"/>
    <w:rsid w:val="00967F25"/>
    <w:rsid w:val="00970979"/>
    <w:rsid w:val="0097242C"/>
    <w:rsid w:val="009C20D6"/>
    <w:rsid w:val="009C575E"/>
    <w:rsid w:val="009E4904"/>
    <w:rsid w:val="00A122D8"/>
    <w:rsid w:val="00A22FE3"/>
    <w:rsid w:val="00A3158E"/>
    <w:rsid w:val="00A543FE"/>
    <w:rsid w:val="00A71AFB"/>
    <w:rsid w:val="00A97156"/>
    <w:rsid w:val="00A974D7"/>
    <w:rsid w:val="00A97CCE"/>
    <w:rsid w:val="00AA2783"/>
    <w:rsid w:val="00AA506D"/>
    <w:rsid w:val="00AC54D5"/>
    <w:rsid w:val="00AE0BDA"/>
    <w:rsid w:val="00AF0447"/>
    <w:rsid w:val="00AF1377"/>
    <w:rsid w:val="00AF69B8"/>
    <w:rsid w:val="00B357C5"/>
    <w:rsid w:val="00B57530"/>
    <w:rsid w:val="00B73BCC"/>
    <w:rsid w:val="00BB2CF4"/>
    <w:rsid w:val="00BF1507"/>
    <w:rsid w:val="00C272E8"/>
    <w:rsid w:val="00C33C06"/>
    <w:rsid w:val="00C3657D"/>
    <w:rsid w:val="00C442EF"/>
    <w:rsid w:val="00C44DEE"/>
    <w:rsid w:val="00C64D54"/>
    <w:rsid w:val="00C66BF7"/>
    <w:rsid w:val="00CB5328"/>
    <w:rsid w:val="00CC2CCF"/>
    <w:rsid w:val="00CC3F74"/>
    <w:rsid w:val="00CC76DD"/>
    <w:rsid w:val="00CD53F8"/>
    <w:rsid w:val="00CD6629"/>
    <w:rsid w:val="00CF318A"/>
    <w:rsid w:val="00D053E5"/>
    <w:rsid w:val="00D21CC8"/>
    <w:rsid w:val="00D30A69"/>
    <w:rsid w:val="00D31CDE"/>
    <w:rsid w:val="00D45E07"/>
    <w:rsid w:val="00D53193"/>
    <w:rsid w:val="00D70307"/>
    <w:rsid w:val="00D84E96"/>
    <w:rsid w:val="00DB5345"/>
    <w:rsid w:val="00DD4B4C"/>
    <w:rsid w:val="00E0202D"/>
    <w:rsid w:val="00E0536F"/>
    <w:rsid w:val="00E06206"/>
    <w:rsid w:val="00E35CB3"/>
    <w:rsid w:val="00E44F9E"/>
    <w:rsid w:val="00E46255"/>
    <w:rsid w:val="00E6508D"/>
    <w:rsid w:val="00EB186D"/>
    <w:rsid w:val="00EC0B92"/>
    <w:rsid w:val="00EC1A03"/>
    <w:rsid w:val="00EC33F4"/>
    <w:rsid w:val="00ED073E"/>
    <w:rsid w:val="00ED6926"/>
    <w:rsid w:val="00EE7605"/>
    <w:rsid w:val="00EF2A35"/>
    <w:rsid w:val="00F27B16"/>
    <w:rsid w:val="00F362C0"/>
    <w:rsid w:val="00F369F4"/>
    <w:rsid w:val="00F44235"/>
    <w:rsid w:val="00F5101E"/>
    <w:rsid w:val="00F53E35"/>
    <w:rsid w:val="00F5423E"/>
    <w:rsid w:val="00F76F43"/>
    <w:rsid w:val="00F82589"/>
    <w:rsid w:val="00F96CF2"/>
    <w:rsid w:val="00FD21D9"/>
    <w:rsid w:val="00FE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8"/>
    <w:pPr>
      <w:jc w:val="both"/>
    </w:pPr>
    <w:rPr>
      <w:rFonts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88"/>
    <w:pPr>
      <w:keepNext/>
      <w:keepLines/>
      <w:spacing w:after="200" w:line="276" w:lineRule="auto"/>
      <w:ind w:firstLine="0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88"/>
    <w:rPr>
      <w:rFonts w:eastAsiaTheme="majorEastAsia" w:cstheme="majorBidi"/>
      <w:b/>
      <w:bCs/>
      <w:color w:val="000000" w:themeColor="text1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8840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088"/>
    <w:pPr>
      <w:spacing w:before="480" w:after="0"/>
      <w:contextualSpacing w:val="0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362C0"/>
    <w:pPr>
      <w:tabs>
        <w:tab w:val="right" w:leader="dot" w:pos="9344"/>
      </w:tabs>
      <w:spacing w:after="100"/>
    </w:pPr>
    <w:rPr>
      <w:rFonts w:eastAsia="Courier New CYR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73BCC"/>
    <w:pPr>
      <w:tabs>
        <w:tab w:val="right" w:leader="dot" w:pos="9345"/>
      </w:tabs>
      <w:ind w:left="284" w:firstLine="0"/>
    </w:pPr>
  </w:style>
  <w:style w:type="paragraph" w:styleId="BodyText">
    <w:name w:val="Body Text"/>
    <w:basedOn w:val="Normal"/>
    <w:link w:val="BodyTextChar"/>
    <w:rsid w:val="00FE5BE9"/>
    <w:pPr>
      <w:suppressAutoHyphens/>
      <w:spacing w:after="120"/>
      <w:jc w:val="left"/>
    </w:pPr>
    <w:rPr>
      <w:rFonts w:eastAsia="SimSun" w:cs="font245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FE5BE9"/>
    <w:rPr>
      <w:rFonts w:eastAsia="SimSun" w:cs="font245"/>
      <w:lang w:eastAsia="ar-SA"/>
    </w:rPr>
  </w:style>
  <w:style w:type="paragraph" w:customStyle="1" w:styleId="21">
    <w:name w:val="Основной текст 21"/>
    <w:basedOn w:val="Normal"/>
    <w:rsid w:val="00FE5BE9"/>
    <w:pPr>
      <w:suppressAutoHyphens/>
      <w:ind w:firstLine="540"/>
      <w:jc w:val="left"/>
    </w:pPr>
    <w:rPr>
      <w:rFonts w:eastAsia="Times New Roman" w:cs="font245"/>
      <w:szCs w:val="22"/>
      <w:lang w:eastAsia="ar-SA"/>
    </w:rPr>
  </w:style>
  <w:style w:type="character" w:styleId="Emphasis">
    <w:name w:val="Emphasis"/>
    <w:qFormat/>
    <w:rsid w:val="00FE5BE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37C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C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437CE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37CE3"/>
    <w:rPr>
      <w:b/>
      <w:bCs/>
    </w:rPr>
  </w:style>
  <w:style w:type="paragraph" w:customStyle="1" w:styleId="Textbody">
    <w:name w:val="Text body"/>
    <w:basedOn w:val="Normal"/>
    <w:rsid w:val="00AA2783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06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06"/>
    <w:rPr>
      <w:rFonts w:cs="Times New Roman"/>
      <w:szCs w:val="28"/>
    </w:rPr>
  </w:style>
  <w:style w:type="paragraph" w:styleId="ListParagraph">
    <w:name w:val="List Paragraph"/>
    <w:basedOn w:val="Normal"/>
    <w:uiPriority w:val="34"/>
    <w:qFormat/>
    <w:rsid w:val="000400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6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575E"/>
    <w:rPr>
      <w:rFonts w:asciiTheme="majorHAnsi" w:eastAsiaTheme="majorEastAsia" w:hAnsiTheme="majorHAnsi" w:cstheme="majorBidi"/>
      <w:b/>
      <w:bCs/>
      <w:color w:val="5B9BD5" w:themeColor="accent1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C575E"/>
    <w:pPr>
      <w:spacing w:after="100"/>
      <w:ind w:left="560"/>
    </w:pPr>
  </w:style>
  <w:style w:type="character" w:customStyle="1" w:styleId="ref-journal">
    <w:name w:val="ref-journal"/>
    <w:basedOn w:val="DefaultParagraphFont"/>
    <w:rsid w:val="00004614"/>
  </w:style>
  <w:style w:type="character" w:customStyle="1" w:styleId="ref-vol">
    <w:name w:val="ref-vol"/>
    <w:basedOn w:val="DefaultParagraphFont"/>
    <w:rsid w:val="00004614"/>
  </w:style>
  <w:style w:type="character" w:customStyle="1" w:styleId="ff2">
    <w:name w:val="ff2"/>
    <w:basedOn w:val="DefaultParagraphFont"/>
    <w:rsid w:val="00895B4D"/>
  </w:style>
  <w:style w:type="character" w:customStyle="1" w:styleId="current-selection">
    <w:name w:val="current-selection"/>
    <w:basedOn w:val="DefaultParagraphFont"/>
    <w:rsid w:val="00895B4D"/>
  </w:style>
  <w:style w:type="character" w:customStyle="1" w:styleId="a">
    <w:name w:val="_"/>
    <w:basedOn w:val="DefaultParagraphFont"/>
    <w:rsid w:val="00895B4D"/>
  </w:style>
  <w:style w:type="character" w:customStyle="1" w:styleId="authorname">
    <w:name w:val="authorname"/>
    <w:basedOn w:val="DefaultParagraphFont"/>
    <w:rsid w:val="001C19A5"/>
  </w:style>
  <w:style w:type="character" w:customStyle="1" w:styleId="u-sronly">
    <w:name w:val="u-sronly"/>
    <w:basedOn w:val="DefaultParagraphFont"/>
    <w:rsid w:val="001C19A5"/>
  </w:style>
  <w:style w:type="character" w:customStyle="1" w:styleId="journaltitle">
    <w:name w:val="journaltitle"/>
    <w:basedOn w:val="DefaultParagraphFont"/>
    <w:rsid w:val="001C19A5"/>
  </w:style>
  <w:style w:type="character" w:customStyle="1" w:styleId="articlecitationyear">
    <w:name w:val="articlecitation_year"/>
    <w:basedOn w:val="DefaultParagraphFont"/>
    <w:rsid w:val="001C19A5"/>
  </w:style>
  <w:style w:type="character" w:customStyle="1" w:styleId="articlecitationvolume">
    <w:name w:val="articlecitation_volume"/>
    <w:basedOn w:val="DefaultParagraphFont"/>
    <w:rsid w:val="001C19A5"/>
  </w:style>
  <w:style w:type="character" w:customStyle="1" w:styleId="name">
    <w:name w:val="name"/>
    <w:basedOn w:val="DefaultParagraphFont"/>
    <w:rsid w:val="004D12F0"/>
  </w:style>
  <w:style w:type="character" w:customStyle="1" w:styleId="slug-pub-date">
    <w:name w:val="slug-pub-date"/>
    <w:basedOn w:val="DefaultParagraphFont"/>
    <w:rsid w:val="003676D6"/>
  </w:style>
  <w:style w:type="character" w:customStyle="1" w:styleId="slug-vol">
    <w:name w:val="slug-vol"/>
    <w:basedOn w:val="DefaultParagraphFont"/>
    <w:rsid w:val="003676D6"/>
  </w:style>
  <w:style w:type="character" w:customStyle="1" w:styleId="slug-issue">
    <w:name w:val="slug-issue"/>
    <w:basedOn w:val="DefaultParagraphFont"/>
    <w:rsid w:val="003676D6"/>
  </w:style>
  <w:style w:type="character" w:customStyle="1" w:styleId="slug-pages">
    <w:name w:val="slug-pages"/>
    <w:basedOn w:val="DefaultParagraphFont"/>
    <w:rsid w:val="003676D6"/>
  </w:style>
  <w:style w:type="character" w:customStyle="1" w:styleId="al-author-name">
    <w:name w:val="al-author-name"/>
    <w:basedOn w:val="DefaultParagraphFont"/>
    <w:rsid w:val="006D062A"/>
  </w:style>
  <w:style w:type="paragraph" w:customStyle="1" w:styleId="Standard">
    <w:name w:val="Standard"/>
    <w:rsid w:val="00BF1507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ighwire-citation-authors">
    <w:name w:val="highwire-citation-authors"/>
    <w:basedOn w:val="DefaultParagraphFont"/>
    <w:rsid w:val="0073565B"/>
  </w:style>
  <w:style w:type="character" w:customStyle="1" w:styleId="highwire-citation-author">
    <w:name w:val="highwire-citation-author"/>
    <w:basedOn w:val="DefaultParagraphFont"/>
    <w:rsid w:val="0073565B"/>
  </w:style>
  <w:style w:type="character" w:customStyle="1" w:styleId="nlm-given-names">
    <w:name w:val="nlm-given-names"/>
    <w:basedOn w:val="DefaultParagraphFont"/>
    <w:rsid w:val="0073565B"/>
  </w:style>
  <w:style w:type="character" w:customStyle="1" w:styleId="nlm-surname">
    <w:name w:val="nlm-surname"/>
    <w:basedOn w:val="DefaultParagraphFont"/>
    <w:rsid w:val="0073565B"/>
  </w:style>
  <w:style w:type="character" w:customStyle="1" w:styleId="highwire-cite-metadata-journal">
    <w:name w:val="highwire-cite-metadata-journal"/>
    <w:basedOn w:val="DefaultParagraphFont"/>
    <w:rsid w:val="0073565B"/>
  </w:style>
  <w:style w:type="character" w:customStyle="1" w:styleId="highwire-cite-metadata-date">
    <w:name w:val="highwire-cite-metadata-date"/>
    <w:basedOn w:val="DefaultParagraphFont"/>
    <w:rsid w:val="0073565B"/>
  </w:style>
  <w:style w:type="character" w:customStyle="1" w:styleId="highwire-cite-metadata-volume">
    <w:name w:val="highwire-cite-metadata-volume"/>
    <w:basedOn w:val="DefaultParagraphFont"/>
    <w:rsid w:val="0073565B"/>
  </w:style>
  <w:style w:type="character" w:customStyle="1" w:styleId="highwire-cite-metadata-issue">
    <w:name w:val="highwire-cite-metadata-issue"/>
    <w:basedOn w:val="DefaultParagraphFont"/>
    <w:rsid w:val="0073565B"/>
  </w:style>
  <w:style w:type="character" w:customStyle="1" w:styleId="highwire-cite-metadata-pages">
    <w:name w:val="highwire-cite-metadata-pages"/>
    <w:basedOn w:val="DefaultParagraphFont"/>
    <w:rsid w:val="007356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088"/>
    <w:pPr>
      <w:jc w:val="both"/>
    </w:pPr>
    <w:rPr>
      <w:rFonts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088"/>
    <w:pPr>
      <w:keepNext/>
      <w:keepLines/>
      <w:spacing w:after="200" w:line="276" w:lineRule="auto"/>
      <w:ind w:firstLine="0"/>
      <w:contextualSpacing/>
      <w:jc w:val="center"/>
      <w:outlineLvl w:val="0"/>
    </w:pPr>
    <w:rPr>
      <w:rFonts w:eastAsiaTheme="majorEastAsia" w:cstheme="majorBidi"/>
      <w:b/>
      <w:bCs/>
      <w:color w:val="000000" w:themeColor="text1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C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088"/>
    <w:rPr>
      <w:rFonts w:eastAsiaTheme="majorEastAsia" w:cstheme="majorBidi"/>
      <w:b/>
      <w:bCs/>
      <w:color w:val="000000" w:themeColor="text1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884088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884088"/>
    <w:pPr>
      <w:spacing w:before="480" w:after="0"/>
      <w:contextualSpacing w:val="0"/>
      <w:jc w:val="left"/>
      <w:outlineLvl w:val="9"/>
    </w:pPr>
    <w:rPr>
      <w:rFonts w:asciiTheme="majorHAnsi" w:hAnsiTheme="majorHAnsi"/>
      <w:color w:val="2E74B5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F362C0"/>
    <w:pPr>
      <w:tabs>
        <w:tab w:val="right" w:leader="dot" w:pos="9344"/>
      </w:tabs>
      <w:spacing w:after="100"/>
    </w:pPr>
    <w:rPr>
      <w:rFonts w:eastAsia="Courier New CYR"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73BCC"/>
    <w:pPr>
      <w:tabs>
        <w:tab w:val="right" w:leader="dot" w:pos="9345"/>
      </w:tabs>
      <w:ind w:left="284" w:firstLine="0"/>
    </w:pPr>
  </w:style>
  <w:style w:type="paragraph" w:styleId="BodyText">
    <w:name w:val="Body Text"/>
    <w:basedOn w:val="Normal"/>
    <w:link w:val="BodyTextChar"/>
    <w:rsid w:val="00FE5BE9"/>
    <w:pPr>
      <w:suppressAutoHyphens/>
      <w:spacing w:after="120"/>
      <w:jc w:val="left"/>
    </w:pPr>
    <w:rPr>
      <w:rFonts w:eastAsia="SimSun" w:cs="font245"/>
      <w:szCs w:val="22"/>
      <w:lang w:eastAsia="ar-SA"/>
    </w:rPr>
  </w:style>
  <w:style w:type="character" w:customStyle="1" w:styleId="BodyTextChar">
    <w:name w:val="Body Text Char"/>
    <w:basedOn w:val="DefaultParagraphFont"/>
    <w:link w:val="BodyText"/>
    <w:rsid w:val="00FE5BE9"/>
    <w:rPr>
      <w:rFonts w:eastAsia="SimSun" w:cs="font245"/>
      <w:lang w:eastAsia="ar-SA"/>
    </w:rPr>
  </w:style>
  <w:style w:type="paragraph" w:customStyle="1" w:styleId="21">
    <w:name w:val="Основной текст 21"/>
    <w:basedOn w:val="Normal"/>
    <w:rsid w:val="00FE5BE9"/>
    <w:pPr>
      <w:suppressAutoHyphens/>
      <w:ind w:firstLine="540"/>
      <w:jc w:val="left"/>
    </w:pPr>
    <w:rPr>
      <w:rFonts w:eastAsia="Times New Roman" w:cs="font245"/>
      <w:szCs w:val="22"/>
      <w:lang w:eastAsia="ar-SA"/>
    </w:rPr>
  </w:style>
  <w:style w:type="character" w:styleId="Emphasis">
    <w:name w:val="Emphasis"/>
    <w:qFormat/>
    <w:rsid w:val="00FE5BE9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437C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CE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437CE3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437CE3"/>
    <w:rPr>
      <w:b/>
      <w:bCs/>
    </w:rPr>
  </w:style>
  <w:style w:type="paragraph" w:customStyle="1" w:styleId="Textbody">
    <w:name w:val="Text body"/>
    <w:basedOn w:val="Normal"/>
    <w:rsid w:val="00AA2783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C06"/>
    <w:rPr>
      <w:rFonts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C33C06"/>
    <w:pPr>
      <w:tabs>
        <w:tab w:val="center" w:pos="4677"/>
        <w:tab w:val="right" w:pos="9355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C06"/>
    <w:rPr>
      <w:rFonts w:cs="Times New Roman"/>
      <w:szCs w:val="28"/>
    </w:rPr>
  </w:style>
  <w:style w:type="paragraph" w:styleId="ListParagraph">
    <w:name w:val="List Paragraph"/>
    <w:basedOn w:val="Normal"/>
    <w:uiPriority w:val="34"/>
    <w:qFormat/>
    <w:rsid w:val="000400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50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6D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575E"/>
    <w:rPr>
      <w:rFonts w:asciiTheme="majorHAnsi" w:eastAsiaTheme="majorEastAsia" w:hAnsiTheme="majorHAnsi" w:cstheme="majorBidi"/>
      <w:b/>
      <w:bCs/>
      <w:color w:val="5B9BD5" w:themeColor="accent1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9C575E"/>
    <w:pPr>
      <w:spacing w:after="100"/>
      <w:ind w:left="560"/>
    </w:pPr>
  </w:style>
  <w:style w:type="character" w:customStyle="1" w:styleId="ref-journal">
    <w:name w:val="ref-journal"/>
    <w:basedOn w:val="DefaultParagraphFont"/>
    <w:rsid w:val="00004614"/>
  </w:style>
  <w:style w:type="character" w:customStyle="1" w:styleId="ref-vol">
    <w:name w:val="ref-vol"/>
    <w:basedOn w:val="DefaultParagraphFont"/>
    <w:rsid w:val="00004614"/>
  </w:style>
  <w:style w:type="character" w:customStyle="1" w:styleId="ff2">
    <w:name w:val="ff2"/>
    <w:basedOn w:val="DefaultParagraphFont"/>
    <w:rsid w:val="00895B4D"/>
  </w:style>
  <w:style w:type="character" w:customStyle="1" w:styleId="current-selection">
    <w:name w:val="current-selection"/>
    <w:basedOn w:val="DefaultParagraphFont"/>
    <w:rsid w:val="00895B4D"/>
  </w:style>
  <w:style w:type="character" w:customStyle="1" w:styleId="a">
    <w:name w:val="_"/>
    <w:basedOn w:val="DefaultParagraphFont"/>
    <w:rsid w:val="00895B4D"/>
  </w:style>
  <w:style w:type="character" w:customStyle="1" w:styleId="authorname">
    <w:name w:val="authorname"/>
    <w:basedOn w:val="DefaultParagraphFont"/>
    <w:rsid w:val="001C19A5"/>
  </w:style>
  <w:style w:type="character" w:customStyle="1" w:styleId="u-sronly">
    <w:name w:val="u-sronly"/>
    <w:basedOn w:val="DefaultParagraphFont"/>
    <w:rsid w:val="001C19A5"/>
  </w:style>
  <w:style w:type="character" w:customStyle="1" w:styleId="journaltitle">
    <w:name w:val="journaltitle"/>
    <w:basedOn w:val="DefaultParagraphFont"/>
    <w:rsid w:val="001C19A5"/>
  </w:style>
  <w:style w:type="character" w:customStyle="1" w:styleId="articlecitationyear">
    <w:name w:val="articlecitation_year"/>
    <w:basedOn w:val="DefaultParagraphFont"/>
    <w:rsid w:val="001C19A5"/>
  </w:style>
  <w:style w:type="character" w:customStyle="1" w:styleId="articlecitationvolume">
    <w:name w:val="articlecitation_volume"/>
    <w:basedOn w:val="DefaultParagraphFont"/>
    <w:rsid w:val="001C19A5"/>
  </w:style>
  <w:style w:type="character" w:customStyle="1" w:styleId="name">
    <w:name w:val="name"/>
    <w:basedOn w:val="DefaultParagraphFont"/>
    <w:rsid w:val="004D12F0"/>
  </w:style>
  <w:style w:type="character" w:customStyle="1" w:styleId="slug-pub-date">
    <w:name w:val="slug-pub-date"/>
    <w:basedOn w:val="DefaultParagraphFont"/>
    <w:rsid w:val="003676D6"/>
  </w:style>
  <w:style w:type="character" w:customStyle="1" w:styleId="slug-vol">
    <w:name w:val="slug-vol"/>
    <w:basedOn w:val="DefaultParagraphFont"/>
    <w:rsid w:val="003676D6"/>
  </w:style>
  <w:style w:type="character" w:customStyle="1" w:styleId="slug-issue">
    <w:name w:val="slug-issue"/>
    <w:basedOn w:val="DefaultParagraphFont"/>
    <w:rsid w:val="003676D6"/>
  </w:style>
  <w:style w:type="character" w:customStyle="1" w:styleId="slug-pages">
    <w:name w:val="slug-pages"/>
    <w:basedOn w:val="DefaultParagraphFont"/>
    <w:rsid w:val="003676D6"/>
  </w:style>
  <w:style w:type="character" w:customStyle="1" w:styleId="al-author-name">
    <w:name w:val="al-author-name"/>
    <w:basedOn w:val="DefaultParagraphFont"/>
    <w:rsid w:val="006D062A"/>
  </w:style>
  <w:style w:type="paragraph" w:customStyle="1" w:styleId="Standard">
    <w:name w:val="Standard"/>
    <w:rsid w:val="00BF1507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highwire-citation-authors">
    <w:name w:val="highwire-citation-authors"/>
    <w:basedOn w:val="DefaultParagraphFont"/>
    <w:rsid w:val="0073565B"/>
  </w:style>
  <w:style w:type="character" w:customStyle="1" w:styleId="highwire-citation-author">
    <w:name w:val="highwire-citation-author"/>
    <w:basedOn w:val="DefaultParagraphFont"/>
    <w:rsid w:val="0073565B"/>
  </w:style>
  <w:style w:type="character" w:customStyle="1" w:styleId="nlm-given-names">
    <w:name w:val="nlm-given-names"/>
    <w:basedOn w:val="DefaultParagraphFont"/>
    <w:rsid w:val="0073565B"/>
  </w:style>
  <w:style w:type="character" w:customStyle="1" w:styleId="nlm-surname">
    <w:name w:val="nlm-surname"/>
    <w:basedOn w:val="DefaultParagraphFont"/>
    <w:rsid w:val="0073565B"/>
  </w:style>
  <w:style w:type="character" w:customStyle="1" w:styleId="highwire-cite-metadata-journal">
    <w:name w:val="highwire-cite-metadata-journal"/>
    <w:basedOn w:val="DefaultParagraphFont"/>
    <w:rsid w:val="0073565B"/>
  </w:style>
  <w:style w:type="character" w:customStyle="1" w:styleId="highwire-cite-metadata-date">
    <w:name w:val="highwire-cite-metadata-date"/>
    <w:basedOn w:val="DefaultParagraphFont"/>
    <w:rsid w:val="0073565B"/>
  </w:style>
  <w:style w:type="character" w:customStyle="1" w:styleId="highwire-cite-metadata-volume">
    <w:name w:val="highwire-cite-metadata-volume"/>
    <w:basedOn w:val="DefaultParagraphFont"/>
    <w:rsid w:val="0073565B"/>
  </w:style>
  <w:style w:type="character" w:customStyle="1" w:styleId="highwire-cite-metadata-issue">
    <w:name w:val="highwire-cite-metadata-issue"/>
    <w:basedOn w:val="DefaultParagraphFont"/>
    <w:rsid w:val="0073565B"/>
  </w:style>
  <w:style w:type="character" w:customStyle="1" w:styleId="highwire-cite-metadata-pages">
    <w:name w:val="highwire-cite-metadata-pages"/>
    <w:basedOn w:val="DefaultParagraphFont"/>
    <w:rsid w:val="00735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80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1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396">
          <w:marLeft w:val="180"/>
          <w:marRight w:val="180"/>
          <w:marTop w:val="90"/>
          <w:marBottom w:val="18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</w:div>
      </w:divsChild>
    </w:div>
    <w:div w:id="19065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067E-E2E1-4277-9BD7-C24DE8CA6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1137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Airat</cp:lastModifiedBy>
  <cp:revision>3</cp:revision>
  <cp:lastPrinted>2018-04-03T10:19:00Z</cp:lastPrinted>
  <dcterms:created xsi:type="dcterms:W3CDTF">2020-05-13T18:51:00Z</dcterms:created>
  <dcterms:modified xsi:type="dcterms:W3CDTF">2020-05-19T17:16:00Z</dcterms:modified>
</cp:coreProperties>
</file>