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EBE96" w14:textId="77777777" w:rsidR="002D2FB8" w:rsidRDefault="002D2FB8">
      <w:pPr>
        <w:pStyle w:val="a3"/>
        <w:spacing w:before="43" w:line="276" w:lineRule="auto"/>
      </w:pPr>
      <w:r>
        <w:t>Приволжский</w:t>
      </w:r>
      <w:r>
        <w:rPr>
          <w:spacing w:val="1"/>
        </w:rPr>
        <w:t xml:space="preserve"> </w:t>
      </w:r>
      <w:r>
        <w:t>межрегиональный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ФГАОУ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«Казанский</w:t>
      </w:r>
      <w:r>
        <w:rPr>
          <w:spacing w:val="1"/>
        </w:rPr>
        <w:t xml:space="preserve"> </w:t>
      </w:r>
      <w:r>
        <w:t>(Приволжский)</w:t>
      </w:r>
      <w:r>
        <w:rPr>
          <w:spacing w:val="-67"/>
        </w:rPr>
        <w:t xml:space="preserve"> </w:t>
      </w:r>
      <w:r>
        <w:t>федеральный университет» (далее Центр) располагает учебной площадью:</w:t>
      </w:r>
      <w:r>
        <w:rPr>
          <w:spacing w:val="1"/>
        </w:rPr>
        <w:t xml:space="preserve"> </w:t>
      </w:r>
      <w:r>
        <w:t>1645,5</w:t>
      </w:r>
      <w:r>
        <w:rPr>
          <w:spacing w:val="1"/>
        </w:rPr>
        <w:t xml:space="preserve"> </w:t>
      </w:r>
      <w:proofErr w:type="spellStart"/>
      <w:r>
        <w:t>кв.м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4248,22</w:t>
      </w:r>
      <w:r>
        <w:rPr>
          <w:spacing w:val="1"/>
        </w:rPr>
        <w:t xml:space="preserve"> </w:t>
      </w:r>
      <w:proofErr w:type="spellStart"/>
      <w:r>
        <w:t>кв.м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площадей</w:t>
      </w:r>
      <w:r>
        <w:rPr>
          <w:spacing w:val="1"/>
        </w:rPr>
        <w:t xml:space="preserve"> </w:t>
      </w:r>
      <w:r>
        <w:t>профильных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КФУ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правах безвозмездного пользования.</w:t>
      </w:r>
    </w:p>
    <w:p w14:paraId="2D5C6418" w14:textId="72A94310" w:rsidR="00896D81" w:rsidRDefault="002D2FB8">
      <w:pPr>
        <w:pStyle w:val="a3"/>
        <w:spacing w:before="43" w:line="276" w:lineRule="auto"/>
      </w:pPr>
      <w:r>
        <w:t xml:space="preserve"> Учебно-лабораторные</w:t>
      </w:r>
      <w:r>
        <w:t xml:space="preserve"> помещения КФУ</w:t>
      </w:r>
      <w:r>
        <w:rPr>
          <w:spacing w:val="1"/>
        </w:rPr>
        <w:t xml:space="preserve"> </w:t>
      </w:r>
      <w:r>
        <w:t>(по каждой предметной области) соответствуют требованиям СНиП II-Л.6-67</w:t>
      </w:r>
      <w:r>
        <w:rPr>
          <w:spacing w:val="-67"/>
        </w:rPr>
        <w:t xml:space="preserve"> </w:t>
      </w:r>
      <w:r>
        <w:t>"Высшие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заведения.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проектирования".</w:t>
      </w:r>
      <w:r>
        <w:rPr>
          <w:spacing w:val="1"/>
        </w:rPr>
        <w:t xml:space="preserve"> </w:t>
      </w:r>
      <w:r>
        <w:t>Учредителем</w:t>
      </w:r>
      <w:r>
        <w:rPr>
          <w:spacing w:val="-67"/>
        </w:rPr>
        <w:t xml:space="preserve"> </w:t>
      </w:r>
      <w:r>
        <w:t>предоставлено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компьютеры,</w:t>
      </w:r>
      <w:r>
        <w:rPr>
          <w:spacing w:val="1"/>
        </w:rPr>
        <w:t xml:space="preserve"> </w:t>
      </w:r>
      <w:r>
        <w:t>моноблоки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ноутбуки,</w:t>
      </w:r>
      <w:r>
        <w:rPr>
          <w:spacing w:val="1"/>
        </w:rPr>
        <w:t xml:space="preserve"> </w:t>
      </w:r>
      <w:r>
        <w:t>мультимедийное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(интерактивные</w:t>
      </w:r>
      <w:r>
        <w:rPr>
          <w:spacing w:val="1"/>
        </w:rPr>
        <w:t xml:space="preserve"> </w:t>
      </w:r>
      <w:r>
        <w:t>доски,</w:t>
      </w:r>
      <w:r>
        <w:rPr>
          <w:spacing w:val="1"/>
        </w:rPr>
        <w:t xml:space="preserve"> </w:t>
      </w:r>
      <w:r>
        <w:t>мультимедийные трибуны, мобильные классы), копировально-множительная</w:t>
      </w:r>
      <w:r>
        <w:rPr>
          <w:spacing w:val="1"/>
        </w:rPr>
        <w:t xml:space="preserve"> </w:t>
      </w:r>
      <w:r>
        <w:t>техника.</w:t>
      </w:r>
    </w:p>
    <w:p w14:paraId="4C78C941" w14:textId="77777777" w:rsidR="00896D81" w:rsidRDefault="002D2FB8">
      <w:pPr>
        <w:pStyle w:val="a3"/>
        <w:spacing w:before="201" w:line="276" w:lineRule="auto"/>
        <w:ind w:right="100"/>
      </w:pPr>
      <w:r>
        <w:t>Учебные аудитории Центра оснащены моноблочными интерактивными</w:t>
      </w:r>
      <w:r>
        <w:rPr>
          <w:spacing w:val="-67"/>
        </w:rPr>
        <w:t xml:space="preserve"> </w:t>
      </w:r>
      <w:r>
        <w:t xml:space="preserve">устройствами </w:t>
      </w:r>
      <w:proofErr w:type="spellStart"/>
      <w:r>
        <w:t>Newline</w:t>
      </w:r>
      <w:proofErr w:type="spellEnd"/>
      <w:r>
        <w:t xml:space="preserve"> </w:t>
      </w:r>
      <w:proofErr w:type="spellStart"/>
      <w:r>
        <w:t>TruTouch</w:t>
      </w:r>
      <w:proofErr w:type="spellEnd"/>
      <w:r>
        <w:t xml:space="preserve"> TT-9818RS, SMART 7086 MA, SBID-MX275-</w:t>
      </w:r>
      <w:r>
        <w:rPr>
          <w:spacing w:val="-67"/>
        </w:rPr>
        <w:t xml:space="preserve"> </w:t>
      </w:r>
      <w:r>
        <w:t>V2, USB-камер</w:t>
      </w:r>
      <w:r>
        <w:t xml:space="preserve">ами для конференций </w:t>
      </w:r>
      <w:proofErr w:type="spellStart"/>
      <w:r>
        <w:t>Lumens</w:t>
      </w:r>
      <w:proofErr w:type="spellEnd"/>
      <w:r>
        <w:t xml:space="preserve"> VC-B30U и </w:t>
      </w:r>
      <w:proofErr w:type="spellStart"/>
      <w:r>
        <w:t>Jabra</w:t>
      </w:r>
      <w:proofErr w:type="spellEnd"/>
      <w:r>
        <w:t xml:space="preserve"> </w:t>
      </w:r>
      <w:proofErr w:type="spellStart"/>
      <w:r>
        <w:t>PanaCast</w:t>
      </w:r>
      <w:proofErr w:type="spellEnd"/>
      <w:r>
        <w:t xml:space="preserve"> 8100-</w:t>
      </w:r>
      <w:r>
        <w:rPr>
          <w:spacing w:val="-67"/>
        </w:rPr>
        <w:t xml:space="preserve"> </w:t>
      </w:r>
      <w:r>
        <w:t xml:space="preserve">119, маркерными досками </w:t>
      </w:r>
      <w:proofErr w:type="spellStart"/>
      <w:r>
        <w:t>BoardSys</w:t>
      </w:r>
      <w:proofErr w:type="spellEnd"/>
      <w:r>
        <w:t xml:space="preserve">, интерактивными </w:t>
      </w:r>
      <w:proofErr w:type="spellStart"/>
      <w:r>
        <w:t>флипчартами</w:t>
      </w:r>
      <w:proofErr w:type="spellEnd"/>
      <w:r>
        <w:t xml:space="preserve"> SMART</w:t>
      </w:r>
      <w:r>
        <w:rPr>
          <w:spacing w:val="1"/>
        </w:rPr>
        <w:t xml:space="preserve"> </w:t>
      </w:r>
      <w:proofErr w:type="spellStart"/>
      <w:r>
        <w:t>kapp</w:t>
      </w:r>
      <w:proofErr w:type="spellEnd"/>
      <w:r>
        <w:t>.</w:t>
      </w:r>
    </w:p>
    <w:p w14:paraId="50CDA8F7" w14:textId="77777777" w:rsidR="00896D81" w:rsidRDefault="00896D81">
      <w:pPr>
        <w:pStyle w:val="a3"/>
        <w:spacing w:before="8"/>
        <w:ind w:left="0" w:right="0" w:firstLine="0"/>
        <w:jc w:val="left"/>
        <w:rPr>
          <w:sz w:val="9"/>
        </w:rPr>
      </w:pPr>
    </w:p>
    <w:p w14:paraId="7CD7EA36" w14:textId="77777777" w:rsidR="00896D81" w:rsidRDefault="002D2FB8">
      <w:pPr>
        <w:pStyle w:val="a3"/>
        <w:spacing w:before="89" w:line="276" w:lineRule="auto"/>
        <w:ind w:right="102"/>
      </w:pPr>
      <w:r>
        <w:t>Многофункциональные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лектории</w:t>
      </w:r>
      <w:r>
        <w:rPr>
          <w:spacing w:val="1"/>
        </w:rPr>
        <w:t xml:space="preserve"> </w:t>
      </w:r>
      <w:r>
        <w:t>Центра</w:t>
      </w:r>
      <w:r>
        <w:rPr>
          <w:spacing w:val="-67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столами-трансформерами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гр</w:t>
      </w:r>
      <w:r>
        <w:t>упповых работ, в том числе проектной деятельности, коворкинга. Площадь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1.2.3685-21.</w:t>
      </w:r>
      <w:r>
        <w:rPr>
          <w:spacing w:val="1"/>
        </w:rPr>
        <w:t xml:space="preserve"> </w:t>
      </w:r>
      <w:r>
        <w:t>(Таблица</w:t>
      </w:r>
      <w:r>
        <w:rPr>
          <w:spacing w:val="-1"/>
        </w:rPr>
        <w:t xml:space="preserve"> </w:t>
      </w:r>
      <w:r>
        <w:t>6.1.</w:t>
      </w:r>
      <w:r>
        <w:rPr>
          <w:spacing w:val="-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площадей</w:t>
      </w:r>
      <w:r>
        <w:rPr>
          <w:spacing w:val="-1"/>
        </w:rPr>
        <w:t xml:space="preserve"> </w:t>
      </w:r>
      <w:r>
        <w:t>помещений).</w:t>
      </w:r>
    </w:p>
    <w:p w14:paraId="02411BB2" w14:textId="77777777" w:rsidR="00896D81" w:rsidRDefault="002D2FB8">
      <w:pPr>
        <w:pStyle w:val="a3"/>
        <w:spacing w:before="200" w:line="276" w:lineRule="auto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слушателю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оборудованное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Медиатека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оборудована моноблочным интерактивным</w:t>
      </w:r>
      <w:r>
        <w:rPr>
          <w:spacing w:val="1"/>
        </w:rPr>
        <w:t xml:space="preserve"> </w:t>
      </w:r>
      <w:r>
        <w:t xml:space="preserve">устройством </w:t>
      </w:r>
      <w:proofErr w:type="spellStart"/>
      <w:r>
        <w:t>Newline</w:t>
      </w:r>
      <w:proofErr w:type="spellEnd"/>
      <w:r>
        <w:rPr>
          <w:spacing w:val="1"/>
        </w:rPr>
        <w:t xml:space="preserve"> </w:t>
      </w:r>
      <w:proofErr w:type="spellStart"/>
      <w:r>
        <w:t>TruTouch</w:t>
      </w:r>
      <w:proofErr w:type="spellEnd"/>
      <w:r>
        <w:rPr>
          <w:spacing w:val="1"/>
        </w:rPr>
        <w:t xml:space="preserve"> </w:t>
      </w:r>
      <w:r>
        <w:t>TT-9818RS,</w:t>
      </w:r>
      <w:r>
        <w:rPr>
          <w:spacing w:val="1"/>
        </w:rPr>
        <w:t xml:space="preserve"> </w:t>
      </w:r>
      <w:r>
        <w:t>инте</w:t>
      </w:r>
      <w:r>
        <w:t>рактивным</w:t>
      </w:r>
      <w:r>
        <w:rPr>
          <w:spacing w:val="1"/>
        </w:rPr>
        <w:t xml:space="preserve"> </w:t>
      </w:r>
      <w:proofErr w:type="spellStart"/>
      <w:r>
        <w:t>флипчартом</w:t>
      </w:r>
      <w:proofErr w:type="spellEnd"/>
      <w:r>
        <w:rPr>
          <w:spacing w:val="1"/>
        </w:rPr>
        <w:t xml:space="preserve"> </w:t>
      </w:r>
      <w:r>
        <w:t>SMART</w:t>
      </w:r>
      <w:r>
        <w:rPr>
          <w:spacing w:val="1"/>
        </w:rPr>
        <w:t xml:space="preserve"> </w:t>
      </w:r>
      <w:proofErr w:type="spellStart"/>
      <w:r>
        <w:t>kapp</w:t>
      </w:r>
      <w:proofErr w:type="spellEnd"/>
      <w:r>
        <w:t>,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-67"/>
        </w:rPr>
        <w:t xml:space="preserve"> </w:t>
      </w:r>
      <w:r>
        <w:t>панелями LG 49 UH5F-B. Рабочего место преподавателя и 25 рабочих мест</w:t>
      </w:r>
      <w:r>
        <w:rPr>
          <w:spacing w:val="1"/>
        </w:rPr>
        <w:t xml:space="preserve"> </w:t>
      </w:r>
      <w:r>
        <w:t>слушателей</w:t>
      </w:r>
      <w:r>
        <w:rPr>
          <w:spacing w:val="1"/>
        </w:rPr>
        <w:t xml:space="preserve"> </w:t>
      </w:r>
      <w:r>
        <w:t>оснащены</w:t>
      </w:r>
      <w:r>
        <w:rPr>
          <w:spacing w:val="1"/>
        </w:rPr>
        <w:t xml:space="preserve"> </w:t>
      </w:r>
      <w:r>
        <w:t>моноблоками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совместной работы </w:t>
      </w:r>
      <w:proofErr w:type="spellStart"/>
      <w:r>
        <w:t>Net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2. Каждый моноблок имеет широкополосный</w:t>
      </w:r>
      <w:r>
        <w:rPr>
          <w:spacing w:val="1"/>
        </w:rPr>
        <w:t xml:space="preserve"> </w:t>
      </w:r>
      <w:r>
        <w:t>дост</w:t>
      </w:r>
      <w:r>
        <w:t>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лицензионное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универсальные комплексы подключены к корпоративной компьютерной сети</w:t>
      </w:r>
      <w:r>
        <w:rPr>
          <w:spacing w:val="-67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едином</w:t>
      </w:r>
      <w:r>
        <w:rPr>
          <w:spacing w:val="66"/>
        </w:rPr>
        <w:t xml:space="preserve"> </w:t>
      </w:r>
      <w:r>
        <w:t>домене.</w:t>
      </w:r>
      <w:r>
        <w:rPr>
          <w:spacing w:val="69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распоряжении</w:t>
      </w:r>
      <w:r>
        <w:rPr>
          <w:spacing w:val="67"/>
        </w:rPr>
        <w:t xml:space="preserve"> </w:t>
      </w:r>
      <w:r>
        <w:t>Центра</w:t>
      </w:r>
      <w:r>
        <w:rPr>
          <w:spacing w:val="67"/>
        </w:rPr>
        <w:t xml:space="preserve"> </w:t>
      </w:r>
      <w:r>
        <w:t>56</w:t>
      </w:r>
      <w:r>
        <w:rPr>
          <w:spacing w:val="68"/>
        </w:rPr>
        <w:t xml:space="preserve"> </w:t>
      </w:r>
      <w:r>
        <w:t>ноутбуков</w:t>
      </w:r>
      <w:r>
        <w:rPr>
          <w:spacing w:val="68"/>
        </w:rPr>
        <w:t xml:space="preserve"> </w:t>
      </w:r>
      <w:r>
        <w:t>HP</w:t>
      </w:r>
    </w:p>
    <w:p w14:paraId="16D03BBB" w14:textId="77777777" w:rsidR="00896D81" w:rsidRDefault="00896D81">
      <w:pPr>
        <w:spacing w:line="276" w:lineRule="auto"/>
        <w:sectPr w:rsidR="00896D81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4D903406" w14:textId="77777777" w:rsidR="00896D81" w:rsidRDefault="002D2FB8">
      <w:pPr>
        <w:pStyle w:val="a3"/>
        <w:spacing w:line="276" w:lineRule="auto"/>
        <w:ind w:right="104" w:firstLine="0"/>
      </w:pPr>
      <w:proofErr w:type="spellStart"/>
      <w:r>
        <w:lastRenderedPageBreak/>
        <w:t>ProBook</w:t>
      </w:r>
      <w:proofErr w:type="spellEnd"/>
      <w:r>
        <w:t xml:space="preserve"> 450 G7, которые находятся в сейф-тележках </w:t>
      </w:r>
      <w:proofErr w:type="spellStart"/>
      <w:r>
        <w:t>Mobile</w:t>
      </w:r>
      <w:proofErr w:type="spellEnd"/>
      <w:r>
        <w:t xml:space="preserve"> </w:t>
      </w:r>
      <w:proofErr w:type="spellStart"/>
      <w:r>
        <w:t>Charger</w:t>
      </w:r>
      <w:proofErr w:type="spellEnd"/>
      <w:r>
        <w:t xml:space="preserve"> MC-</w:t>
      </w:r>
      <w:proofErr w:type="spellStart"/>
      <w:r>
        <w:t>nout</w:t>
      </w:r>
      <w:proofErr w:type="spellEnd"/>
      <w:r>
        <w:rPr>
          <w:spacing w:val="-67"/>
        </w:rPr>
        <w:t xml:space="preserve"> </w:t>
      </w:r>
      <w:r>
        <w:t>30, что позволяет обеспечить совместную работу со слушателями в любой</w:t>
      </w:r>
      <w:r>
        <w:rPr>
          <w:spacing w:val="1"/>
        </w:rPr>
        <w:t xml:space="preserve"> </w:t>
      </w:r>
      <w:r>
        <w:t>аудитории.</w:t>
      </w:r>
    </w:p>
    <w:sectPr w:rsidR="00896D81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81"/>
    <w:rsid w:val="002D2FB8"/>
    <w:rsid w:val="0089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561AB"/>
  <w15:docId w15:val="{038B4348-548C-4EAF-9B20-1291F317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102" w:right="105" w:firstLine="707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55"/>
      <w:ind w:left="83" w:right="8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Галеева Гузель Анасовна</dc:creator>
  <cp:lastModifiedBy>Дегтярева Юлия Фаритовна</cp:lastModifiedBy>
  <cp:revision>2</cp:revision>
  <dcterms:created xsi:type="dcterms:W3CDTF">2022-12-28T08:44:00Z</dcterms:created>
  <dcterms:modified xsi:type="dcterms:W3CDTF">2022-12-28T08:44:00Z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2022-12-28T00:00:00Z</vt:filetime>
  </property>
</Properties>
</file>