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15C" w:rsidRDefault="006D153F" w:rsidP="0095215C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Специальность</w:t>
      </w:r>
      <w:r w:rsidR="009004AF" w:rsidRPr="001D4C33">
        <w:rPr>
          <w:i/>
          <w:sz w:val="20"/>
          <w:szCs w:val="20"/>
        </w:rPr>
        <w:t>: 40.0</w:t>
      </w:r>
      <w:r>
        <w:rPr>
          <w:i/>
          <w:sz w:val="20"/>
          <w:szCs w:val="20"/>
        </w:rPr>
        <w:t>5</w:t>
      </w:r>
      <w:r w:rsidR="009004AF" w:rsidRPr="001D4C33">
        <w:rPr>
          <w:i/>
          <w:sz w:val="20"/>
          <w:szCs w:val="20"/>
        </w:rPr>
        <w:t>.0</w:t>
      </w:r>
      <w:r w:rsidR="0095215C">
        <w:rPr>
          <w:i/>
          <w:sz w:val="20"/>
          <w:szCs w:val="20"/>
        </w:rPr>
        <w:t>4</w:t>
      </w:r>
      <w:r w:rsidR="009004AF" w:rsidRPr="001D4C33">
        <w:rPr>
          <w:i/>
          <w:sz w:val="20"/>
          <w:szCs w:val="20"/>
        </w:rPr>
        <w:t xml:space="preserve"> </w:t>
      </w:r>
      <w:r w:rsidR="0095215C">
        <w:rPr>
          <w:i/>
          <w:sz w:val="20"/>
          <w:szCs w:val="20"/>
        </w:rPr>
        <w:t xml:space="preserve">Судебная </w:t>
      </w:r>
    </w:p>
    <w:p w:rsidR="006D153F" w:rsidRPr="001D4C33" w:rsidRDefault="0095215C" w:rsidP="0095215C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и прокурорская деятельность</w:t>
      </w:r>
    </w:p>
    <w:p w:rsidR="009004AF" w:rsidRPr="009004AF" w:rsidRDefault="009004AF" w:rsidP="009004AF">
      <w:pPr>
        <w:jc w:val="right"/>
        <w:rPr>
          <w:b/>
          <w:sz w:val="20"/>
          <w:szCs w:val="20"/>
        </w:rPr>
      </w:pPr>
    </w:p>
    <w:p w:rsidR="009004AF" w:rsidRDefault="009004AF" w:rsidP="00CB2554">
      <w:pPr>
        <w:jc w:val="center"/>
        <w:rPr>
          <w:b/>
        </w:rPr>
      </w:pPr>
    </w:p>
    <w:p w:rsidR="004D4F5F" w:rsidRDefault="00CB2554" w:rsidP="00CB2554">
      <w:pPr>
        <w:jc w:val="center"/>
        <w:rPr>
          <w:b/>
          <w:sz w:val="22"/>
          <w:szCs w:val="22"/>
        </w:rPr>
      </w:pPr>
      <w:r w:rsidRPr="00C12314">
        <w:rPr>
          <w:b/>
          <w:sz w:val="22"/>
          <w:szCs w:val="22"/>
        </w:rPr>
        <w:t xml:space="preserve">Тематика выпускных квалификационных работ </w:t>
      </w:r>
    </w:p>
    <w:p w:rsidR="004D4F5F" w:rsidRDefault="00CB2554" w:rsidP="00CB2554">
      <w:pPr>
        <w:jc w:val="center"/>
        <w:rPr>
          <w:b/>
          <w:sz w:val="22"/>
          <w:szCs w:val="22"/>
        </w:rPr>
      </w:pPr>
      <w:r w:rsidRPr="00C12314">
        <w:rPr>
          <w:b/>
          <w:sz w:val="22"/>
          <w:szCs w:val="22"/>
        </w:rPr>
        <w:t>по дисциплине</w:t>
      </w:r>
      <w:r w:rsidR="004D4F5F">
        <w:rPr>
          <w:b/>
          <w:sz w:val="22"/>
          <w:szCs w:val="22"/>
        </w:rPr>
        <w:t xml:space="preserve"> </w:t>
      </w:r>
      <w:r w:rsidRPr="00C12314">
        <w:rPr>
          <w:b/>
          <w:sz w:val="22"/>
          <w:szCs w:val="22"/>
        </w:rPr>
        <w:t xml:space="preserve">«Арбитражное процессуальное право» </w:t>
      </w:r>
    </w:p>
    <w:p w:rsidR="005E735D" w:rsidRPr="00C12314" w:rsidRDefault="00CB2554" w:rsidP="00CB2554">
      <w:pPr>
        <w:jc w:val="center"/>
        <w:rPr>
          <w:b/>
          <w:sz w:val="22"/>
          <w:szCs w:val="22"/>
        </w:rPr>
      </w:pPr>
      <w:r w:rsidRPr="00C12314">
        <w:rPr>
          <w:b/>
          <w:sz w:val="22"/>
          <w:szCs w:val="22"/>
        </w:rPr>
        <w:t>на 20</w:t>
      </w:r>
      <w:r w:rsidR="002607B6" w:rsidRPr="00C12314">
        <w:rPr>
          <w:b/>
          <w:sz w:val="22"/>
          <w:szCs w:val="22"/>
        </w:rPr>
        <w:t>2</w:t>
      </w:r>
      <w:r w:rsidR="00113548">
        <w:rPr>
          <w:b/>
          <w:sz w:val="22"/>
          <w:szCs w:val="22"/>
        </w:rPr>
        <w:t>1</w:t>
      </w:r>
      <w:r w:rsidRPr="00C12314">
        <w:rPr>
          <w:b/>
          <w:sz w:val="22"/>
          <w:szCs w:val="22"/>
        </w:rPr>
        <w:t>/20</w:t>
      </w:r>
      <w:r w:rsidR="00CB3504" w:rsidRPr="00C12314">
        <w:rPr>
          <w:b/>
          <w:sz w:val="22"/>
          <w:szCs w:val="22"/>
        </w:rPr>
        <w:t>2</w:t>
      </w:r>
      <w:r w:rsidR="00113548">
        <w:rPr>
          <w:b/>
          <w:sz w:val="22"/>
          <w:szCs w:val="22"/>
        </w:rPr>
        <w:t>2</w:t>
      </w:r>
      <w:r w:rsidRPr="00C12314">
        <w:rPr>
          <w:b/>
          <w:sz w:val="22"/>
          <w:szCs w:val="22"/>
        </w:rPr>
        <w:t xml:space="preserve"> учебный год</w:t>
      </w:r>
    </w:p>
    <w:p w:rsidR="005E735D" w:rsidRPr="00C12314" w:rsidRDefault="005E735D" w:rsidP="005E735D">
      <w:pPr>
        <w:spacing w:line="360" w:lineRule="auto"/>
        <w:ind w:left="360" w:right="424" w:firstLine="426"/>
        <w:jc w:val="center"/>
        <w:rPr>
          <w:caps/>
          <w:sz w:val="22"/>
          <w:szCs w:val="22"/>
        </w:rPr>
      </w:pP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Представительство </w:t>
      </w:r>
      <w:r w:rsidRPr="006D153F">
        <w:rPr>
          <w:sz w:val="22"/>
          <w:szCs w:val="22"/>
        </w:rPr>
        <w:t>в арбитражном процессе.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6D153F">
        <w:rPr>
          <w:sz w:val="22"/>
          <w:szCs w:val="22"/>
        </w:rPr>
        <w:t>Апелляционное производство в арбитражном процессе.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6D153F">
        <w:rPr>
          <w:sz w:val="22"/>
          <w:szCs w:val="22"/>
        </w:rPr>
        <w:t>Взаимодействие арбитражного процессуального права с отраслью исполнительного производства в арбитражном процессе.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6D153F">
        <w:rPr>
          <w:sz w:val="22"/>
          <w:szCs w:val="22"/>
        </w:rPr>
        <w:t>Судебное представительство</w:t>
      </w:r>
      <w:r>
        <w:rPr>
          <w:sz w:val="22"/>
          <w:szCs w:val="22"/>
        </w:rPr>
        <w:t xml:space="preserve"> в арбитражном процессе</w:t>
      </w:r>
      <w:r w:rsidRPr="006D153F">
        <w:rPr>
          <w:sz w:val="22"/>
          <w:szCs w:val="22"/>
        </w:rPr>
        <w:t>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6D153F">
        <w:rPr>
          <w:sz w:val="22"/>
          <w:szCs w:val="22"/>
        </w:rPr>
        <w:t>Процессуальная правоспособность и дееспособность.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6D153F">
        <w:rPr>
          <w:sz w:val="22"/>
          <w:szCs w:val="22"/>
        </w:rPr>
        <w:t>Арбитражные процессуальные правоотношения.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6D153F">
        <w:rPr>
          <w:sz w:val="22"/>
          <w:szCs w:val="22"/>
        </w:rPr>
        <w:t>Доказывание и доказательственная презумпция в арбитражном процессуальном праве.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6D153F">
        <w:rPr>
          <w:sz w:val="22"/>
          <w:szCs w:val="22"/>
        </w:rPr>
        <w:t>Доказательственные факты в арбитражном процессе.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6D153F">
        <w:rPr>
          <w:sz w:val="22"/>
          <w:szCs w:val="22"/>
        </w:rPr>
        <w:t>Законная сила судебного решения в арбитражном процессе.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6D153F">
        <w:rPr>
          <w:sz w:val="22"/>
          <w:szCs w:val="22"/>
        </w:rPr>
        <w:t xml:space="preserve"> Иск в арбитражном процессе.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6D153F">
        <w:rPr>
          <w:sz w:val="22"/>
          <w:szCs w:val="22"/>
        </w:rPr>
        <w:t xml:space="preserve"> История развития законодательства о торговых и арбитражных судах в России.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6D153F">
        <w:rPr>
          <w:sz w:val="22"/>
          <w:szCs w:val="22"/>
        </w:rPr>
        <w:t xml:space="preserve"> Кассационное производство в арбитражном процессе.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6D153F">
        <w:rPr>
          <w:sz w:val="22"/>
          <w:szCs w:val="22"/>
        </w:rPr>
        <w:t xml:space="preserve"> Принципы арбитражного процессуального права.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6D153F">
        <w:rPr>
          <w:sz w:val="22"/>
          <w:szCs w:val="22"/>
        </w:rPr>
        <w:t xml:space="preserve"> Лица, участвующие в деле в арбитражном процессе.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color w:val="000000"/>
          <w:sz w:val="22"/>
          <w:szCs w:val="22"/>
        </w:rPr>
      </w:pPr>
      <w:r w:rsidRPr="006D153F">
        <w:rPr>
          <w:color w:val="000000"/>
          <w:sz w:val="22"/>
          <w:szCs w:val="22"/>
        </w:rPr>
        <w:t xml:space="preserve"> Мировое соглашение и другие примирительные процедуры в арбитражном процессе.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6D153F">
        <w:rPr>
          <w:sz w:val="22"/>
          <w:szCs w:val="22"/>
        </w:rPr>
        <w:t xml:space="preserve"> Надзорное производство в арбитражном судопроизводстве.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6D153F">
        <w:rPr>
          <w:sz w:val="22"/>
          <w:szCs w:val="22"/>
        </w:rPr>
        <w:t xml:space="preserve"> Стороны в арбитражном процессе.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6D153F">
        <w:rPr>
          <w:sz w:val="22"/>
          <w:szCs w:val="22"/>
        </w:rPr>
        <w:t xml:space="preserve"> Особое производство в арбитражном процессе.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napToGrid w:val="0"/>
          <w:color w:val="000000"/>
          <w:sz w:val="22"/>
          <w:szCs w:val="22"/>
        </w:rPr>
      </w:pPr>
      <w:r w:rsidRPr="006D153F">
        <w:rPr>
          <w:color w:val="000000"/>
          <w:sz w:val="22"/>
          <w:szCs w:val="22"/>
        </w:rPr>
        <w:t xml:space="preserve"> Решения третейских судов и арбитражный процесс.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6D153F">
        <w:rPr>
          <w:sz w:val="22"/>
          <w:szCs w:val="22"/>
        </w:rPr>
        <w:t xml:space="preserve"> Оценка доказательств в арбитражном судопроизводстве.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>
        <w:rPr>
          <w:sz w:val="22"/>
          <w:szCs w:val="22"/>
        </w:rPr>
        <w:t>Компетенция арбитражных судов</w:t>
      </w:r>
      <w:r w:rsidRPr="006D153F">
        <w:rPr>
          <w:sz w:val="22"/>
          <w:szCs w:val="22"/>
        </w:rPr>
        <w:t>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6D153F">
        <w:rPr>
          <w:sz w:val="22"/>
          <w:szCs w:val="22"/>
        </w:rPr>
        <w:t>Подготовка арбитражных дел к судебному разбирательству.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6D153F">
        <w:rPr>
          <w:sz w:val="22"/>
          <w:szCs w:val="22"/>
        </w:rPr>
        <w:t>Процессуальные особенности рассмотрения дел об оспаривании ненормативных правовых актов.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6D153F">
        <w:rPr>
          <w:sz w:val="22"/>
          <w:szCs w:val="22"/>
        </w:rPr>
        <w:t xml:space="preserve">Постоянно действующие арбитражные </w:t>
      </w:r>
      <w:r>
        <w:rPr>
          <w:sz w:val="22"/>
          <w:szCs w:val="22"/>
        </w:rPr>
        <w:t>учреждения</w:t>
      </w:r>
      <w:r w:rsidRPr="006D153F">
        <w:rPr>
          <w:sz w:val="22"/>
          <w:szCs w:val="22"/>
        </w:rPr>
        <w:t xml:space="preserve"> в Российской Федерации и их правовой статус.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6D153F">
        <w:rPr>
          <w:sz w:val="22"/>
          <w:szCs w:val="22"/>
        </w:rPr>
        <w:t>Правила относимости и допустимости доказательств в арбитражном процессе.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6D153F">
        <w:rPr>
          <w:sz w:val="22"/>
          <w:szCs w:val="22"/>
        </w:rPr>
        <w:t>Право на судебную защиту и способы его реализации в арбитражном процессе.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6D153F">
        <w:rPr>
          <w:sz w:val="22"/>
          <w:szCs w:val="22"/>
        </w:rPr>
        <w:t>Предмет доказывания в арбитражном процессе.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6D153F">
        <w:rPr>
          <w:sz w:val="22"/>
          <w:szCs w:val="22"/>
        </w:rPr>
        <w:t>Принцип диспозитивности в арбитражном процессе.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6D153F">
        <w:rPr>
          <w:sz w:val="22"/>
          <w:szCs w:val="22"/>
        </w:rPr>
        <w:t>Принцип законности в арбитражном процессе.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6D153F">
        <w:rPr>
          <w:sz w:val="22"/>
          <w:szCs w:val="22"/>
        </w:rPr>
        <w:t>Принцип объективной истины в арбитражном процессе.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6D153F">
        <w:rPr>
          <w:sz w:val="22"/>
          <w:szCs w:val="22"/>
        </w:rPr>
        <w:t>Альтернативная и исключительная подсудность в арбитражном процессе.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6D153F">
        <w:rPr>
          <w:sz w:val="22"/>
          <w:szCs w:val="22"/>
        </w:rPr>
        <w:t>Проблемы реализации договорной подсудности в арбитражном процессе.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6D153F">
        <w:rPr>
          <w:sz w:val="22"/>
          <w:szCs w:val="22"/>
        </w:rPr>
        <w:t>Производство по делам, возникающим из административных и иных публичных правоотношений в арбитражном процессе.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6D153F">
        <w:rPr>
          <w:sz w:val="22"/>
          <w:szCs w:val="22"/>
        </w:rPr>
        <w:t>Прокурор в арбитражном процессе.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6D153F">
        <w:rPr>
          <w:sz w:val="22"/>
          <w:szCs w:val="22"/>
        </w:rPr>
        <w:t>Процессуальное правопреемство в арбитражном процессе.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6D153F">
        <w:rPr>
          <w:sz w:val="22"/>
          <w:szCs w:val="22"/>
        </w:rPr>
        <w:t>Процессуальное соучастие в арбитражном процессе.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6D153F">
        <w:rPr>
          <w:sz w:val="22"/>
          <w:szCs w:val="22"/>
        </w:rPr>
        <w:t>Процессуальные особенности рассмотрения в арбитражном суде дел о несостоятельности (банкротстве).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6D153F">
        <w:rPr>
          <w:sz w:val="22"/>
          <w:szCs w:val="22"/>
        </w:rPr>
        <w:t>Процессуальные средства защиты против иска.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6D153F">
        <w:rPr>
          <w:sz w:val="22"/>
          <w:szCs w:val="22"/>
        </w:rPr>
        <w:t>Процессуальные сроки в арбитражном процессе.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color w:val="000000"/>
          <w:sz w:val="22"/>
          <w:szCs w:val="22"/>
        </w:rPr>
      </w:pPr>
      <w:r w:rsidRPr="006D153F">
        <w:rPr>
          <w:color w:val="000000"/>
          <w:sz w:val="22"/>
          <w:szCs w:val="22"/>
        </w:rPr>
        <w:t>Процессуальные формы контроля и надзора за исполнением решений арбитражного суда.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color w:val="000000"/>
          <w:sz w:val="22"/>
          <w:szCs w:val="22"/>
        </w:rPr>
      </w:pPr>
      <w:r w:rsidRPr="006D153F">
        <w:rPr>
          <w:color w:val="000000"/>
          <w:sz w:val="22"/>
          <w:szCs w:val="22"/>
        </w:rPr>
        <w:t>Процессуальный порядок возбуждения исполнительного производства по решению арбитражного суда.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6D153F">
        <w:rPr>
          <w:sz w:val="22"/>
          <w:szCs w:val="22"/>
        </w:rPr>
        <w:t>Соединение и разъединение исков в арбитражном процессе.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6D153F">
        <w:rPr>
          <w:sz w:val="22"/>
          <w:szCs w:val="22"/>
        </w:rPr>
        <w:t>Состав суда: проблемы теории и практики.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6D153F">
        <w:rPr>
          <w:sz w:val="22"/>
          <w:szCs w:val="22"/>
        </w:rPr>
        <w:t>Стадии арбитражного процесса.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6D153F">
        <w:rPr>
          <w:sz w:val="22"/>
          <w:szCs w:val="22"/>
        </w:rPr>
        <w:t>Субъекты арбитражного процессуального права.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6D153F">
        <w:rPr>
          <w:sz w:val="22"/>
          <w:szCs w:val="22"/>
        </w:rPr>
        <w:t>Суд как субъект процессуальных правоотношений.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6D153F">
        <w:rPr>
          <w:sz w:val="22"/>
          <w:szCs w:val="22"/>
        </w:rPr>
        <w:lastRenderedPageBreak/>
        <w:t>Судебная экспертиза в арбитражном процессе.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6D153F">
        <w:rPr>
          <w:sz w:val="22"/>
          <w:szCs w:val="22"/>
        </w:rPr>
        <w:t>Судебное доказывание в арбитражном процессе.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6D153F">
        <w:rPr>
          <w:sz w:val="22"/>
          <w:szCs w:val="22"/>
        </w:rPr>
        <w:t>Судебные определения в арбитражном процессе.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6D153F">
        <w:rPr>
          <w:sz w:val="22"/>
          <w:szCs w:val="22"/>
        </w:rPr>
        <w:t>Судебные расходы в арбитражном процессе.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6D153F">
        <w:rPr>
          <w:sz w:val="22"/>
          <w:szCs w:val="22"/>
        </w:rPr>
        <w:t>Судебные штрафы (понятие, основания, порядок их наложения).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6D153F">
        <w:rPr>
          <w:sz w:val="22"/>
          <w:szCs w:val="22"/>
        </w:rPr>
        <w:t>Третейские суды в Российской Федерации.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6D153F">
        <w:rPr>
          <w:sz w:val="22"/>
          <w:szCs w:val="22"/>
        </w:rPr>
        <w:t>Третейское соглашение: проблемы теории и практики.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6D153F">
        <w:rPr>
          <w:sz w:val="22"/>
          <w:szCs w:val="22"/>
        </w:rPr>
        <w:t>Третьи лица в арбитражном процессе.</w:t>
      </w:r>
    </w:p>
    <w:p w:rsidR="00E167BD" w:rsidRPr="006D153F" w:rsidRDefault="00E167BD" w:rsidP="00E167BD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6D153F">
        <w:rPr>
          <w:sz w:val="22"/>
          <w:szCs w:val="22"/>
        </w:rPr>
        <w:t>Упрощенное производство в арбитражном процессе.</w:t>
      </w:r>
    </w:p>
    <w:p w:rsidR="00E167BD" w:rsidRDefault="00E167BD" w:rsidP="00E167BD">
      <w:pPr>
        <w:numPr>
          <w:ilvl w:val="0"/>
          <w:numId w:val="1"/>
        </w:numPr>
        <w:tabs>
          <w:tab w:val="clear" w:pos="720"/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6D153F">
        <w:rPr>
          <w:sz w:val="22"/>
          <w:szCs w:val="22"/>
        </w:rPr>
        <w:t>Участие в арбитражном процессе органов государственного управления и других лиц, защищающих права, охраняемые законом интересы иных лиц (основания, формы участия).</w:t>
      </w:r>
    </w:p>
    <w:p w:rsidR="00E167BD" w:rsidRDefault="00E167BD" w:rsidP="00E167BD">
      <w:pPr>
        <w:numPr>
          <w:ilvl w:val="0"/>
          <w:numId w:val="1"/>
        </w:numPr>
        <w:tabs>
          <w:tab w:val="clear" w:pos="720"/>
          <w:tab w:val="left" w:pos="900"/>
        </w:tabs>
        <w:ind w:right="-144" w:hanging="294"/>
        <w:jc w:val="both"/>
        <w:rPr>
          <w:sz w:val="22"/>
          <w:szCs w:val="22"/>
        </w:rPr>
      </w:pPr>
      <w:r w:rsidRPr="00774F38">
        <w:rPr>
          <w:sz w:val="22"/>
          <w:szCs w:val="22"/>
        </w:rPr>
        <w:t xml:space="preserve">Принцип независимости судей арбитражных судов. </w:t>
      </w:r>
    </w:p>
    <w:p w:rsidR="00E167BD" w:rsidRDefault="00E167BD" w:rsidP="00E167BD">
      <w:pPr>
        <w:numPr>
          <w:ilvl w:val="0"/>
          <w:numId w:val="1"/>
        </w:numPr>
        <w:tabs>
          <w:tab w:val="clear" w:pos="720"/>
          <w:tab w:val="left" w:pos="900"/>
        </w:tabs>
        <w:ind w:right="-144" w:hanging="294"/>
        <w:jc w:val="both"/>
        <w:rPr>
          <w:sz w:val="22"/>
          <w:szCs w:val="22"/>
        </w:rPr>
      </w:pPr>
      <w:r>
        <w:rPr>
          <w:sz w:val="22"/>
          <w:szCs w:val="22"/>
        </w:rPr>
        <w:t>Электронные технологии в арбитражном судопроизводстве.</w:t>
      </w:r>
    </w:p>
    <w:p w:rsidR="00E167BD" w:rsidRPr="00DB56F5" w:rsidRDefault="00E167BD" w:rsidP="00B862B4">
      <w:pPr>
        <w:pStyle w:val="a3"/>
        <w:numPr>
          <w:ilvl w:val="0"/>
          <w:numId w:val="1"/>
        </w:numPr>
        <w:ind w:hanging="294"/>
        <w:rPr>
          <w:rFonts w:ascii="Times New Roman" w:eastAsia="Times New Roman" w:hAnsi="Times New Roman" w:cs="Times New Roman"/>
          <w:color w:val="auto"/>
          <w:lang w:val="ru-RU"/>
        </w:rPr>
      </w:pPr>
      <w:r w:rsidRPr="00DB56F5">
        <w:rPr>
          <w:rFonts w:ascii="Times New Roman" w:eastAsia="Times New Roman" w:hAnsi="Times New Roman" w:cs="Times New Roman"/>
          <w:color w:val="auto"/>
          <w:lang w:val="ru-RU"/>
        </w:rPr>
        <w:t>Право на обращение в арбитражный суд</w:t>
      </w:r>
    </w:p>
    <w:p w:rsidR="00E167BD" w:rsidRPr="002B07C2" w:rsidRDefault="00E167BD" w:rsidP="00B862B4">
      <w:pPr>
        <w:pStyle w:val="a3"/>
        <w:numPr>
          <w:ilvl w:val="0"/>
          <w:numId w:val="1"/>
        </w:numPr>
        <w:ind w:hanging="294"/>
        <w:rPr>
          <w:rFonts w:ascii="Times New Roman" w:eastAsia="Times New Roman" w:hAnsi="Times New Roman" w:cs="Times New Roman"/>
          <w:color w:val="auto"/>
          <w:lang w:val="ru-RU"/>
        </w:rPr>
      </w:pPr>
      <w:r w:rsidRPr="002B07C2">
        <w:rPr>
          <w:rFonts w:ascii="Times New Roman" w:eastAsia="Times New Roman" w:hAnsi="Times New Roman" w:cs="Times New Roman"/>
          <w:color w:val="auto"/>
          <w:lang w:val="ru-RU"/>
        </w:rPr>
        <w:t>Приказное производство в арбитражном процессе</w:t>
      </w:r>
    </w:p>
    <w:p w:rsidR="00E167BD" w:rsidRPr="00774F38" w:rsidRDefault="00E167BD" w:rsidP="00E167BD">
      <w:pPr>
        <w:tabs>
          <w:tab w:val="left" w:pos="900"/>
        </w:tabs>
        <w:ind w:left="720" w:right="-144"/>
        <w:jc w:val="both"/>
        <w:rPr>
          <w:sz w:val="22"/>
          <w:szCs w:val="22"/>
        </w:rPr>
      </w:pPr>
    </w:p>
    <w:p w:rsidR="004A656B" w:rsidRDefault="004A656B" w:rsidP="007D3201">
      <w:pPr>
        <w:ind w:right="-2"/>
        <w:jc w:val="both"/>
        <w:rPr>
          <w:sz w:val="22"/>
          <w:szCs w:val="22"/>
        </w:rPr>
      </w:pPr>
    </w:p>
    <w:p w:rsidR="0095215C" w:rsidRPr="00C12314" w:rsidRDefault="0095215C" w:rsidP="007D3201">
      <w:pPr>
        <w:ind w:right="-2"/>
        <w:jc w:val="both"/>
        <w:rPr>
          <w:sz w:val="22"/>
          <w:szCs w:val="22"/>
        </w:rPr>
      </w:pPr>
    </w:p>
    <w:p w:rsidR="004A656B" w:rsidRPr="00C12314" w:rsidRDefault="004A656B" w:rsidP="007D3201">
      <w:pPr>
        <w:pStyle w:val="a3"/>
        <w:spacing w:line="240" w:lineRule="auto"/>
        <w:ind w:left="0" w:right="-2" w:firstLine="426"/>
        <w:jc w:val="both"/>
        <w:rPr>
          <w:rFonts w:ascii="Times New Roman" w:hAnsi="Times New Roman" w:cs="Times New Roman"/>
        </w:rPr>
      </w:pPr>
      <w:r w:rsidRPr="00C12314">
        <w:rPr>
          <w:rFonts w:ascii="Times New Roman" w:hAnsi="Times New Roman" w:cs="Times New Roman"/>
          <w:b/>
        </w:rPr>
        <w:t xml:space="preserve">Утверждено на заседании кафедры экологического, трудового права и гражданского процесса протоколом </w:t>
      </w:r>
      <w:r w:rsidR="00C57847" w:rsidRPr="00C57847">
        <w:rPr>
          <w:rFonts w:ascii="Times New Roman" w:hAnsi="Times New Roman" w:cs="Times New Roman"/>
          <w:b/>
        </w:rPr>
        <w:t xml:space="preserve">№ </w:t>
      </w:r>
      <w:r w:rsidR="00B862B4">
        <w:rPr>
          <w:rFonts w:ascii="Times New Roman" w:hAnsi="Times New Roman" w:cs="Times New Roman"/>
          <w:b/>
          <w:lang w:val="ru-RU"/>
        </w:rPr>
        <w:t>2</w:t>
      </w:r>
      <w:bookmarkStart w:id="0" w:name="_GoBack"/>
      <w:bookmarkEnd w:id="0"/>
      <w:r w:rsidR="00C57847" w:rsidRPr="00C57847">
        <w:rPr>
          <w:rFonts w:ascii="Times New Roman" w:hAnsi="Times New Roman" w:cs="Times New Roman"/>
          <w:b/>
        </w:rPr>
        <w:t xml:space="preserve"> от 14 сентября 2021 г.</w:t>
      </w:r>
    </w:p>
    <w:p w:rsidR="00C86CF0" w:rsidRPr="004A656B" w:rsidRDefault="00C86CF0" w:rsidP="007D3201">
      <w:pPr>
        <w:ind w:right="-2"/>
        <w:jc w:val="both"/>
        <w:rPr>
          <w:lang w:val="ru"/>
        </w:rPr>
      </w:pPr>
    </w:p>
    <w:sectPr w:rsidR="00C86CF0" w:rsidRPr="004A656B" w:rsidSect="00C12314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3061C"/>
    <w:multiLevelType w:val="hybridMultilevel"/>
    <w:tmpl w:val="FDA8B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25F92"/>
    <w:multiLevelType w:val="hybridMultilevel"/>
    <w:tmpl w:val="86969D96"/>
    <w:lvl w:ilvl="0" w:tplc="209A0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8C"/>
    <w:rsid w:val="00041B3F"/>
    <w:rsid w:val="00082CBC"/>
    <w:rsid w:val="00113548"/>
    <w:rsid w:val="001523E5"/>
    <w:rsid w:val="00184DE2"/>
    <w:rsid w:val="00193B8C"/>
    <w:rsid w:val="001D4C33"/>
    <w:rsid w:val="00215B10"/>
    <w:rsid w:val="002607B6"/>
    <w:rsid w:val="00272C46"/>
    <w:rsid w:val="004A656B"/>
    <w:rsid w:val="004D4F5F"/>
    <w:rsid w:val="00586A49"/>
    <w:rsid w:val="005C24D9"/>
    <w:rsid w:val="005E735D"/>
    <w:rsid w:val="0060728C"/>
    <w:rsid w:val="00684C48"/>
    <w:rsid w:val="006D153F"/>
    <w:rsid w:val="007A332A"/>
    <w:rsid w:val="007D3201"/>
    <w:rsid w:val="008A1B03"/>
    <w:rsid w:val="009004AF"/>
    <w:rsid w:val="0095215C"/>
    <w:rsid w:val="00A039B2"/>
    <w:rsid w:val="00B862B4"/>
    <w:rsid w:val="00BA60F5"/>
    <w:rsid w:val="00BB426D"/>
    <w:rsid w:val="00BC1386"/>
    <w:rsid w:val="00C12314"/>
    <w:rsid w:val="00C57847"/>
    <w:rsid w:val="00C86CF0"/>
    <w:rsid w:val="00CB2554"/>
    <w:rsid w:val="00CB3504"/>
    <w:rsid w:val="00D91C6F"/>
    <w:rsid w:val="00E167BD"/>
    <w:rsid w:val="00E4638D"/>
    <w:rsid w:val="00E86569"/>
    <w:rsid w:val="00E96C79"/>
    <w:rsid w:val="00F1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56B"/>
    <w:pPr>
      <w:pBdr>
        <w:top w:val="nil"/>
        <w:left w:val="nil"/>
        <w:bottom w:val="nil"/>
        <w:right w:val="nil"/>
        <w:between w:val="nil"/>
      </w:pBd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  <w:lang w:val="ru"/>
    </w:rPr>
  </w:style>
  <w:style w:type="paragraph" w:styleId="a4">
    <w:name w:val="Body Text"/>
    <w:basedOn w:val="a"/>
    <w:link w:val="a5"/>
    <w:unhideWhenUsed/>
    <w:rsid w:val="006D153F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6D153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56B"/>
    <w:pPr>
      <w:pBdr>
        <w:top w:val="nil"/>
        <w:left w:val="nil"/>
        <w:bottom w:val="nil"/>
        <w:right w:val="nil"/>
        <w:between w:val="nil"/>
      </w:pBd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  <w:lang w:val="ru"/>
    </w:rPr>
  </w:style>
  <w:style w:type="paragraph" w:styleId="a4">
    <w:name w:val="Body Text"/>
    <w:basedOn w:val="a"/>
    <w:link w:val="a5"/>
    <w:unhideWhenUsed/>
    <w:rsid w:val="006D153F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6D153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B4532-2261-451B-813E-5ED06FE06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Гузель</cp:lastModifiedBy>
  <cp:revision>2</cp:revision>
  <cp:lastPrinted>2020-09-22T09:15:00Z</cp:lastPrinted>
  <dcterms:created xsi:type="dcterms:W3CDTF">2021-09-13T06:17:00Z</dcterms:created>
  <dcterms:modified xsi:type="dcterms:W3CDTF">2021-09-13T06:17:00Z</dcterms:modified>
</cp:coreProperties>
</file>