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6557B" w14:textId="6F141143" w:rsidR="006C7BF2" w:rsidRPr="00901A47" w:rsidRDefault="00901A47" w:rsidP="00901A47">
      <w:pPr>
        <w:jc w:val="center"/>
        <w:rPr>
          <w:rFonts w:ascii="Times New Roman" w:hAnsi="Times New Roman" w:cs="Times New Roman"/>
          <w:b/>
          <w:bCs/>
        </w:rPr>
      </w:pPr>
      <w:r w:rsidRPr="00901A47">
        <w:rPr>
          <w:rFonts w:ascii="Times New Roman" w:hAnsi="Times New Roman" w:cs="Times New Roman"/>
          <w:b/>
          <w:bCs/>
        </w:rPr>
        <w:t>НАЗВАНИЕ ТЕЗИСА</w:t>
      </w:r>
    </w:p>
    <w:p w14:paraId="6FE73870" w14:textId="146D1FB2" w:rsidR="00901A47" w:rsidRPr="00901A47" w:rsidRDefault="00901A47" w:rsidP="00901A47">
      <w:pPr>
        <w:jc w:val="center"/>
        <w:rPr>
          <w:rFonts w:ascii="Times New Roman" w:hAnsi="Times New Roman" w:cs="Times New Roman"/>
          <w:b/>
          <w:bCs/>
        </w:rPr>
      </w:pPr>
    </w:p>
    <w:p w14:paraId="39659EA5" w14:textId="2C691F33" w:rsidR="00901A47" w:rsidRPr="00901A47" w:rsidRDefault="00901A47" w:rsidP="00901A47">
      <w:pPr>
        <w:jc w:val="center"/>
        <w:rPr>
          <w:rFonts w:ascii="Times New Roman" w:hAnsi="Times New Roman" w:cs="Times New Roman"/>
        </w:rPr>
      </w:pPr>
      <w:r w:rsidRPr="00901A47">
        <w:rPr>
          <w:rFonts w:ascii="Times New Roman" w:hAnsi="Times New Roman" w:cs="Times New Roman"/>
          <w:u w:val="single"/>
        </w:rPr>
        <w:t>Фамилия И.О.</w:t>
      </w:r>
      <w:r w:rsidRPr="00901A47">
        <w:rPr>
          <w:rFonts w:ascii="Times New Roman" w:hAnsi="Times New Roman" w:cs="Times New Roman"/>
          <w:u w:val="single"/>
          <w:vertAlign w:val="superscript"/>
        </w:rPr>
        <w:t>1</w:t>
      </w:r>
      <w:r w:rsidRPr="00901A47">
        <w:rPr>
          <w:rFonts w:ascii="Times New Roman" w:hAnsi="Times New Roman" w:cs="Times New Roman"/>
        </w:rPr>
        <w:t xml:space="preserve">, </w:t>
      </w:r>
      <w:r w:rsidRPr="00901A47">
        <w:rPr>
          <w:rFonts w:ascii="Times New Roman" w:hAnsi="Times New Roman" w:cs="Times New Roman"/>
        </w:rPr>
        <w:t>Фамилия И.О.</w:t>
      </w:r>
      <w:r w:rsidRPr="00901A47">
        <w:rPr>
          <w:rFonts w:ascii="Times New Roman" w:hAnsi="Times New Roman" w:cs="Times New Roman"/>
          <w:vertAlign w:val="superscript"/>
        </w:rPr>
        <w:t>2</w:t>
      </w:r>
    </w:p>
    <w:p w14:paraId="2E9E176E" w14:textId="01F5AB1C" w:rsidR="00901A47" w:rsidRPr="00901A47" w:rsidRDefault="00901A47" w:rsidP="00901A47">
      <w:pPr>
        <w:jc w:val="center"/>
        <w:rPr>
          <w:rFonts w:ascii="Times New Roman" w:hAnsi="Times New Roman" w:cs="Times New Roman"/>
        </w:rPr>
      </w:pPr>
    </w:p>
    <w:p w14:paraId="53CCF853" w14:textId="4835DB87" w:rsidR="00901A47" w:rsidRPr="00901A47" w:rsidRDefault="00901A47" w:rsidP="00901A47">
      <w:pPr>
        <w:jc w:val="center"/>
        <w:rPr>
          <w:rFonts w:ascii="Times New Roman" w:hAnsi="Times New Roman" w:cs="Times New Roman"/>
          <w:i/>
          <w:iCs/>
        </w:rPr>
      </w:pPr>
      <w:r w:rsidRPr="00901A47">
        <w:rPr>
          <w:rFonts w:ascii="Times New Roman" w:hAnsi="Times New Roman" w:cs="Times New Roman"/>
          <w:vertAlign w:val="superscript"/>
        </w:rPr>
        <w:t>1</w:t>
      </w:r>
      <w:r w:rsidRPr="00901A47">
        <w:rPr>
          <w:rFonts w:ascii="Times New Roman" w:hAnsi="Times New Roman" w:cs="Times New Roman"/>
          <w:i/>
          <w:iCs/>
        </w:rPr>
        <w:t>Казанский (Приволжский) федеральный университет, г. Казань, 420008, Россия</w:t>
      </w:r>
    </w:p>
    <w:p w14:paraId="795F6134" w14:textId="5533ADFF" w:rsidR="00901A47" w:rsidRPr="00901A47" w:rsidRDefault="00901A47" w:rsidP="00901A47">
      <w:pPr>
        <w:jc w:val="center"/>
        <w:rPr>
          <w:rFonts w:ascii="Times New Roman" w:hAnsi="Times New Roman" w:cs="Times New Roman"/>
          <w:i/>
          <w:iCs/>
        </w:rPr>
      </w:pPr>
      <w:r w:rsidRPr="00901A47">
        <w:rPr>
          <w:rFonts w:ascii="Times New Roman" w:hAnsi="Times New Roman" w:cs="Times New Roman"/>
          <w:vertAlign w:val="superscript"/>
        </w:rPr>
        <w:t>2</w:t>
      </w:r>
      <w:r w:rsidRPr="00901A47">
        <w:rPr>
          <w:rFonts w:ascii="Times New Roman" w:hAnsi="Times New Roman" w:cs="Times New Roman"/>
          <w:i/>
          <w:iCs/>
        </w:rPr>
        <w:t>Национальный Исследовательский Центр "Курчатовский Институт", г. Москва, 123098, Россия</w:t>
      </w:r>
    </w:p>
    <w:p w14:paraId="265AE232" w14:textId="07A470BC" w:rsidR="00901A47" w:rsidRPr="00901A47" w:rsidRDefault="00901A47" w:rsidP="00901A47">
      <w:pPr>
        <w:jc w:val="center"/>
        <w:rPr>
          <w:rFonts w:ascii="Times New Roman" w:hAnsi="Times New Roman" w:cs="Times New Roman"/>
        </w:rPr>
      </w:pPr>
    </w:p>
    <w:p w14:paraId="7F2EC484" w14:textId="77777777" w:rsidR="00901A47" w:rsidRPr="00901A47" w:rsidRDefault="00901A47" w:rsidP="00901A47">
      <w:pPr>
        <w:pStyle w:val="a3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Chars="0" w:left="0" w:firstLineChars="0" w:firstLine="567"/>
        <w:jc w:val="both"/>
      </w:pPr>
      <w:r w:rsidRPr="00901A47">
        <w:t xml:space="preserve">Тезисы объемом 1 страница на русском или английском языке должны быть подготовлены в электронной форме в виде файла формата MS </w:t>
      </w:r>
      <w:proofErr w:type="spellStart"/>
      <w:r w:rsidRPr="00901A47">
        <w:t>Word</w:t>
      </w:r>
      <w:proofErr w:type="spellEnd"/>
      <w:r w:rsidRPr="00901A47">
        <w:t xml:space="preserve">. Тезисы присылаются в файле с названием фамилии докладчика (Иванов.docx). Текст, включая заголовки, должен быть размещен на странице размером – А4 (210х297 мм) с полями 2.5 см в следующем порядке: название доклада (прописными полужирными буквами); после пропуска одной строки фамилии (строчными буквами) и инициалы авторов (подчеркнуть фамилию докладчика); после пропуска одной строки строчным курсивом название организаций, которые представляют авторы. Заголовки должны быть центрированы по рабочему полю. После пропуска одной строки основной текст тезисов: выравнивание по ширине, абзацный отступ 1 см, одинарный межстрочный интервал, шрифт </w:t>
      </w:r>
      <w:proofErr w:type="spellStart"/>
      <w:r w:rsidRPr="00901A47">
        <w:t>Times</w:t>
      </w:r>
      <w:proofErr w:type="spellEnd"/>
      <w:r w:rsidRPr="00901A47">
        <w:t xml:space="preserve"> </w:t>
      </w:r>
      <w:proofErr w:type="spellStart"/>
      <w:r w:rsidRPr="00901A47">
        <w:t>New</w:t>
      </w:r>
      <w:proofErr w:type="spellEnd"/>
      <w:r w:rsidRPr="00901A47">
        <w:t xml:space="preserve"> </w:t>
      </w:r>
      <w:proofErr w:type="spellStart"/>
      <w:r w:rsidRPr="00901A47">
        <w:t>Roman</w:t>
      </w:r>
      <w:proofErr w:type="spellEnd"/>
      <w:r w:rsidRPr="00901A47">
        <w:t>, 12 пт. Литературные ссылки в тексте выделять квадратными скобками. После пропуска одной строки приводится раздел «Благодарности». Список литературы отделяется пустой строкой; заголовок списка литературы «ЛИТЕРАТУРА» (выравнивание по центру): все буквы прописные, размер шрифта 12 пт. Ссылки размещать в виде нумерованного списка без отступа первой строки (выравнивание по ширине).</w:t>
      </w:r>
    </w:p>
    <w:p w14:paraId="4035EA2C" w14:textId="20B4C37A" w:rsidR="00901A47" w:rsidRDefault="00901A47" w:rsidP="00901A47">
      <w:pPr>
        <w:pStyle w:val="a3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Chars="0" w:left="567" w:firstLineChars="0" w:firstLine="0"/>
        <w:jc w:val="both"/>
      </w:pPr>
    </w:p>
    <w:p w14:paraId="51BBEBE5" w14:textId="28580661" w:rsidR="00901A47" w:rsidRDefault="00901A47" w:rsidP="00901A47">
      <w:pPr>
        <w:pStyle w:val="a3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Chars="0" w:left="567" w:firstLineChars="0" w:firstLine="0"/>
        <w:jc w:val="center"/>
      </w:pPr>
      <w:r>
        <w:t>Благодарности</w:t>
      </w:r>
    </w:p>
    <w:p w14:paraId="53F97D5F" w14:textId="7C01B9CF" w:rsidR="00901A47" w:rsidRDefault="00901A47" w:rsidP="00901A47">
      <w:pPr>
        <w:pStyle w:val="a3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Chars="0" w:left="567" w:firstLineChars="0" w:firstLine="0"/>
        <w:jc w:val="both"/>
      </w:pPr>
      <w:r>
        <w:t>Работа выполнена за счет средств …</w:t>
      </w:r>
    </w:p>
    <w:p w14:paraId="694243EA" w14:textId="77777777" w:rsidR="00901A47" w:rsidRDefault="00901A47" w:rsidP="00901A47">
      <w:pPr>
        <w:pStyle w:val="a3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Chars="0" w:left="567" w:firstLineChars="0" w:firstLine="0"/>
        <w:jc w:val="both"/>
      </w:pPr>
    </w:p>
    <w:p w14:paraId="5C787055" w14:textId="09E70226" w:rsidR="00901A47" w:rsidRPr="00901A47" w:rsidRDefault="00901A47" w:rsidP="00901A47">
      <w:pPr>
        <w:pStyle w:val="a3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Chars="0" w:left="567" w:firstLineChars="0" w:firstLine="0"/>
        <w:jc w:val="center"/>
      </w:pPr>
      <w:r>
        <w:t>Литература</w:t>
      </w:r>
    </w:p>
    <w:p w14:paraId="6F657B50" w14:textId="77777777" w:rsidR="00901A47" w:rsidRPr="00901A47" w:rsidRDefault="00901A47" w:rsidP="00901A47">
      <w:pPr>
        <w:pStyle w:val="a3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Chars="0" w:left="567" w:firstLineChars="0" w:firstLine="0"/>
        <w:jc w:val="both"/>
      </w:pPr>
    </w:p>
    <w:p w14:paraId="38E7ADAB" w14:textId="77777777" w:rsidR="00901A47" w:rsidRDefault="00901A47" w:rsidP="00901A47">
      <w:pPr>
        <w:pStyle w:val="a3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Chars="0" w:left="426" w:firstLineChars="0"/>
        <w:jc w:val="both"/>
        <w:rPr>
          <w:lang w:val="en-US"/>
        </w:rPr>
      </w:pPr>
      <w:proofErr w:type="spellStart"/>
      <w:r w:rsidRPr="00901A47">
        <w:rPr>
          <w:lang w:val="en-US"/>
        </w:rPr>
        <w:t>Garaeva</w:t>
      </w:r>
      <w:proofErr w:type="spellEnd"/>
      <w:r w:rsidRPr="00901A47">
        <w:rPr>
          <w:lang w:val="en-US"/>
        </w:rPr>
        <w:t xml:space="preserve"> N., </w:t>
      </w:r>
      <w:proofErr w:type="spellStart"/>
      <w:r w:rsidRPr="00901A47">
        <w:rPr>
          <w:lang w:val="en-US"/>
        </w:rPr>
        <w:t>Fatkhullin</w:t>
      </w:r>
      <w:proofErr w:type="spellEnd"/>
      <w:r w:rsidRPr="00901A47">
        <w:rPr>
          <w:lang w:val="en-US"/>
        </w:rPr>
        <w:t xml:space="preserve"> B., </w:t>
      </w:r>
      <w:proofErr w:type="spellStart"/>
      <w:r w:rsidRPr="00901A47">
        <w:rPr>
          <w:lang w:val="en-US"/>
        </w:rPr>
        <w:t>Murzakhanov</w:t>
      </w:r>
      <w:proofErr w:type="spellEnd"/>
      <w:r w:rsidRPr="00901A47">
        <w:rPr>
          <w:lang w:val="en-US"/>
        </w:rPr>
        <w:t xml:space="preserve"> F., et al. Structural aspects of RimP binding on small ribosomal subunit from Staphylococcus aureus // Structure. – 2024. – V. 32. – P. 74-82</w:t>
      </w:r>
    </w:p>
    <w:p w14:paraId="4A85843C" w14:textId="60A51A1D" w:rsidR="00901A47" w:rsidRPr="00901A47" w:rsidRDefault="00901A47" w:rsidP="00901A47">
      <w:pPr>
        <w:pStyle w:val="a3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Chars="0" w:left="426" w:firstLineChars="0"/>
        <w:jc w:val="both"/>
        <w:rPr>
          <w:lang w:val="en-US"/>
        </w:rPr>
      </w:pPr>
      <w:proofErr w:type="spellStart"/>
      <w:r w:rsidRPr="00901A47">
        <w:t>Гараева</w:t>
      </w:r>
      <w:proofErr w:type="spellEnd"/>
      <w:r w:rsidRPr="00901A47">
        <w:t xml:space="preserve"> Н.С., </w:t>
      </w:r>
      <w:proofErr w:type="spellStart"/>
      <w:r w:rsidRPr="00901A47">
        <w:t>Бикмуллин</w:t>
      </w:r>
      <w:proofErr w:type="spellEnd"/>
      <w:r w:rsidRPr="00901A47">
        <w:t xml:space="preserve"> А.Г., </w:t>
      </w:r>
      <w:proofErr w:type="spellStart"/>
      <w:r w:rsidRPr="00901A47">
        <w:t>Кучаев</w:t>
      </w:r>
      <w:proofErr w:type="spellEnd"/>
      <w:r w:rsidRPr="00901A47">
        <w:t xml:space="preserve"> Е.С., и др. Отнесение сигналов ЯМР и определение вторичной структуры </w:t>
      </w:r>
      <w:r w:rsidRPr="00901A47">
        <w:rPr>
          <w:lang w:val="en-US"/>
        </w:rPr>
        <w:t>N</w:t>
      </w:r>
      <w:r w:rsidRPr="00901A47">
        <w:t xml:space="preserve">-концевого домена фактора созревания рибосомы </w:t>
      </w:r>
      <w:r w:rsidRPr="00901A47">
        <w:rPr>
          <w:lang w:val="en-US"/>
        </w:rPr>
        <w:t>M</w:t>
      </w:r>
      <w:r w:rsidRPr="00901A47">
        <w:t xml:space="preserve"> из золотистого стафилококка (</w:t>
      </w:r>
      <w:r w:rsidRPr="00901A47">
        <w:rPr>
          <w:lang w:val="en-US"/>
        </w:rPr>
        <w:t>Staphylococcus</w:t>
      </w:r>
      <w:r w:rsidRPr="00901A47">
        <w:t xml:space="preserve"> </w:t>
      </w:r>
      <w:r w:rsidRPr="00901A47">
        <w:rPr>
          <w:lang w:val="en-US"/>
        </w:rPr>
        <w:t>aureus</w:t>
      </w:r>
      <w:r w:rsidRPr="00901A47">
        <w:t>) // Известия Академии наук. Серия химическая. – 2021. – Т. 12. – С. 2440-2444.</w:t>
      </w:r>
    </w:p>
    <w:sectPr w:rsidR="00901A47" w:rsidRPr="00901A47" w:rsidSect="00901A47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87064D"/>
    <w:multiLevelType w:val="hybridMultilevel"/>
    <w:tmpl w:val="0CCC2FE8"/>
    <w:lvl w:ilvl="0" w:tplc="590EE50C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504694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A47"/>
    <w:rsid w:val="00181970"/>
    <w:rsid w:val="003E22EB"/>
    <w:rsid w:val="00481E69"/>
    <w:rsid w:val="006C7BF2"/>
    <w:rsid w:val="00901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B854CE7"/>
  <w15:chartTrackingRefBased/>
  <w15:docId w15:val="{9CC745FC-5A64-604B-B225-26395015E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81970"/>
    <w:pPr>
      <w:keepNext/>
      <w:keepLines/>
      <w:spacing w:before="240" w:line="360" w:lineRule="auto"/>
      <w:ind w:firstLine="709"/>
      <w:jc w:val="center"/>
      <w:outlineLvl w:val="0"/>
    </w:pPr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81970"/>
    <w:pPr>
      <w:keepNext/>
      <w:keepLines/>
      <w:spacing w:before="40" w:line="259" w:lineRule="auto"/>
      <w:jc w:val="center"/>
      <w:outlineLvl w:val="1"/>
    </w:pPr>
    <w:rPr>
      <w:rFonts w:ascii="Times New Roman" w:eastAsiaTheme="majorEastAsia" w:hAnsi="Times New Roman" w:cstheme="majorBidi"/>
      <w:b/>
      <w:color w:val="000000" w:themeColor="text1"/>
      <w:sz w:val="28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81970"/>
    <w:pPr>
      <w:keepNext/>
      <w:keepLines/>
      <w:spacing w:before="40" w:line="259" w:lineRule="auto"/>
      <w:outlineLvl w:val="2"/>
    </w:pPr>
    <w:rPr>
      <w:rFonts w:ascii="Times New Roman" w:eastAsiaTheme="majorEastAsia" w:hAnsi="Times New Roman" w:cstheme="majorBidi"/>
      <w:b/>
      <w:color w:val="000000" w:themeColor="text1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81970"/>
    <w:rPr>
      <w:rFonts w:ascii="Times New Roman" w:eastAsiaTheme="majorEastAsia" w:hAnsi="Times New Roman" w:cstheme="majorBidi"/>
      <w:b/>
      <w:color w:val="000000" w:themeColor="text1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rsid w:val="00181970"/>
    <w:rPr>
      <w:rFonts w:ascii="Times New Roman" w:eastAsiaTheme="majorEastAsia" w:hAnsi="Times New Roman" w:cstheme="majorBidi"/>
      <w:b/>
      <w:color w:val="000000" w:themeColor="text1"/>
      <w:sz w:val="28"/>
    </w:rPr>
  </w:style>
  <w:style w:type="character" w:customStyle="1" w:styleId="10">
    <w:name w:val="Заголовок 1 Знак"/>
    <w:basedOn w:val="a0"/>
    <w:link w:val="1"/>
    <w:uiPriority w:val="9"/>
    <w:rsid w:val="00181970"/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paragraph" w:styleId="a3">
    <w:name w:val="List Paragraph"/>
    <w:basedOn w:val="a"/>
    <w:rsid w:val="00901A47"/>
    <w:pPr>
      <w:suppressAutoHyphens/>
      <w:spacing w:line="1" w:lineRule="atLeast"/>
      <w:ind w:leftChars="-1" w:left="720" w:hangingChars="1" w:hanging="1"/>
      <w:contextualSpacing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212</Words>
  <Characters>1703</Characters>
  <Application>Microsoft Office Word</Application>
  <DocSecurity>0</DocSecurity>
  <Lines>26</Lines>
  <Paragraphs>2</Paragraphs>
  <ScaleCrop>false</ScaleCrop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K</dc:creator>
  <cp:keywords/>
  <dc:description/>
  <cp:lastModifiedBy>K K</cp:lastModifiedBy>
  <cp:revision>1</cp:revision>
  <dcterms:created xsi:type="dcterms:W3CDTF">2026-01-22T09:00:00Z</dcterms:created>
  <dcterms:modified xsi:type="dcterms:W3CDTF">2026-01-22T09:11:00Z</dcterms:modified>
</cp:coreProperties>
</file>