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FF875" w14:textId="77777777" w:rsidR="00CD0A0E" w:rsidRDefault="00CD0A0E" w:rsidP="00CD0A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Аннотации рабочих программ дисциплин </w:t>
      </w:r>
    </w:p>
    <w:p w14:paraId="0E2B4A18" w14:textId="77777777" w:rsidR="00CD0A0E" w:rsidRPr="00C8538F" w:rsidRDefault="00CD0A0E" w:rsidP="00CD0A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основной профессиональной образовательной программы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538F">
        <w:rPr>
          <w:rFonts w:ascii="Times New Roman" w:hAnsi="Times New Roman" w:cs="Times New Roman"/>
          <w:b/>
          <w:bCs/>
          <w:sz w:val="24"/>
          <w:szCs w:val="24"/>
        </w:rPr>
        <w:t>высшего образования</w:t>
      </w:r>
    </w:p>
    <w:p w14:paraId="2DC626EE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D03DE2" w14:textId="39E69A22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Направление подготовки: </w:t>
      </w:r>
      <w:r w:rsidR="00130827" w:rsidRPr="00130827">
        <w:rPr>
          <w:rFonts w:ascii="Times New Roman" w:hAnsi="Times New Roman" w:cs="Times New Roman"/>
          <w:sz w:val="24"/>
          <w:szCs w:val="24"/>
        </w:rPr>
        <w:t>43.03.01 - Сервис</w:t>
      </w:r>
    </w:p>
    <w:p w14:paraId="1D140EAF" w14:textId="77777777" w:rsidR="00130827" w:rsidRDefault="00130827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0827">
        <w:rPr>
          <w:rFonts w:ascii="Times New Roman" w:hAnsi="Times New Roman" w:cs="Times New Roman"/>
          <w:sz w:val="24"/>
          <w:szCs w:val="24"/>
        </w:rPr>
        <w:t>Направленность (профиль) подготовки / специализация: Сервис недвижимости</w:t>
      </w:r>
      <w:r w:rsidRPr="001308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A74D20" w14:textId="05CCCE54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Квалификация выпускника: </w:t>
      </w:r>
      <w:r w:rsidRPr="00CD0A0E">
        <w:rPr>
          <w:rFonts w:ascii="Times New Roman" w:hAnsi="Times New Roman" w:cs="Times New Roman"/>
          <w:sz w:val="24"/>
          <w:szCs w:val="24"/>
          <w:u w:val="single"/>
        </w:rPr>
        <w:t>бакалавр</w:t>
      </w:r>
    </w:p>
    <w:p w14:paraId="02469FE4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Форма обучения: очное</w:t>
      </w:r>
    </w:p>
    <w:p w14:paraId="6A70AA71" w14:textId="19800350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Год начала обучения по образовательной программе: 2025</w:t>
      </w:r>
    </w:p>
    <w:p w14:paraId="5F0BC0A5" w14:textId="60EA56B3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0D0C49" w14:textId="249D1EA5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B789D3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1C2F260B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Микроэкономика</w:t>
      </w:r>
    </w:p>
    <w:p w14:paraId="57D3306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F5882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7575D58D" w14:textId="23B2FB83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CD0A0E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CD0A0E">
        <w:rPr>
          <w:rFonts w:ascii="Times New Roman" w:hAnsi="Times New Roman" w:cs="Times New Roman"/>
          <w:sz w:val="24"/>
          <w:szCs w:val="24"/>
        </w:rPr>
        <w:t xml:space="preserve">09 Дисциплины (модули)" основной профессиональной образовательной программы </w:t>
      </w:r>
      <w:r w:rsidR="00130827" w:rsidRPr="00130827">
        <w:rPr>
          <w:rFonts w:ascii="Times New Roman" w:hAnsi="Times New Roman" w:cs="Times New Roman"/>
          <w:sz w:val="24"/>
          <w:szCs w:val="24"/>
        </w:rPr>
        <w:t xml:space="preserve">43.03.01 "Сервис (Сервис недвижимости)" </w:t>
      </w:r>
      <w:r w:rsidRPr="00CD0A0E">
        <w:rPr>
          <w:rFonts w:ascii="Times New Roman" w:hAnsi="Times New Roman" w:cs="Times New Roman"/>
          <w:sz w:val="24"/>
          <w:szCs w:val="24"/>
        </w:rPr>
        <w:t xml:space="preserve">и относится к обязательным дисциплинам. </w:t>
      </w:r>
    </w:p>
    <w:p w14:paraId="448E6CB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Осваивается на 1 курсе в 1 семестре. </w:t>
      </w:r>
    </w:p>
    <w:p w14:paraId="26ECC6D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495590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50857ED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4 зачетных(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 единиц(ы) на 144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</w:t>
      </w:r>
    </w:p>
    <w:p w14:paraId="2C5EFBE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Контактная работа - 64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в том числе лекции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практические занятия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2F1CC6A" w14:textId="4C3C9918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Самостоятельная работа - </w:t>
      </w:r>
      <w:r w:rsidR="00130827">
        <w:rPr>
          <w:rFonts w:ascii="Times New Roman" w:hAnsi="Times New Roman" w:cs="Times New Roman"/>
          <w:sz w:val="24"/>
          <w:szCs w:val="24"/>
        </w:rPr>
        <w:t>35</w:t>
      </w:r>
      <w:r w:rsidRPr="00CD0A0E">
        <w:rPr>
          <w:rFonts w:ascii="Times New Roman" w:hAnsi="Times New Roman" w:cs="Times New Roman"/>
          <w:sz w:val="24"/>
          <w:szCs w:val="24"/>
        </w:rPr>
        <w:t xml:space="preserve">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13BEB02" w14:textId="75559F6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Контроль (зачёт / экзамен) - </w:t>
      </w:r>
      <w:r w:rsidR="00130827">
        <w:rPr>
          <w:rFonts w:ascii="Times New Roman" w:hAnsi="Times New Roman" w:cs="Times New Roman"/>
          <w:sz w:val="24"/>
          <w:szCs w:val="24"/>
        </w:rPr>
        <w:t>45</w:t>
      </w:r>
      <w:r w:rsidRPr="00CD0A0E">
        <w:rPr>
          <w:rFonts w:ascii="Times New Roman" w:hAnsi="Times New Roman" w:cs="Times New Roman"/>
          <w:sz w:val="24"/>
          <w:szCs w:val="24"/>
        </w:rPr>
        <w:t xml:space="preserve">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2B35FC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 1 семестре.</w:t>
      </w:r>
    </w:p>
    <w:p w14:paraId="066F1E8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FF2FFD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584D393D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2599AF1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13DF5F6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закономерности функционирования современной экономики на микроуровне; </w:t>
      </w:r>
    </w:p>
    <w:p w14:paraId="7B5B958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основные категории и инструменты микроэкономического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ана-лиза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85700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3128B28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анализировать взаимосвязь экономических процессов и явлений на микроуровне; </w:t>
      </w:r>
    </w:p>
    <w:p w14:paraId="015514E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строить стандартные теоретические микроэкономические модели и содержательно интерпретировать полученные результаты </w:t>
      </w:r>
    </w:p>
    <w:p w14:paraId="380E7B3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1E99BC6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методологией микроэкономического исследования для разработки управленческих решений </w:t>
      </w:r>
    </w:p>
    <w:p w14:paraId="0ADDB56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84FF2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673DEAC9" w14:textId="0222863C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1. Введение в микроэкономику </w:t>
      </w:r>
    </w:p>
    <w:p w14:paraId="4D651D0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Возникновение и этапы развития микроэкономики. Объекты, субъекты и цели микроэкономического анализа. Экономические агенты (рыночные и нерыночные). Методология микроэкономики. Предмет микроэкономики. Абстрактный и конкретный анализ, моделирование. Краткосрочный и долгосрочный периоды в микроэкономическом анализе. Проблемы выбора оптимального решения и эффективность в микроэкономическом анализе. Телеологический и генетический направления. </w:t>
      </w:r>
    </w:p>
    <w:p w14:paraId="3B17609F" w14:textId="0BF50D56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2. Рыночная система спроса и предложения </w:t>
      </w:r>
    </w:p>
    <w:p w14:paraId="0AE28DC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Сущность рыночной системы. Организация рынка. Трансакционные издержки. Спроса, закон спроса, прямая и обратная функции спроса. Кривая спроса. Резервная цена спроса. Спрос и величина спроса. Факторы, влияющие на спрос. Закон и функция предложения. Кривая предложения. Роль фактора времени на предложение. Кратчайший, краткосрочный и долгосрочный периоды. Рыночное равновесие и неравновесие. Устойчивость равновесия. Механизм установления, изменения и нарушения равновесия. Паутинообразная модель. Излишек потребителя и производителя. Дефицит и излишки. Влияние налогообложения на рыночное равновесие. Теория эластичности. Эластичность спроса по ценам, по доходу. Расчет коэффициентов точечной и дуговой эластичности. Перекрестная эластичность спроса по ценам, способы расчета; факторы перекрестной эластичности. Перекрестная эластичность для товаров-субститутов и товаров-комплиментов. Эластичность предложения. Расчет коэффициентов точечной и дуговой эластичности. Закон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Практическое применение теории эластичности. </w:t>
      </w:r>
    </w:p>
    <w:p w14:paraId="3064DE5C" w14:textId="085828D3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3. Теория поведения потребителя </w:t>
      </w:r>
    </w:p>
    <w:p w14:paraId="28B3409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Основы теории потребительского поведения. Предпочтения потребителей и полезность. Функция полезности. Предельная полезность и ценность. Закон убывания предельной полезности. Графическая интерпретация общей и предельной полезности. Проблема количественной оценки полезности с точностью до монотонного и линейного преобразования. Критерии рационального поведения потребителя.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Кардиналистская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ординалистская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полезность. Оптимум потребителя. Взвешенная предельная полезность. Теория предпочтений потребителя. Механизм кривых безразличия. Бюджетные ограничения и оптимизация потребления. Предельная норма замещения благ в потреблении MRS, максимизация совокупной полезности и излишка потребителя, парадокс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Гиффена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Полные и частичные взаимодополняемость и взаимозамещение благ. Кривые "доход-потребление", "цена-потребление", эффект дохода и эффект замещения по Хиксу и Слуцкому. Уравнение Слуцкого. Функция и кривые компенсированного спроса. Кривые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C0F003" w14:textId="57FF66A6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4. Теория производства. Издержки производства. Прибыль </w:t>
      </w:r>
    </w:p>
    <w:p w14:paraId="27C48E2A" w14:textId="7C11D51A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Общий, средний и предельный продукты труда. Стадии производства в краткосрочном периоде. "Закон убывающей предельной производительности переменного ресурса". Производство с двумя переменными факторами производства в долгосрочном периоде и кривые постоянного продукта 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изокванты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 Предельная норма технологического замещения (MRTS). Взаимодополняемость и взаимозамещение факторов производства. Интенсивность и производительность факторов производства. Равновесие производителя и его условия. "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Изокоста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изокванта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". Кривая "Путь развития" и экономия от масштаба: постоянная, возрастающая и убывающая. Закон "убывающей отдачи от масштаба". Эффективность производства предприятия. </w:t>
      </w:r>
    </w:p>
    <w:p w14:paraId="3A8EAA7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Бухгалтерский и экономический подходы к определению затрат: издержки производства и альтернативные издержки; явные и неявные затраты; необратимые издержки. Издержки в краткосрочном периоде времени. Переменные и постоянные издержки; общие, предельные и средние (средние общие, средние постоянные, средние переменные) издержки. Минимизация издержек производства. Издержки в долгосрочном периоде. Долгосрочные предельные и средние издержки. Отдача от масштаба производства (снижающаяся, повышающаяся, неизменная). Пути снижения издержек производства предприятия. Прибыль и доход. Сущность прибыли. Валовая выручка и прибыль. Общий, средний и предельный доход. Виды прибыли: бухгалтерская, экономическая и нормальная прибыль. Функции прибыли. Принцип максимизации прибыли. Условие максимизации прибыли. Кривые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изоприбыли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Концепция выявленной прибыльности. Пути увеличения прибыли предприятия. </w:t>
      </w:r>
    </w:p>
    <w:p w14:paraId="0E2E5C78" w14:textId="0513959D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5. Типы рыночных структур: конкуренция и монополия </w:t>
      </w:r>
    </w:p>
    <w:p w14:paraId="239E14C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рыночных структур. Конкуренция и ее виды. Совершенная и несовершенная конкуренция. Движущие силы, цели и участники конкуренции. </w:t>
      </w: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Конкурентная стратегия и тактика предприятий. Рыночная власть. Источники монопольной власти. Неэффективность монополий. Эффективность монополий: динамический аспект. Издержки монопольной власти для общества. Монопсония.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Монопсоническая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власть. Ограничение рыночной власти: антимонопольное законодательство.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Харбергеровский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треугольник и полная социальная цена монополии. Измерение монопольной власти. Коэффициент А. Лернера. Х-эффективность и Х-неэффективность монополии. Естественная монополия. Влияние монополии на экономическую систему. Ценовая дискриминация. Антимонопольное законодательство. Регулирование монополистической деятельности. Монополия как структура рынка. Условия образования (сохранения) и виды монополий. Общий, средний и предельный доход фирмы монополиста. Цена и предельный доход. Равновесие фирмы монополиста. Монополистическая конкуренция: признаки и механизм. Концентрация рынка, индекс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Херфиндаля-Хиршмана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(HHI). Равновесие монополистически конкурентной фирмы в долгосрочном и краткосрочном периодах. Формы конкурентной борьбы. Роль неценовой конкуренции. Реклама. Отраслевые входные и выходные барьеры, сравнительные преимущества. </w:t>
      </w:r>
    </w:p>
    <w:p w14:paraId="028FDE14" w14:textId="4D7B369E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6. Теория игр и стратегия конкуренции </w:t>
      </w:r>
    </w:p>
    <w:p w14:paraId="6447593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теории игр в микроэкономическом анализе. Стратегические решения экономических агентов. Доминирующие стратегии. Модернизированное равновесие Нэша. Типы игры. Угрозы, обязательства и вероятность. Входные ограничения. Дилемма заключенных. Стратегия переговоров. Аукционы </w:t>
      </w:r>
    </w:p>
    <w:p w14:paraId="203581ED" w14:textId="30CFB7A5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7. Модели олигополии </w:t>
      </w:r>
    </w:p>
    <w:p w14:paraId="3FC6126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Олигополия. Признаки олигополии как структуры рынка. Типология моделей олигополии. Взаимозависимость. Кооперированное и некооперированное поведение. Стратегическое поведение фирм на рынке олигополии. Модель олигополии О.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Курно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Уравнения кривых реагирования, равновесие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Курно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-Нэша, равновесная цена. Модель Бертрана "ценовая война". Модель жестких цен. Ценообразование "издержки плюс". Лидерство в ценах. Условия равновесия фирмы-лидера. Модель лидера-последователя Х.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Штакельберга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Картель: основные характеристики, условия образования и устойчивости. </w:t>
      </w:r>
    </w:p>
    <w:p w14:paraId="2CBCC0D3" w14:textId="4D31677F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8. Рынки факторов производства. Рынок труда </w:t>
      </w:r>
    </w:p>
    <w:p w14:paraId="603E3C7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Рынки факторов производства. Закономерности поведения участников факторных рынков. Особенности спроса и предложения ресурсов. Максимизация прибыли на рынке факторов производства в условиях совершенной конкуренции. Предельная доходность фактора производства и стоимость предельного продукта фактора производства. Кривая предельного дохода фактора производства труд. Эластичность индивидуального и рыночного спроса на рынке ресурса по цене. Максимизация прибыли конкурентной фирмой на рынке продукта и ресурса в условиях несовершенной конкуренции на рынке продукта. Рынок труда. Спрос, предложение и цена на рынке труда. Заработная плата, номинальные и реальные величины. Определение среднего уровня заработной платы: предельная производительность и заработная плата. Индивидуальное предложение труда и его эластичность по ставке заработной платы. Свободное и рабочее время. Предпочтения работника. Бюджетные ограничения в модели предложения труда. Индивидуальное равновесие на рынке труда. Эффекты замещения и дохода. Функционирование рынка труда. Инвестиции в человеческий капитал. Занятость. Безработица. Условия равновесия на рынке труда в условиях конкуренции. Экономическая рента. Монополия и монопсония на рынке труда. Неэффективность равновесия в условиях монопсонии. Двусторонняя монополия. Государственное регулирование рынка труда. Дискриминация на рынке труда. </w:t>
      </w:r>
    </w:p>
    <w:p w14:paraId="4EA26497" w14:textId="362D59B8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</w:t>
      </w:r>
      <w:proofErr w:type="gramStart"/>
      <w:r w:rsidRPr="00CD0A0E">
        <w:rPr>
          <w:rFonts w:ascii="Times New Roman" w:hAnsi="Times New Roman" w:cs="Times New Roman"/>
          <w:b/>
          <w:bCs/>
          <w:sz w:val="24"/>
          <w:szCs w:val="24"/>
        </w:rPr>
        <w:t>9.Рынок</w:t>
      </w:r>
      <w:proofErr w:type="gramEnd"/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 капитала </w:t>
      </w:r>
    </w:p>
    <w:p w14:paraId="46F9DA0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Рынок капитала, физический капитал. Ссудный капитал. Теория процента. Запасы и потоки. Чистый денежный поток, приведенная, текущая (дисконтированная) стоимость, внутренняя норма доходности, критерии чистой приведенной стоимости. Возмещение износа. Валовые и чистые инвестиции.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Межвременные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предпочтения и их виды. Бюджетные ограничения в условиях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межвременного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выбора. Выбор между текущим и </w:t>
      </w: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будущим потреблением: предложение на рынке капитала (сбережения). Эффекты замещения и дохода на рынке капитала. Спрос на долгосрочные и краткосрочные инвестиции. Принцип дисконтирования. Условия равновесия на рынке капитала. </w:t>
      </w:r>
    </w:p>
    <w:p w14:paraId="7A2D60CE" w14:textId="291DA462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10. Рынок земли </w:t>
      </w:r>
    </w:p>
    <w:p w14:paraId="39E7B61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Земля как экономический ресурс. Формирование предложения земли. Спрос на землю. Факторы спроса и предложения земли. Равновесие на рынке земли. Земельная рента: </w:t>
      </w:r>
      <w:proofErr w:type="spellStart"/>
      <w:proofErr w:type="gramStart"/>
      <w:r w:rsidRPr="00CD0A0E">
        <w:rPr>
          <w:rFonts w:ascii="Times New Roman" w:hAnsi="Times New Roman" w:cs="Times New Roman"/>
          <w:sz w:val="24"/>
          <w:szCs w:val="24"/>
        </w:rPr>
        <w:t>сущность,причины</w:t>
      </w:r>
      <w:proofErr w:type="spellEnd"/>
      <w:proofErr w:type="gramEnd"/>
      <w:r w:rsidRPr="00CD0A0E">
        <w:rPr>
          <w:rFonts w:ascii="Times New Roman" w:hAnsi="Times New Roman" w:cs="Times New Roman"/>
          <w:sz w:val="24"/>
          <w:szCs w:val="24"/>
        </w:rPr>
        <w:t xml:space="preserve">, условия и источники возникновения. Виды ренты (абсолютная, дифференциальная I, II). Цена земли. Аграрные отношения.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Рентоориентированное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поведение. Землевладение и землепользование. </w:t>
      </w:r>
    </w:p>
    <w:p w14:paraId="0942A3B3" w14:textId="2457385F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11. Выбор в условиях неопределенности и риска </w:t>
      </w:r>
    </w:p>
    <w:p w14:paraId="5C8EB4B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неопределенности и риска. Неопределенность: технологическая, внутренней и внешней среды. Предпочтения в условиях неопределенности. Бюджетные ограничения в условиях неопределенности. Риск и его измерение. Типы отношения к риску. Премия за риск. Методы распределения и уменьшения рисков: диверсификация, страхование, получение дополнительной информации. Рынок страхования и модель ожидаемой полезности. Ожидаемая доходность активов, стандартное отклонение и предпочтения экономических субъектов. Бюджетные ограничения при формировании спроса на активы, связанные с риском. Рискованность отдельных активов и рыночного портфеля. </w:t>
      </w:r>
    </w:p>
    <w:p w14:paraId="69B87EAA" w14:textId="606DA4E0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12. Общее равновесие, эффективность и общественное благосостояние </w:t>
      </w:r>
    </w:p>
    <w:p w14:paraId="65E02EF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Частное и общее экономическое равновесие: взаимосвязь рынков в экономике, эффект обратной связи; система уравнений общего равновесия. Эффективность и справедливость, компромисс общества между эффективностью и равенством. Парето-эффективность, эффективность в обмене: MRSAXY = MRSBXY; выгоды торговли. Кривая контрактов в модели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Эджуорта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; модель равновесия Вальраса. Парето-эффективность в производстве MRTSXLK = MRTSYLK; кривая производственных контрактов; предельная норма трансформации: MRTXY=-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dX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; Экономические ограничения: граница производственных возможностей. Эффективность структуры продукции MRSAXY=MRSBXY=MRTXY. Альтернативные издержки (издержки отвергнутых возможностей). Общее равновесие и экономика благосостояния, критерии оценки благосостояния </w:t>
      </w:r>
    </w:p>
    <w:p w14:paraId="64760F65" w14:textId="568E0950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13. Внешние эффекты и общественные блага </w:t>
      </w:r>
    </w:p>
    <w:p w14:paraId="3AAD566A" w14:textId="20397DD8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Внешние эффекты 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экстерналии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Отрицательные и положительные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экстерналии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Частные и социальные издержки и выгоды. Теорема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Коуза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Корректирующие налоги и субсидии. Борьба с загрязнением окружающей среды. Концепция устойчивого развития. Общественные блага. Свойства общественных благ: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неизбирательность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неисключаемость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в потреблении. Чисто общественное благо. Чисто частное благо. Проблема "безбилетника" 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free-rider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problem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 "Провалы" рынка. Функции государства в рыночной экономике.</w:t>
      </w:r>
    </w:p>
    <w:p w14:paraId="6D569682" w14:textId="2DD8FCCD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8671CCF" w14:textId="26C93753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05C2407" w14:textId="39DECED9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6E0704D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3B40F71D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Макроэкономика</w:t>
      </w:r>
    </w:p>
    <w:p w14:paraId="4654F5C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653F1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7B312100" w14:textId="22E44E2D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CD0A0E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CD0A0E">
        <w:rPr>
          <w:rFonts w:ascii="Times New Roman" w:hAnsi="Times New Roman" w:cs="Times New Roman"/>
          <w:sz w:val="24"/>
          <w:szCs w:val="24"/>
        </w:rPr>
        <w:t xml:space="preserve">10 Дисциплины (модули)" основной профессиональной образовательной программы </w:t>
      </w:r>
      <w:r w:rsidR="00130827" w:rsidRPr="00130827">
        <w:rPr>
          <w:rFonts w:ascii="Times New Roman" w:hAnsi="Times New Roman" w:cs="Times New Roman"/>
          <w:sz w:val="24"/>
          <w:szCs w:val="24"/>
        </w:rPr>
        <w:t xml:space="preserve">43.03.01 "Сервис (Сервис недвижимости)" </w:t>
      </w:r>
      <w:r w:rsidRPr="00CD0A0E">
        <w:rPr>
          <w:rFonts w:ascii="Times New Roman" w:hAnsi="Times New Roman" w:cs="Times New Roman"/>
          <w:sz w:val="24"/>
          <w:szCs w:val="24"/>
        </w:rPr>
        <w:t xml:space="preserve"> и относится к обязательным дисциплинам. </w:t>
      </w:r>
    </w:p>
    <w:p w14:paraId="26CBF53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Осваивается на 1 курсе в 2 семестре. </w:t>
      </w:r>
    </w:p>
    <w:p w14:paraId="7989F36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C4B7C6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36F0481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lastRenderedPageBreak/>
        <w:t>Общая трудоемкость дисциплины составляет 4 зачетных(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 единиц(ы) на 144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</w:t>
      </w:r>
    </w:p>
    <w:p w14:paraId="3B09AD6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Контактная работа - 64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в том числе лекции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практические занятия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D4E6AEF" w14:textId="23FFADFB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Самостоятельная работа - </w:t>
      </w:r>
      <w:r w:rsidR="00130827">
        <w:rPr>
          <w:rFonts w:ascii="Times New Roman" w:hAnsi="Times New Roman" w:cs="Times New Roman"/>
          <w:sz w:val="24"/>
          <w:szCs w:val="24"/>
        </w:rPr>
        <w:t>26</w:t>
      </w:r>
      <w:r w:rsidRPr="00CD0A0E">
        <w:rPr>
          <w:rFonts w:ascii="Times New Roman" w:hAnsi="Times New Roman" w:cs="Times New Roman"/>
          <w:sz w:val="24"/>
          <w:szCs w:val="24"/>
        </w:rPr>
        <w:t xml:space="preserve">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4695234" w14:textId="003BDDA3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Контроль (зачёт / экзамен) - </w:t>
      </w:r>
      <w:r w:rsidR="00130827">
        <w:rPr>
          <w:rFonts w:ascii="Times New Roman" w:hAnsi="Times New Roman" w:cs="Times New Roman"/>
          <w:sz w:val="24"/>
          <w:szCs w:val="24"/>
        </w:rPr>
        <w:t>54</w:t>
      </w:r>
      <w:r w:rsidRPr="00CD0A0E">
        <w:rPr>
          <w:rFonts w:ascii="Times New Roman" w:hAnsi="Times New Roman" w:cs="Times New Roman"/>
          <w:sz w:val="24"/>
          <w:szCs w:val="24"/>
        </w:rPr>
        <w:t xml:space="preserve">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78366A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во 2 семестре.</w:t>
      </w:r>
    </w:p>
    <w:p w14:paraId="27055B9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396E08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1E2FA75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2534168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5A50923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-макроэкономические законы, категории, понятия; </w:t>
      </w:r>
    </w:p>
    <w:p w14:paraId="6006B7D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-макроэкономические модели; </w:t>
      </w:r>
    </w:p>
    <w:p w14:paraId="7CC7040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-цели и методы проведения макроэкономической политики; </w:t>
      </w:r>
    </w:p>
    <w:p w14:paraId="79F33DD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-особенности реализации государственной экономической политики в российских условиях </w:t>
      </w:r>
    </w:p>
    <w:p w14:paraId="03992AB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260889D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-искать и анализировать информацию, необходимую для характеристики макроэкономических процессов и явлений; </w:t>
      </w:r>
    </w:p>
    <w:p w14:paraId="309C00E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-рассчитывать основные макроэкономические показатели; </w:t>
      </w:r>
    </w:p>
    <w:p w14:paraId="6BDA651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-применять полученные знания при рассмотрении конкретных экономических ситуаций. </w:t>
      </w:r>
    </w:p>
    <w:p w14:paraId="3464394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03F56B0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--методологией макроэкономического анализа; </w:t>
      </w:r>
    </w:p>
    <w:p w14:paraId="79179B0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-умением применять в конкретных ситуациях макроэкономический инструментарий; </w:t>
      </w:r>
    </w:p>
    <w:p w14:paraId="19A3FB5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-способностью анализировать макроэкономические ситуации. </w:t>
      </w:r>
    </w:p>
    <w:p w14:paraId="42EE2CA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3483D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67B1F81D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1. Введение в макроэкономику </w:t>
      </w:r>
    </w:p>
    <w:p w14:paraId="31884ECC" w14:textId="797A5A00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Возникновение макроэкономики как науки. Определение предмета макроэкономики. Соотношение микроэкономики и макроэкономики. Система макроэкономических целей. </w:t>
      </w:r>
    </w:p>
    <w:p w14:paraId="5543AEE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Методы макроэкономики. Общенаучные и специфические методы исследования. Особенности макроэкономического анализа. Макроэкономическое агрегирование. Макроэкономические модели. Экзогенные и эндогенные переменные. </w:t>
      </w:r>
    </w:p>
    <w:p w14:paraId="209A39CD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2. Экономическая структура </w:t>
      </w:r>
    </w:p>
    <w:p w14:paraId="57A82B7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Роль структурного анализа в макроэкономике. Определение понятия и содержание сущности экономической структуры. Классификация типов экономических структур. Воспроизводственная структура. Основные формы макроэкономических пропорций. Отраслевая и секторальная структуры национальной экономики. Эволюция отраслевой структуры производства в современной экономике России. </w:t>
      </w:r>
    </w:p>
    <w:p w14:paraId="699749D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Межотраслевые комплексы. Оборонно-промышленный (военно-промышленный) комплекс. Конверсия российского ОПК. Агропромышленный комплекс. Особенности отечественного и зарубежного аграрного сектора экономики. </w:t>
      </w:r>
    </w:p>
    <w:p w14:paraId="6BF8BB5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Теневая экономика. Структура теневой экономики. Причины и последствия теневой экономики. </w:t>
      </w:r>
    </w:p>
    <w:p w14:paraId="403894B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3. Система национального счетоводства </w:t>
      </w:r>
    </w:p>
    <w:p w14:paraId="55AEC1B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Макроэкономические модели народнохозяйственного кругооборота в закрытой и открытой экономике. </w:t>
      </w:r>
    </w:p>
    <w:p w14:paraId="2C4B80D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Понятие системы национальных счетов (СНС). Предпосылки возникновения СНС. Принципы построения СНС. Система функциональных счетов и взаимосвязанных показателей. Запасы, потоки и правила ведения счетов. Институциональные единицы и секторы. </w:t>
      </w:r>
    </w:p>
    <w:p w14:paraId="679BC59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Счет производства. Счета распределения доходов. Счета перераспределения доходов. Счета использования доходов. Счет операций с капиталом. Финансовый счет. Таблицы ресурсов и использования и счет товаров и услуг. </w:t>
      </w:r>
    </w:p>
    <w:p w14:paraId="5DF86F9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4. Макроэкономические показатели в системе национальных счетов </w:t>
      </w:r>
    </w:p>
    <w:p w14:paraId="1EDD30F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Валовой национальный продукт (ВНП). Валовой внутренний продукт (ВВП). Измерение ВВП по расходам и по доходам. Концепция добавленной стоимости. </w:t>
      </w:r>
    </w:p>
    <w:p w14:paraId="26AB85E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Ценовая составляющая макроэкономических показателей. Дефлятор ВВП (ВНП). Основные макроэкономические тождества. </w:t>
      </w:r>
    </w:p>
    <w:p w14:paraId="1D3C245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Межотраслевой баланс как инструмент анализа и прогнозирования структурных взаимосвязей в экономике. Модель "затраты-выпуск" В. Леонтьева. Практическое значение межотраслевого баланса. </w:t>
      </w:r>
    </w:p>
    <w:p w14:paraId="274BE7E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5. Макроэкономическое равновесие на рынке благ: модель AD-AS </w:t>
      </w:r>
    </w:p>
    <w:p w14:paraId="260BE315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Совокупный спрос и его составляющие. Отрицательный наклон кривой AD. Эффект Кейнса (эффект процентной ставки); эффект Пигу (эффект реальных кассовых остатков); эффект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Манделла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-Флеминга (эффект импортных закупок). Факторы сдвига кривой совокупного спроса. </w:t>
      </w:r>
    </w:p>
    <w:p w14:paraId="31135A85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Совокупное предложение: классическая и кейнсианские модели. Неценовые факторы изменения совокупного предложения (AS). </w:t>
      </w:r>
    </w:p>
    <w:p w14:paraId="4E847B8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Равновесие совокупного спроса и совокупного предложения (модель AD-AS). Неравновесие в модели AD-AS. Переход от краткосрочного к долгосрочному равновесию. Шоки спроса. Шоки предложения. </w:t>
      </w:r>
    </w:p>
    <w:p w14:paraId="4B82DFE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6. Рынок труда, занятость и безработица </w:t>
      </w:r>
    </w:p>
    <w:p w14:paraId="76D3704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Теоретические подходы к анализу рынка труда. Классический, неоклассический и кейнсианский подходы к анализу рынка труда. Маркс об органическом строении капитала и безработице. </w:t>
      </w:r>
    </w:p>
    <w:p w14:paraId="2888820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Спрос на труд. Предложение труда. Равновесие и безработица. Экономическая активность населения. Понятие занятости и безработицы. Формы безработицы. Фрикционная, структурная, циклическая безработица. Теория естественного уровня безработицы. Измерение уровня безработицы. </w:t>
      </w:r>
    </w:p>
    <w:p w14:paraId="17F1462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Последствия безработицы. Закон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Оукена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Государственное воздействие на уровень занятости. Активная и пассивная политика занятости. Особенности рынка труда в современных условиях. </w:t>
      </w:r>
    </w:p>
    <w:p w14:paraId="1E1CE01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7. Рынок финансов </w:t>
      </w:r>
    </w:p>
    <w:p w14:paraId="54CDCCB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Сущность и функции денег. Понятие денежного обращения и денежной системы. Денежные агрегаты. </w:t>
      </w:r>
    </w:p>
    <w:p w14:paraId="763353B5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Сущность и структура рынка финансов. Рынок краткосрочного кредита и рынок капитала. Краткосрочная и долгосрочная ставки процента. Номинальная и реальная ставка процента. Пространственная структура системы ставок процента. </w:t>
      </w:r>
    </w:p>
    <w:p w14:paraId="2A1F2EA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кредита и кредитной системы. Функции Центрального банка. Сущность, структура и функции рынка ценных бумаг. Инвестиционная функция рынка ценных бумаг. Реальный и фиктивный капитал. Инструменты рынка ценных бумаг. Спрос и предложение на рынке ценных бумаг. Факторы, нарушающие равновесие на рынке ценных бумаг. </w:t>
      </w:r>
    </w:p>
    <w:p w14:paraId="094EA0A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8. Цикличность экономического развития </w:t>
      </w:r>
    </w:p>
    <w:p w14:paraId="2875FF8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Цикличность экономического развития как закономерность. Понятие экономического цикла. Факторы, влияющие на циклы. Классический промышленный цикл и его фазы: кризис, депрессия, оживление, подъем. Типы экономических параметров. </w:t>
      </w:r>
    </w:p>
    <w:p w14:paraId="51D8EE9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Виды экономических циклов. Краткосрочные и среднесрочные циклы. Длинные колебания и длинные волны. Технологические уклады и "длинные волны". </w:t>
      </w:r>
    </w:p>
    <w:p w14:paraId="0A458C5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Основные формы кризисов. Экономические кризисы перепроизводства и недопроизводства. Общие и структурные кризисы. Мировые кризисы. Современные особенности экономических колебаний. </w:t>
      </w:r>
    </w:p>
    <w:p w14:paraId="2926BB8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9. Инфляция. Антиинфляционная политика </w:t>
      </w:r>
    </w:p>
    <w:p w14:paraId="4DF4170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инфляции в современной макроэкономической теории. Причины возникновения и факторы развития инфляции. Виды инфляции. Измерение инфляции. Индекс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Ласпейреса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Индекс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Пааше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Уровень и темп инфляции. </w:t>
      </w:r>
    </w:p>
    <w:p w14:paraId="28247F9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Социально-экономические последствия инфляции. Поведение экономических агентов в условиях ожидаемой инфляции. Эффект Фишера. Перераспределение общественного богатства в условиях неожидаемой инфляции. </w:t>
      </w:r>
    </w:p>
    <w:p w14:paraId="1B3EF2E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Экономическая политика в условиях инфляции. Адаптация к инфляции и борьба с ней. Антиинфляционные меры. Издержки борьбы с инфляцией. Коэффициент потерь. Кейнсианская и монетарная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антинфляционая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политика. Структурализм. </w:t>
      </w:r>
    </w:p>
    <w:p w14:paraId="58FA8E1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10. Роль государства в рыночной экономике </w:t>
      </w:r>
    </w:p>
    <w:p w14:paraId="1F291AD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Государство как макроэкономический агент. Экономические функции государства. Рынок и государство. </w:t>
      </w:r>
    </w:p>
    <w:p w14:paraId="06F661F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Провалы рынка и государственное вмешательство. Субъекты и объекты государственного регулирования. Формы и методы государственного вмешательства в экономику. Основные инструменты воздействия государства на развитие национальной экономики. </w:t>
      </w:r>
    </w:p>
    <w:p w14:paraId="3519611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Государство как регулятор и организатор функционирования рыночной экономики. Государственная макроэкономическая политика. Сравнительный анализ эффективности инструментов макроэкономической политики государства. </w:t>
      </w:r>
    </w:p>
    <w:p w14:paraId="29AE0B0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11. Социальная политика </w:t>
      </w:r>
    </w:p>
    <w:p w14:paraId="14E96EA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Доходы домохозяйств и их источники. Принципы формирования доходов. Социальная структура общества. </w:t>
      </w:r>
    </w:p>
    <w:p w14:paraId="5A459F4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Дифференциация доходов населения. Измерение неравенства в распределении доходов. Кривая Лоренца. Коэффициент Джини. </w:t>
      </w:r>
    </w:p>
    <w:p w14:paraId="3BFB641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Теории справедливости и функция общественного благосостояния. Неравенство и перераспределение. Социальная политика государства: понятие, принципы и способы ее реализации. Направления социальной политики государства. </w:t>
      </w:r>
    </w:p>
    <w:p w14:paraId="363CB52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уровня жизни населения. Содержание, критерии, показатели. Жизненные стандарты. Бедность как экономическая категория. Индекс стоимости жизни населения. Прожиточный минимум. Минимальный потребительский бюджет. </w:t>
      </w:r>
    </w:p>
    <w:p w14:paraId="51FD91D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Социальная справедливость и экономическая эффективность. Дилемма эффективность-справедливость. Критерии эффективности. Социальная защита и социальные гарантии в рыночной экономике. </w:t>
      </w:r>
    </w:p>
    <w:p w14:paraId="33B23E6A" w14:textId="58112B58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B8A9B5" w14:textId="38535D52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12FE116" w14:textId="54DB0213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EB811F" w14:textId="15C56386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087B677" w14:textId="016FC236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77A2FF7" w14:textId="658EDFDC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2EEB04" w14:textId="63FAC81A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6DB6A82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F47AF3B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3EA062" w14:textId="77777777" w:rsidR="00ED3827" w:rsidRDefault="00ED3827"/>
    <w:sectPr w:rsidR="00ED3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CDD"/>
    <w:rsid w:val="00130827"/>
    <w:rsid w:val="009B4CDD"/>
    <w:rsid w:val="00CD0A0E"/>
    <w:rsid w:val="00DB0347"/>
    <w:rsid w:val="00ED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A56C7"/>
  <w15:chartTrackingRefBased/>
  <w15:docId w15:val="{5386BCBC-6576-45A4-B52A-7982AA89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A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3142</Words>
  <Characters>17911</Characters>
  <Application>Microsoft Office Word</Application>
  <DocSecurity>0</DocSecurity>
  <Lines>149</Lines>
  <Paragraphs>42</Paragraphs>
  <ScaleCrop>false</ScaleCrop>
  <Company/>
  <LinksUpToDate>false</LinksUpToDate>
  <CharactersWithSpaces>21011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Гоцуляк Ирина Федоровна</cp:lastModifiedBy>
  <cp:revision>3</cp:revision>
  <dcterms:created xsi:type="dcterms:W3CDTF">2025-11-26T10:04:00Z</dcterms:created>
  <dcterms:modified xsi:type="dcterms:W3CDTF">2025-11-26T10:09:00Z</dcterms:modified>
</cp:coreProperties>
</file>