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445"/>
      </w:tblGrid>
      <w:tr w:rsidR="00240125" w:rsidRPr="00240125" w:rsidTr="00240125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49556C" w:rsidRDefault="0049556C" w:rsidP="0049556C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Вопросы к экзамену </w:t>
            </w:r>
          </w:p>
          <w:p w:rsidR="0049556C" w:rsidRDefault="0049556C" w:rsidP="0049556C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по дисциплине </w:t>
            </w:r>
          </w:p>
          <w:p w:rsidR="0049556C" w:rsidRDefault="0049556C" w:rsidP="0049556C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</w:t>
            </w:r>
            <w:r>
              <w:rPr>
                <w:rStyle w:val="12pt"/>
                <w:rFonts w:ascii="Times New Roman" w:hAnsi="Times New Roman" w:cs="Times New Roman" w:hint="default"/>
                <w:b w:val="0"/>
                <w:sz w:val="28"/>
                <w:szCs w:val="28"/>
              </w:rPr>
              <w:t>Экономика города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</w:p>
          <w:p w:rsidR="0049556C" w:rsidRDefault="0049556C" w:rsidP="0049556C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u w:val="single"/>
              </w:rPr>
              <w:t>Направление подготовки, профиль: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38.03.01 «Экономика», Региональная экономика (ОЗО)</w:t>
            </w:r>
          </w:p>
          <w:p w:rsidR="0049556C" w:rsidRDefault="0049556C" w:rsidP="0049556C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u w:val="single"/>
                <w:shd w:val="clear" w:color="auto" w:fill="FFFFFF"/>
              </w:rPr>
              <w:t>Учебный год</w:t>
            </w: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t xml:space="preserve"> 2017/2018</w:t>
            </w:r>
          </w:p>
          <w:p w:rsidR="0049556C" w:rsidRDefault="0049556C" w:rsidP="0049556C">
            <w:pPr>
              <w:pStyle w:val="5"/>
              <w:shd w:val="clear" w:color="auto" w:fill="auto"/>
              <w:spacing w:line="240" w:lineRule="auto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u w:val="single"/>
                <w:shd w:val="clear" w:color="auto" w:fill="FFFFFF"/>
              </w:rPr>
              <w:t>Курс</w:t>
            </w: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t xml:space="preserve"> 4</w:t>
            </w:r>
          </w:p>
          <w:p w:rsidR="00240125" w:rsidRPr="00240125" w:rsidRDefault="00240125" w:rsidP="00E054A0">
            <w:pPr>
              <w:ind w:firstLine="525"/>
              <w:jc w:val="both"/>
              <w:rPr>
                <w:rFonts w:eastAsia="Times New Roman"/>
                <w:b/>
                <w:sz w:val="28"/>
                <w:szCs w:val="28"/>
              </w:rPr>
            </w:pPr>
          </w:p>
        </w:tc>
      </w:tr>
    </w:tbl>
    <w:p w:rsidR="00240125" w:rsidRDefault="00240125" w:rsidP="00240125">
      <w:pPr>
        <w:ind w:firstLine="525"/>
        <w:rPr>
          <w:rFonts w:eastAsia="Times New Roman"/>
          <w:vanish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445"/>
      </w:tblGrid>
      <w:tr w:rsidR="00240125" w:rsidRPr="0049556C" w:rsidTr="00E054A0">
        <w:trPr>
          <w:tblCellSpacing w:w="15" w:type="dxa"/>
        </w:trPr>
        <w:tc>
          <w:tcPr>
            <w:tcW w:w="0" w:type="auto"/>
            <w:vAlign w:val="center"/>
            <w:hideMark/>
          </w:tcPr>
          <w:p w:rsidR="00240125" w:rsidRPr="0049556C" w:rsidRDefault="00240125" w:rsidP="00E054A0">
            <w:pPr>
              <w:ind w:firstLine="525"/>
              <w:jc w:val="both"/>
              <w:rPr>
                <w:rFonts w:eastAsia="Times New Roman"/>
                <w:sz w:val="28"/>
                <w:szCs w:val="28"/>
              </w:rPr>
            </w:pPr>
            <w:r w:rsidRPr="0049556C">
              <w:rPr>
                <w:rFonts w:eastAsia="Times New Roman"/>
                <w:sz w:val="28"/>
                <w:szCs w:val="28"/>
              </w:rPr>
              <w:t xml:space="preserve">1. Дайте характеристику понятий "город" и "урбанизация". </w:t>
            </w:r>
          </w:p>
        </w:tc>
      </w:tr>
      <w:tr w:rsidR="00240125" w:rsidRPr="0049556C" w:rsidTr="009A4AFE">
        <w:trPr>
          <w:tblCellSpacing w:w="15" w:type="dxa"/>
        </w:trPr>
        <w:tc>
          <w:tcPr>
            <w:tcW w:w="4968" w:type="pct"/>
            <w:vAlign w:val="center"/>
            <w:hideMark/>
          </w:tcPr>
          <w:p w:rsidR="00240125" w:rsidRPr="0049556C" w:rsidRDefault="00240125" w:rsidP="00E054A0">
            <w:pPr>
              <w:ind w:firstLine="525"/>
              <w:jc w:val="both"/>
              <w:rPr>
                <w:rFonts w:eastAsia="Times New Roman"/>
                <w:sz w:val="28"/>
                <w:szCs w:val="28"/>
              </w:rPr>
            </w:pPr>
            <w:r w:rsidRPr="0049556C">
              <w:rPr>
                <w:rFonts w:eastAsia="Times New Roman"/>
                <w:sz w:val="28"/>
                <w:szCs w:val="28"/>
              </w:rPr>
              <w:t xml:space="preserve">2. Основные подходы к типологии и классификации городов. </w:t>
            </w:r>
          </w:p>
        </w:tc>
      </w:tr>
      <w:tr w:rsidR="00240125" w:rsidRPr="0049556C" w:rsidTr="009A4AFE">
        <w:trPr>
          <w:tblCellSpacing w:w="15" w:type="dxa"/>
        </w:trPr>
        <w:tc>
          <w:tcPr>
            <w:tcW w:w="4968" w:type="pct"/>
            <w:vAlign w:val="center"/>
            <w:hideMark/>
          </w:tcPr>
          <w:p w:rsidR="00240125" w:rsidRPr="0049556C" w:rsidRDefault="00240125" w:rsidP="00E054A0">
            <w:pPr>
              <w:ind w:firstLine="525"/>
              <w:jc w:val="both"/>
              <w:rPr>
                <w:rFonts w:eastAsia="Times New Roman"/>
                <w:sz w:val="28"/>
                <w:szCs w:val="28"/>
              </w:rPr>
            </w:pPr>
            <w:r w:rsidRPr="0049556C">
              <w:rPr>
                <w:rFonts w:eastAsia="Times New Roman"/>
                <w:sz w:val="28"/>
                <w:szCs w:val="28"/>
              </w:rPr>
              <w:t xml:space="preserve">3. Назовите основные факторы возникновения и развития городов. </w:t>
            </w:r>
          </w:p>
        </w:tc>
      </w:tr>
      <w:tr w:rsidR="00240125" w:rsidRPr="0049556C" w:rsidTr="009A4AFE">
        <w:trPr>
          <w:tblCellSpacing w:w="15" w:type="dxa"/>
        </w:trPr>
        <w:tc>
          <w:tcPr>
            <w:tcW w:w="4968" w:type="pct"/>
            <w:vAlign w:val="center"/>
            <w:hideMark/>
          </w:tcPr>
          <w:p w:rsidR="00240125" w:rsidRPr="0049556C" w:rsidRDefault="00240125" w:rsidP="00E054A0">
            <w:pPr>
              <w:ind w:firstLine="525"/>
              <w:jc w:val="both"/>
              <w:rPr>
                <w:rFonts w:eastAsia="Times New Roman"/>
                <w:sz w:val="28"/>
                <w:szCs w:val="28"/>
              </w:rPr>
            </w:pPr>
            <w:r w:rsidRPr="0049556C">
              <w:rPr>
                <w:rFonts w:eastAsia="Times New Roman"/>
                <w:sz w:val="28"/>
                <w:szCs w:val="28"/>
              </w:rPr>
              <w:t xml:space="preserve">4. Что входит в число местных общественных благ? </w:t>
            </w:r>
          </w:p>
        </w:tc>
      </w:tr>
      <w:tr w:rsidR="00240125" w:rsidRPr="0049556C" w:rsidTr="009A4AFE">
        <w:trPr>
          <w:tblCellSpacing w:w="15" w:type="dxa"/>
        </w:trPr>
        <w:tc>
          <w:tcPr>
            <w:tcW w:w="4968" w:type="pct"/>
            <w:vAlign w:val="center"/>
            <w:hideMark/>
          </w:tcPr>
          <w:p w:rsidR="00240125" w:rsidRPr="0049556C" w:rsidRDefault="00240125" w:rsidP="00E054A0">
            <w:pPr>
              <w:ind w:firstLine="525"/>
              <w:jc w:val="both"/>
              <w:rPr>
                <w:rFonts w:eastAsia="Times New Roman"/>
                <w:sz w:val="28"/>
                <w:szCs w:val="28"/>
              </w:rPr>
            </w:pPr>
            <w:r w:rsidRPr="0049556C">
              <w:rPr>
                <w:rFonts w:eastAsia="Times New Roman"/>
                <w:sz w:val="28"/>
                <w:szCs w:val="28"/>
              </w:rPr>
              <w:t xml:space="preserve">5. В чем различие между государственным управлением и местным самоуправлением? </w:t>
            </w:r>
          </w:p>
        </w:tc>
      </w:tr>
      <w:tr w:rsidR="00240125" w:rsidRPr="0049556C" w:rsidTr="009A4AFE">
        <w:trPr>
          <w:tblCellSpacing w:w="15" w:type="dxa"/>
        </w:trPr>
        <w:tc>
          <w:tcPr>
            <w:tcW w:w="4968" w:type="pct"/>
            <w:vAlign w:val="center"/>
            <w:hideMark/>
          </w:tcPr>
          <w:p w:rsidR="00240125" w:rsidRPr="0049556C" w:rsidRDefault="00240125" w:rsidP="00E054A0">
            <w:pPr>
              <w:ind w:firstLine="525"/>
              <w:jc w:val="both"/>
              <w:rPr>
                <w:rFonts w:eastAsia="Times New Roman"/>
                <w:sz w:val="28"/>
                <w:szCs w:val="28"/>
              </w:rPr>
            </w:pPr>
            <w:r w:rsidRPr="0049556C">
              <w:rPr>
                <w:rFonts w:eastAsia="Times New Roman"/>
                <w:sz w:val="28"/>
                <w:szCs w:val="28"/>
              </w:rPr>
              <w:t xml:space="preserve">6. Какие функции по инфраструктурному обеспечению рынка недвижимости должны находиться в ведении органов государственной власти и местного самоуправления? </w:t>
            </w:r>
          </w:p>
        </w:tc>
      </w:tr>
      <w:tr w:rsidR="00240125" w:rsidRPr="0049556C" w:rsidTr="009A4AFE">
        <w:trPr>
          <w:tblCellSpacing w:w="15" w:type="dxa"/>
        </w:trPr>
        <w:tc>
          <w:tcPr>
            <w:tcW w:w="4968" w:type="pct"/>
            <w:vAlign w:val="center"/>
            <w:hideMark/>
          </w:tcPr>
          <w:p w:rsidR="00240125" w:rsidRPr="0049556C" w:rsidRDefault="00240125" w:rsidP="00E054A0">
            <w:pPr>
              <w:ind w:firstLine="525"/>
              <w:jc w:val="both"/>
              <w:rPr>
                <w:rFonts w:eastAsia="Times New Roman"/>
                <w:sz w:val="28"/>
                <w:szCs w:val="28"/>
              </w:rPr>
            </w:pPr>
            <w:r w:rsidRPr="0049556C">
              <w:rPr>
                <w:rFonts w:eastAsia="Times New Roman"/>
                <w:sz w:val="28"/>
                <w:szCs w:val="28"/>
              </w:rPr>
              <w:t xml:space="preserve">7. Методы управления экономикой муниципального образования. </w:t>
            </w:r>
          </w:p>
        </w:tc>
      </w:tr>
      <w:tr w:rsidR="00240125" w:rsidRPr="0049556C" w:rsidTr="009A4AFE">
        <w:trPr>
          <w:tblCellSpacing w:w="15" w:type="dxa"/>
        </w:trPr>
        <w:tc>
          <w:tcPr>
            <w:tcW w:w="4968" w:type="pct"/>
            <w:vAlign w:val="center"/>
            <w:hideMark/>
          </w:tcPr>
          <w:p w:rsidR="00240125" w:rsidRPr="0049556C" w:rsidRDefault="009A4AFE" w:rsidP="00E054A0">
            <w:pPr>
              <w:ind w:firstLine="525"/>
              <w:jc w:val="both"/>
              <w:rPr>
                <w:rFonts w:eastAsia="Times New Roman"/>
                <w:sz w:val="28"/>
                <w:szCs w:val="28"/>
              </w:rPr>
            </w:pPr>
            <w:r w:rsidRPr="0049556C">
              <w:rPr>
                <w:rFonts w:eastAsia="Times New Roman"/>
                <w:sz w:val="28"/>
                <w:szCs w:val="28"/>
              </w:rPr>
              <w:t>8</w:t>
            </w:r>
            <w:r w:rsidR="00240125" w:rsidRPr="0049556C">
              <w:rPr>
                <w:rFonts w:eastAsia="Times New Roman"/>
                <w:sz w:val="28"/>
                <w:szCs w:val="28"/>
              </w:rPr>
              <w:t xml:space="preserve">. Городская агломерация. Особенности развития и типы городских агломераций. </w:t>
            </w:r>
          </w:p>
        </w:tc>
      </w:tr>
      <w:tr w:rsidR="00240125" w:rsidRPr="0049556C" w:rsidTr="009A4AFE">
        <w:trPr>
          <w:tblCellSpacing w:w="15" w:type="dxa"/>
        </w:trPr>
        <w:tc>
          <w:tcPr>
            <w:tcW w:w="4968" w:type="pct"/>
            <w:vAlign w:val="center"/>
            <w:hideMark/>
          </w:tcPr>
          <w:p w:rsidR="00240125" w:rsidRPr="0049556C" w:rsidRDefault="009A4AFE" w:rsidP="00E054A0">
            <w:pPr>
              <w:ind w:firstLine="525"/>
              <w:jc w:val="both"/>
              <w:rPr>
                <w:rFonts w:eastAsia="Times New Roman"/>
                <w:sz w:val="28"/>
                <w:szCs w:val="28"/>
              </w:rPr>
            </w:pPr>
            <w:r w:rsidRPr="0049556C">
              <w:rPr>
                <w:rFonts w:eastAsia="Times New Roman"/>
                <w:sz w:val="28"/>
                <w:szCs w:val="28"/>
              </w:rPr>
              <w:t>9</w:t>
            </w:r>
            <w:r w:rsidR="00240125" w:rsidRPr="0049556C">
              <w:rPr>
                <w:rFonts w:eastAsia="Times New Roman"/>
                <w:sz w:val="28"/>
                <w:szCs w:val="28"/>
              </w:rPr>
              <w:t xml:space="preserve">. Местные общественные блага. </w:t>
            </w:r>
          </w:p>
        </w:tc>
      </w:tr>
      <w:tr w:rsidR="00240125" w:rsidRPr="0049556C" w:rsidTr="009A4AFE">
        <w:trPr>
          <w:tblCellSpacing w:w="15" w:type="dxa"/>
        </w:trPr>
        <w:tc>
          <w:tcPr>
            <w:tcW w:w="4968" w:type="pct"/>
            <w:vAlign w:val="center"/>
            <w:hideMark/>
          </w:tcPr>
          <w:p w:rsidR="00240125" w:rsidRPr="0049556C" w:rsidRDefault="009A4AFE" w:rsidP="00E054A0">
            <w:pPr>
              <w:ind w:firstLine="525"/>
              <w:jc w:val="both"/>
              <w:rPr>
                <w:rFonts w:eastAsia="Times New Roman"/>
                <w:sz w:val="28"/>
                <w:szCs w:val="28"/>
              </w:rPr>
            </w:pPr>
            <w:r w:rsidRPr="0049556C">
              <w:rPr>
                <w:rFonts w:eastAsia="Times New Roman"/>
                <w:sz w:val="28"/>
                <w:szCs w:val="28"/>
              </w:rPr>
              <w:t>1</w:t>
            </w:r>
            <w:r w:rsidR="00240125" w:rsidRPr="0049556C">
              <w:rPr>
                <w:rFonts w:eastAsia="Times New Roman"/>
                <w:sz w:val="28"/>
                <w:szCs w:val="28"/>
              </w:rPr>
              <w:t xml:space="preserve">0. Клубные блага и общинные блага. </w:t>
            </w:r>
          </w:p>
        </w:tc>
      </w:tr>
      <w:tr w:rsidR="00240125" w:rsidRPr="0049556C" w:rsidTr="009A4AFE">
        <w:trPr>
          <w:tblCellSpacing w:w="15" w:type="dxa"/>
        </w:trPr>
        <w:tc>
          <w:tcPr>
            <w:tcW w:w="4968" w:type="pct"/>
            <w:vAlign w:val="center"/>
            <w:hideMark/>
          </w:tcPr>
          <w:p w:rsidR="00240125" w:rsidRPr="0049556C" w:rsidRDefault="009A4AFE" w:rsidP="00E054A0">
            <w:pPr>
              <w:ind w:firstLine="525"/>
              <w:jc w:val="both"/>
              <w:rPr>
                <w:rFonts w:eastAsia="Times New Roman"/>
                <w:sz w:val="28"/>
                <w:szCs w:val="28"/>
              </w:rPr>
            </w:pPr>
            <w:r w:rsidRPr="0049556C">
              <w:rPr>
                <w:rFonts w:eastAsia="Times New Roman"/>
                <w:sz w:val="28"/>
                <w:szCs w:val="28"/>
              </w:rPr>
              <w:t>11</w:t>
            </w:r>
            <w:r w:rsidR="00240125" w:rsidRPr="0049556C">
              <w:rPr>
                <w:rFonts w:eastAsia="Times New Roman"/>
                <w:sz w:val="28"/>
                <w:szCs w:val="28"/>
              </w:rPr>
              <w:t xml:space="preserve">. </w:t>
            </w:r>
            <w:proofErr w:type="spellStart"/>
            <w:r w:rsidR="00240125" w:rsidRPr="0049556C">
              <w:rPr>
                <w:rFonts w:eastAsia="Times New Roman"/>
                <w:sz w:val="28"/>
                <w:szCs w:val="28"/>
              </w:rPr>
              <w:t>Экстерналии</w:t>
            </w:r>
            <w:proofErr w:type="spellEnd"/>
            <w:r w:rsidR="00240125" w:rsidRPr="0049556C">
              <w:rPr>
                <w:rFonts w:eastAsia="Times New Roman"/>
                <w:sz w:val="28"/>
                <w:szCs w:val="28"/>
              </w:rPr>
              <w:t xml:space="preserve"> в экономике города. Виды </w:t>
            </w:r>
            <w:proofErr w:type="spellStart"/>
            <w:r w:rsidR="00240125" w:rsidRPr="0049556C">
              <w:rPr>
                <w:rFonts w:eastAsia="Times New Roman"/>
                <w:sz w:val="28"/>
                <w:szCs w:val="28"/>
              </w:rPr>
              <w:t>экстерналий</w:t>
            </w:r>
            <w:proofErr w:type="spellEnd"/>
            <w:r w:rsidR="00240125" w:rsidRPr="0049556C">
              <w:rPr>
                <w:rFonts w:eastAsia="Times New Roman"/>
                <w:sz w:val="28"/>
                <w:szCs w:val="28"/>
              </w:rPr>
              <w:t xml:space="preserve">. </w:t>
            </w:r>
          </w:p>
        </w:tc>
      </w:tr>
      <w:tr w:rsidR="00240125" w:rsidRPr="0049556C" w:rsidTr="009A4AFE">
        <w:trPr>
          <w:tblCellSpacing w:w="15" w:type="dxa"/>
        </w:trPr>
        <w:tc>
          <w:tcPr>
            <w:tcW w:w="4968" w:type="pct"/>
            <w:vAlign w:val="center"/>
            <w:hideMark/>
          </w:tcPr>
          <w:p w:rsidR="00240125" w:rsidRPr="0049556C" w:rsidRDefault="009A4AFE" w:rsidP="00E054A0">
            <w:pPr>
              <w:ind w:firstLine="525"/>
              <w:jc w:val="both"/>
              <w:rPr>
                <w:rFonts w:eastAsia="Times New Roman"/>
                <w:sz w:val="28"/>
                <w:szCs w:val="28"/>
              </w:rPr>
            </w:pPr>
            <w:r w:rsidRPr="0049556C">
              <w:rPr>
                <w:rFonts w:eastAsia="Times New Roman"/>
                <w:sz w:val="28"/>
                <w:szCs w:val="28"/>
              </w:rPr>
              <w:t>12</w:t>
            </w:r>
            <w:r w:rsidR="00240125" w:rsidRPr="0049556C">
              <w:rPr>
                <w:rFonts w:eastAsia="Times New Roman"/>
                <w:sz w:val="28"/>
                <w:szCs w:val="28"/>
              </w:rPr>
              <w:t xml:space="preserve">. Местное самоуправление в экономике общественного сектора. Вопросы местного значения. </w:t>
            </w:r>
          </w:p>
        </w:tc>
      </w:tr>
      <w:tr w:rsidR="00240125" w:rsidRPr="0049556C" w:rsidTr="009A4AFE">
        <w:trPr>
          <w:tblCellSpacing w:w="15" w:type="dxa"/>
        </w:trPr>
        <w:tc>
          <w:tcPr>
            <w:tcW w:w="4968" w:type="pct"/>
            <w:vAlign w:val="center"/>
            <w:hideMark/>
          </w:tcPr>
          <w:p w:rsidR="00240125" w:rsidRPr="0049556C" w:rsidRDefault="009A4AFE" w:rsidP="00E054A0">
            <w:pPr>
              <w:ind w:firstLine="525"/>
              <w:jc w:val="both"/>
              <w:rPr>
                <w:rFonts w:eastAsia="Times New Roman"/>
                <w:sz w:val="28"/>
                <w:szCs w:val="28"/>
              </w:rPr>
            </w:pPr>
            <w:r w:rsidRPr="0049556C">
              <w:rPr>
                <w:rFonts w:eastAsia="Times New Roman"/>
                <w:sz w:val="28"/>
                <w:szCs w:val="28"/>
              </w:rPr>
              <w:t>13</w:t>
            </w:r>
            <w:r w:rsidR="00240125" w:rsidRPr="0049556C">
              <w:rPr>
                <w:rFonts w:eastAsia="Times New Roman"/>
                <w:sz w:val="28"/>
                <w:szCs w:val="28"/>
              </w:rPr>
              <w:t xml:space="preserve">. Охарактеризуйте основные социально-экономические проблемы российских муниципальных образований. </w:t>
            </w:r>
          </w:p>
        </w:tc>
      </w:tr>
      <w:tr w:rsidR="00240125" w:rsidRPr="0049556C" w:rsidTr="009A4AFE">
        <w:trPr>
          <w:tblCellSpacing w:w="15" w:type="dxa"/>
        </w:trPr>
        <w:tc>
          <w:tcPr>
            <w:tcW w:w="4968" w:type="pct"/>
            <w:vAlign w:val="center"/>
            <w:hideMark/>
          </w:tcPr>
          <w:p w:rsidR="00240125" w:rsidRPr="0049556C" w:rsidRDefault="009A4AFE" w:rsidP="00E054A0">
            <w:pPr>
              <w:ind w:firstLine="525"/>
              <w:jc w:val="both"/>
              <w:rPr>
                <w:rFonts w:eastAsia="Times New Roman"/>
                <w:sz w:val="28"/>
                <w:szCs w:val="28"/>
              </w:rPr>
            </w:pPr>
            <w:r w:rsidRPr="0049556C">
              <w:rPr>
                <w:rFonts w:eastAsia="Times New Roman"/>
                <w:sz w:val="28"/>
                <w:szCs w:val="28"/>
              </w:rPr>
              <w:t>14</w:t>
            </w:r>
            <w:r w:rsidR="00240125" w:rsidRPr="0049556C">
              <w:rPr>
                <w:rFonts w:eastAsia="Times New Roman"/>
                <w:sz w:val="28"/>
                <w:szCs w:val="28"/>
              </w:rPr>
              <w:t xml:space="preserve">. Назовите отличительные признаки общественных финансов. Особенности муниципальных финансов. </w:t>
            </w:r>
          </w:p>
        </w:tc>
      </w:tr>
      <w:tr w:rsidR="00240125" w:rsidRPr="0049556C" w:rsidTr="009A4AFE">
        <w:trPr>
          <w:tblCellSpacing w:w="15" w:type="dxa"/>
        </w:trPr>
        <w:tc>
          <w:tcPr>
            <w:tcW w:w="4968" w:type="pct"/>
            <w:vAlign w:val="center"/>
            <w:hideMark/>
          </w:tcPr>
          <w:p w:rsidR="00240125" w:rsidRPr="0049556C" w:rsidRDefault="009A4AFE" w:rsidP="00E054A0">
            <w:pPr>
              <w:ind w:firstLine="525"/>
              <w:jc w:val="both"/>
              <w:rPr>
                <w:rFonts w:eastAsia="Times New Roman"/>
                <w:sz w:val="28"/>
                <w:szCs w:val="28"/>
              </w:rPr>
            </w:pPr>
            <w:r w:rsidRPr="0049556C">
              <w:rPr>
                <w:rFonts w:eastAsia="Times New Roman"/>
                <w:sz w:val="28"/>
                <w:szCs w:val="28"/>
              </w:rPr>
              <w:t>15</w:t>
            </w:r>
            <w:r w:rsidR="00240125" w:rsidRPr="0049556C">
              <w:rPr>
                <w:rFonts w:eastAsia="Times New Roman"/>
                <w:sz w:val="28"/>
                <w:szCs w:val="28"/>
              </w:rPr>
              <w:t xml:space="preserve">. Состав муниципальных финансов </w:t>
            </w:r>
          </w:p>
        </w:tc>
      </w:tr>
      <w:tr w:rsidR="00240125" w:rsidRPr="0049556C" w:rsidTr="009A4AFE">
        <w:trPr>
          <w:tblCellSpacing w:w="15" w:type="dxa"/>
        </w:trPr>
        <w:tc>
          <w:tcPr>
            <w:tcW w:w="4968" w:type="pct"/>
            <w:vAlign w:val="center"/>
            <w:hideMark/>
          </w:tcPr>
          <w:p w:rsidR="00240125" w:rsidRPr="0049556C" w:rsidRDefault="009A4AFE" w:rsidP="00E054A0">
            <w:pPr>
              <w:ind w:firstLine="525"/>
              <w:jc w:val="both"/>
              <w:rPr>
                <w:rFonts w:eastAsia="Times New Roman"/>
                <w:sz w:val="28"/>
                <w:szCs w:val="28"/>
              </w:rPr>
            </w:pPr>
            <w:r w:rsidRPr="0049556C">
              <w:rPr>
                <w:rFonts w:eastAsia="Times New Roman"/>
                <w:sz w:val="28"/>
                <w:szCs w:val="28"/>
              </w:rPr>
              <w:t>16</w:t>
            </w:r>
            <w:r w:rsidR="00240125" w:rsidRPr="0049556C">
              <w:rPr>
                <w:rFonts w:eastAsia="Times New Roman"/>
                <w:sz w:val="28"/>
                <w:szCs w:val="28"/>
              </w:rPr>
              <w:t xml:space="preserve">. Бюджет как основной финансовый документ муниципального образования. </w:t>
            </w:r>
          </w:p>
        </w:tc>
      </w:tr>
      <w:tr w:rsidR="00240125" w:rsidRPr="0049556C" w:rsidTr="009A4AFE">
        <w:trPr>
          <w:tblCellSpacing w:w="15" w:type="dxa"/>
        </w:trPr>
        <w:tc>
          <w:tcPr>
            <w:tcW w:w="4968" w:type="pct"/>
            <w:vAlign w:val="center"/>
            <w:hideMark/>
          </w:tcPr>
          <w:p w:rsidR="00240125" w:rsidRPr="0049556C" w:rsidRDefault="009A4AFE" w:rsidP="00E054A0">
            <w:pPr>
              <w:ind w:firstLine="525"/>
              <w:jc w:val="both"/>
              <w:rPr>
                <w:rFonts w:eastAsia="Times New Roman"/>
                <w:sz w:val="28"/>
                <w:szCs w:val="28"/>
              </w:rPr>
            </w:pPr>
            <w:r w:rsidRPr="0049556C">
              <w:rPr>
                <w:rFonts w:eastAsia="Times New Roman"/>
                <w:sz w:val="28"/>
                <w:szCs w:val="28"/>
              </w:rPr>
              <w:t>17</w:t>
            </w:r>
            <w:r w:rsidR="00240125" w:rsidRPr="0049556C">
              <w:rPr>
                <w:rFonts w:eastAsia="Times New Roman"/>
                <w:sz w:val="28"/>
                <w:szCs w:val="28"/>
              </w:rPr>
              <w:t xml:space="preserve">. Принципы распределения налогов между различными уровнями публичной власти </w:t>
            </w:r>
          </w:p>
        </w:tc>
      </w:tr>
      <w:tr w:rsidR="00240125" w:rsidRPr="0049556C" w:rsidTr="009A4AFE">
        <w:trPr>
          <w:tblCellSpacing w:w="15" w:type="dxa"/>
        </w:trPr>
        <w:tc>
          <w:tcPr>
            <w:tcW w:w="4968" w:type="pct"/>
            <w:vAlign w:val="center"/>
            <w:hideMark/>
          </w:tcPr>
          <w:p w:rsidR="00240125" w:rsidRPr="0049556C" w:rsidRDefault="009A4AFE" w:rsidP="00E054A0">
            <w:pPr>
              <w:ind w:firstLine="525"/>
              <w:jc w:val="both"/>
              <w:rPr>
                <w:rFonts w:eastAsia="Times New Roman"/>
                <w:sz w:val="28"/>
                <w:szCs w:val="28"/>
              </w:rPr>
            </w:pPr>
            <w:r w:rsidRPr="0049556C">
              <w:rPr>
                <w:rFonts w:eastAsia="Times New Roman"/>
                <w:sz w:val="28"/>
                <w:szCs w:val="28"/>
              </w:rPr>
              <w:t>18</w:t>
            </w:r>
            <w:r w:rsidR="00240125" w:rsidRPr="0049556C">
              <w:rPr>
                <w:rFonts w:eastAsia="Times New Roman"/>
                <w:sz w:val="28"/>
                <w:szCs w:val="28"/>
              </w:rPr>
              <w:t xml:space="preserve">. Основные виды межбюджетных перечислений. Цели межбюджетных перечислений. </w:t>
            </w:r>
          </w:p>
        </w:tc>
      </w:tr>
      <w:tr w:rsidR="00240125" w:rsidRPr="0049556C" w:rsidTr="009A4AFE">
        <w:trPr>
          <w:tblCellSpacing w:w="15" w:type="dxa"/>
        </w:trPr>
        <w:tc>
          <w:tcPr>
            <w:tcW w:w="4968" w:type="pct"/>
            <w:vAlign w:val="center"/>
            <w:hideMark/>
          </w:tcPr>
          <w:p w:rsidR="00240125" w:rsidRPr="0049556C" w:rsidRDefault="009A4AFE" w:rsidP="00E054A0">
            <w:pPr>
              <w:ind w:firstLine="525"/>
              <w:jc w:val="both"/>
              <w:rPr>
                <w:rFonts w:eastAsia="Times New Roman"/>
                <w:sz w:val="28"/>
                <w:szCs w:val="28"/>
              </w:rPr>
            </w:pPr>
            <w:r w:rsidRPr="0049556C">
              <w:rPr>
                <w:rFonts w:eastAsia="Times New Roman"/>
                <w:sz w:val="28"/>
                <w:szCs w:val="28"/>
              </w:rPr>
              <w:t>19</w:t>
            </w:r>
            <w:r w:rsidR="00240125" w:rsidRPr="0049556C">
              <w:rPr>
                <w:rFonts w:eastAsia="Times New Roman"/>
                <w:sz w:val="28"/>
                <w:szCs w:val="28"/>
              </w:rPr>
              <w:t xml:space="preserve">. Структура доходов бюджетов муниципальных образований. Особенности российских муниципальных образований. </w:t>
            </w:r>
          </w:p>
        </w:tc>
      </w:tr>
      <w:tr w:rsidR="00240125" w:rsidRPr="0049556C" w:rsidTr="009A4AFE">
        <w:trPr>
          <w:tblCellSpacing w:w="15" w:type="dxa"/>
        </w:trPr>
        <w:tc>
          <w:tcPr>
            <w:tcW w:w="4968" w:type="pct"/>
            <w:vAlign w:val="center"/>
            <w:hideMark/>
          </w:tcPr>
          <w:p w:rsidR="00240125" w:rsidRPr="0049556C" w:rsidRDefault="009A4AFE" w:rsidP="00E054A0">
            <w:pPr>
              <w:ind w:firstLine="525"/>
              <w:jc w:val="both"/>
              <w:rPr>
                <w:rFonts w:eastAsia="Times New Roman"/>
                <w:sz w:val="28"/>
                <w:szCs w:val="28"/>
              </w:rPr>
            </w:pPr>
            <w:r w:rsidRPr="0049556C">
              <w:rPr>
                <w:rFonts w:eastAsia="Times New Roman"/>
                <w:sz w:val="28"/>
                <w:szCs w:val="28"/>
              </w:rPr>
              <w:t>20</w:t>
            </w:r>
            <w:r w:rsidR="00240125" w:rsidRPr="0049556C">
              <w:rPr>
                <w:rFonts w:eastAsia="Times New Roman"/>
                <w:sz w:val="28"/>
                <w:szCs w:val="28"/>
              </w:rPr>
              <w:t xml:space="preserve">. Инвестиционная деятельность муниципальных образований. Принципы выбора проектов, финансируемых из средств общественных финансов. </w:t>
            </w:r>
          </w:p>
        </w:tc>
      </w:tr>
      <w:tr w:rsidR="00240125" w:rsidRPr="0049556C" w:rsidTr="009A4AFE">
        <w:trPr>
          <w:tblCellSpacing w:w="15" w:type="dxa"/>
        </w:trPr>
        <w:tc>
          <w:tcPr>
            <w:tcW w:w="4968" w:type="pct"/>
            <w:vAlign w:val="center"/>
            <w:hideMark/>
          </w:tcPr>
          <w:p w:rsidR="00240125" w:rsidRPr="0049556C" w:rsidRDefault="009A4AFE" w:rsidP="00E054A0">
            <w:pPr>
              <w:ind w:firstLine="525"/>
              <w:jc w:val="both"/>
              <w:rPr>
                <w:rFonts w:eastAsia="Times New Roman"/>
                <w:sz w:val="28"/>
                <w:szCs w:val="28"/>
              </w:rPr>
            </w:pPr>
            <w:r w:rsidRPr="0049556C">
              <w:rPr>
                <w:rFonts w:eastAsia="Times New Roman"/>
                <w:sz w:val="28"/>
                <w:szCs w:val="28"/>
              </w:rPr>
              <w:lastRenderedPageBreak/>
              <w:t>21</w:t>
            </w:r>
            <w:r w:rsidR="00240125" w:rsidRPr="0049556C">
              <w:rPr>
                <w:rFonts w:eastAsia="Times New Roman"/>
                <w:sz w:val="28"/>
                <w:szCs w:val="28"/>
              </w:rPr>
              <w:t xml:space="preserve">. Цели и задачи среднесрочного бюджетного планирования. </w:t>
            </w:r>
          </w:p>
        </w:tc>
      </w:tr>
      <w:tr w:rsidR="00240125" w:rsidRPr="0049556C" w:rsidTr="009A4AFE">
        <w:trPr>
          <w:tblCellSpacing w:w="15" w:type="dxa"/>
        </w:trPr>
        <w:tc>
          <w:tcPr>
            <w:tcW w:w="4968" w:type="pct"/>
            <w:vAlign w:val="center"/>
            <w:hideMark/>
          </w:tcPr>
          <w:p w:rsidR="00240125" w:rsidRPr="0049556C" w:rsidRDefault="009A4AFE" w:rsidP="00E054A0">
            <w:pPr>
              <w:ind w:firstLine="525"/>
              <w:jc w:val="both"/>
              <w:rPr>
                <w:rFonts w:eastAsia="Times New Roman"/>
                <w:sz w:val="28"/>
                <w:szCs w:val="28"/>
              </w:rPr>
            </w:pPr>
            <w:r w:rsidRPr="0049556C">
              <w:rPr>
                <w:rFonts w:eastAsia="Times New Roman"/>
                <w:sz w:val="28"/>
                <w:szCs w:val="28"/>
              </w:rPr>
              <w:t>22</w:t>
            </w:r>
            <w:r w:rsidR="00240125" w:rsidRPr="0049556C">
              <w:rPr>
                <w:rFonts w:eastAsia="Times New Roman"/>
                <w:sz w:val="28"/>
                <w:szCs w:val="28"/>
              </w:rPr>
              <w:t>. Какие модели развития конкуренции возможны в отраслях ком</w:t>
            </w:r>
            <w:r w:rsidRPr="0049556C">
              <w:rPr>
                <w:rFonts w:eastAsia="Times New Roman"/>
                <w:sz w:val="28"/>
                <w:szCs w:val="28"/>
              </w:rPr>
              <w:t>мунальной инфрас</w:t>
            </w:r>
            <w:r w:rsidR="00240125" w:rsidRPr="0049556C">
              <w:rPr>
                <w:rFonts w:eastAsia="Times New Roman"/>
                <w:sz w:val="28"/>
                <w:szCs w:val="28"/>
              </w:rPr>
              <w:t xml:space="preserve">труктуры - локальных монополиях? </w:t>
            </w:r>
          </w:p>
        </w:tc>
      </w:tr>
      <w:tr w:rsidR="00240125" w:rsidRPr="0049556C" w:rsidTr="009A4AFE">
        <w:trPr>
          <w:tblCellSpacing w:w="15" w:type="dxa"/>
        </w:trPr>
        <w:tc>
          <w:tcPr>
            <w:tcW w:w="4968" w:type="pct"/>
            <w:vAlign w:val="center"/>
            <w:hideMark/>
          </w:tcPr>
          <w:p w:rsidR="00240125" w:rsidRPr="0049556C" w:rsidRDefault="009A4AFE" w:rsidP="00E054A0">
            <w:pPr>
              <w:ind w:firstLine="525"/>
              <w:jc w:val="both"/>
              <w:rPr>
                <w:rFonts w:eastAsia="Times New Roman"/>
                <w:sz w:val="28"/>
                <w:szCs w:val="28"/>
              </w:rPr>
            </w:pPr>
            <w:r w:rsidRPr="0049556C">
              <w:rPr>
                <w:rFonts w:eastAsia="Times New Roman"/>
                <w:sz w:val="28"/>
                <w:szCs w:val="28"/>
              </w:rPr>
              <w:t>23</w:t>
            </w:r>
            <w:r w:rsidR="00240125" w:rsidRPr="0049556C">
              <w:rPr>
                <w:rFonts w:eastAsia="Times New Roman"/>
                <w:sz w:val="28"/>
                <w:szCs w:val="28"/>
              </w:rPr>
              <w:t xml:space="preserve">. Особенности рынка земли в городе. Земельная рента. Гибкий и негибкий производитель/потребитель. </w:t>
            </w:r>
          </w:p>
        </w:tc>
      </w:tr>
      <w:tr w:rsidR="00240125" w:rsidRPr="0049556C" w:rsidTr="009A4AFE">
        <w:trPr>
          <w:tblCellSpacing w:w="15" w:type="dxa"/>
        </w:trPr>
        <w:tc>
          <w:tcPr>
            <w:tcW w:w="4968" w:type="pct"/>
            <w:vAlign w:val="center"/>
            <w:hideMark/>
          </w:tcPr>
          <w:p w:rsidR="00240125" w:rsidRPr="0049556C" w:rsidRDefault="009A4AFE" w:rsidP="00E054A0">
            <w:pPr>
              <w:ind w:firstLine="525"/>
              <w:jc w:val="both"/>
              <w:rPr>
                <w:rFonts w:eastAsia="Times New Roman"/>
                <w:sz w:val="28"/>
                <w:szCs w:val="28"/>
              </w:rPr>
            </w:pPr>
            <w:r w:rsidRPr="0049556C">
              <w:rPr>
                <w:rFonts w:eastAsia="Times New Roman"/>
                <w:sz w:val="28"/>
                <w:szCs w:val="28"/>
              </w:rPr>
              <w:t>24</w:t>
            </w:r>
            <w:r w:rsidR="00240125" w:rsidRPr="0049556C">
              <w:rPr>
                <w:rFonts w:eastAsia="Times New Roman"/>
                <w:sz w:val="28"/>
                <w:szCs w:val="28"/>
              </w:rPr>
              <w:t xml:space="preserve">. Особенности землепользования и земельных отношений в российских городах. </w:t>
            </w:r>
          </w:p>
        </w:tc>
      </w:tr>
      <w:tr w:rsidR="00240125" w:rsidRPr="0049556C" w:rsidTr="009A4AFE">
        <w:trPr>
          <w:tblCellSpacing w:w="15" w:type="dxa"/>
        </w:trPr>
        <w:tc>
          <w:tcPr>
            <w:tcW w:w="4968" w:type="pct"/>
            <w:vAlign w:val="center"/>
            <w:hideMark/>
          </w:tcPr>
          <w:p w:rsidR="00240125" w:rsidRPr="0049556C" w:rsidRDefault="009A4AFE" w:rsidP="00E054A0">
            <w:pPr>
              <w:ind w:firstLine="525"/>
              <w:jc w:val="both"/>
              <w:rPr>
                <w:rFonts w:eastAsia="Times New Roman"/>
                <w:sz w:val="28"/>
                <w:szCs w:val="28"/>
              </w:rPr>
            </w:pPr>
            <w:r w:rsidRPr="0049556C">
              <w:rPr>
                <w:rFonts w:eastAsia="Times New Roman"/>
                <w:sz w:val="28"/>
                <w:szCs w:val="28"/>
              </w:rPr>
              <w:t>25</w:t>
            </w:r>
            <w:r w:rsidR="00240125" w:rsidRPr="0049556C">
              <w:rPr>
                <w:rFonts w:eastAsia="Times New Roman"/>
                <w:sz w:val="28"/>
                <w:szCs w:val="28"/>
              </w:rPr>
              <w:t xml:space="preserve">. Естественные локальные монополии. Основные принципы и модели тарифного регулирования в коммунальном секторе. </w:t>
            </w:r>
          </w:p>
        </w:tc>
      </w:tr>
      <w:tr w:rsidR="00240125" w:rsidRPr="0049556C" w:rsidTr="009A4AFE">
        <w:trPr>
          <w:tblCellSpacing w:w="15" w:type="dxa"/>
        </w:trPr>
        <w:tc>
          <w:tcPr>
            <w:tcW w:w="4968" w:type="pct"/>
            <w:vAlign w:val="center"/>
            <w:hideMark/>
          </w:tcPr>
          <w:p w:rsidR="00240125" w:rsidRPr="0049556C" w:rsidRDefault="009A4AFE" w:rsidP="00E054A0">
            <w:pPr>
              <w:ind w:firstLine="525"/>
              <w:jc w:val="both"/>
              <w:rPr>
                <w:rFonts w:eastAsia="Times New Roman"/>
                <w:sz w:val="28"/>
                <w:szCs w:val="28"/>
              </w:rPr>
            </w:pPr>
            <w:r w:rsidRPr="0049556C">
              <w:rPr>
                <w:rFonts w:eastAsia="Times New Roman"/>
                <w:sz w:val="28"/>
                <w:szCs w:val="28"/>
              </w:rPr>
              <w:t>26</w:t>
            </w:r>
            <w:r w:rsidR="00240125" w:rsidRPr="0049556C">
              <w:rPr>
                <w:rFonts w:eastAsia="Times New Roman"/>
                <w:sz w:val="28"/>
                <w:szCs w:val="28"/>
              </w:rPr>
              <w:t xml:space="preserve">. Охарактеризуйте основные модели распределения ответственности между местными властями и частным предприятием в коммунальном секторе. </w:t>
            </w:r>
          </w:p>
        </w:tc>
      </w:tr>
      <w:tr w:rsidR="00240125" w:rsidRPr="0049556C" w:rsidTr="009A4AFE">
        <w:trPr>
          <w:tblCellSpacing w:w="15" w:type="dxa"/>
        </w:trPr>
        <w:tc>
          <w:tcPr>
            <w:tcW w:w="4968" w:type="pct"/>
            <w:vAlign w:val="center"/>
            <w:hideMark/>
          </w:tcPr>
          <w:p w:rsidR="00240125" w:rsidRPr="0049556C" w:rsidRDefault="009A4AFE" w:rsidP="00E054A0">
            <w:pPr>
              <w:ind w:firstLine="525"/>
              <w:jc w:val="both"/>
              <w:rPr>
                <w:rFonts w:eastAsia="Times New Roman"/>
                <w:sz w:val="28"/>
                <w:szCs w:val="28"/>
              </w:rPr>
            </w:pPr>
            <w:r w:rsidRPr="0049556C">
              <w:rPr>
                <w:rFonts w:eastAsia="Times New Roman"/>
                <w:sz w:val="28"/>
                <w:szCs w:val="28"/>
              </w:rPr>
              <w:t>27</w:t>
            </w:r>
            <w:r w:rsidR="00240125" w:rsidRPr="0049556C">
              <w:rPr>
                <w:rFonts w:eastAsia="Times New Roman"/>
                <w:sz w:val="28"/>
                <w:szCs w:val="28"/>
              </w:rPr>
              <w:t xml:space="preserve">. Дайте характеристику основным особенностям социального жилищного фонда. Каковы основные принципы его предоставления? </w:t>
            </w:r>
          </w:p>
        </w:tc>
      </w:tr>
      <w:tr w:rsidR="00240125" w:rsidRPr="0049556C" w:rsidTr="009A4AFE">
        <w:trPr>
          <w:tblCellSpacing w:w="15" w:type="dxa"/>
        </w:trPr>
        <w:tc>
          <w:tcPr>
            <w:tcW w:w="4968" w:type="pct"/>
            <w:vAlign w:val="center"/>
            <w:hideMark/>
          </w:tcPr>
          <w:p w:rsidR="00240125" w:rsidRPr="0049556C" w:rsidRDefault="009A4AFE" w:rsidP="00E054A0">
            <w:pPr>
              <w:ind w:firstLine="525"/>
              <w:jc w:val="both"/>
              <w:rPr>
                <w:rFonts w:eastAsia="Times New Roman"/>
                <w:sz w:val="28"/>
                <w:szCs w:val="28"/>
              </w:rPr>
            </w:pPr>
            <w:r w:rsidRPr="0049556C">
              <w:rPr>
                <w:rFonts w:eastAsia="Times New Roman"/>
                <w:sz w:val="28"/>
                <w:szCs w:val="28"/>
              </w:rPr>
              <w:t>28</w:t>
            </w:r>
            <w:r w:rsidR="00240125" w:rsidRPr="0049556C">
              <w:rPr>
                <w:rFonts w:eastAsia="Times New Roman"/>
                <w:sz w:val="28"/>
                <w:szCs w:val="28"/>
              </w:rPr>
              <w:t xml:space="preserve">. Изъяны рынка жилья, определяющие необходимость государственного вмешательства. </w:t>
            </w:r>
          </w:p>
        </w:tc>
      </w:tr>
      <w:tr w:rsidR="00240125" w:rsidRPr="0049556C" w:rsidTr="009A4AFE">
        <w:trPr>
          <w:tblCellSpacing w:w="15" w:type="dxa"/>
        </w:trPr>
        <w:tc>
          <w:tcPr>
            <w:tcW w:w="4968" w:type="pct"/>
            <w:vAlign w:val="center"/>
            <w:hideMark/>
          </w:tcPr>
          <w:p w:rsidR="00240125" w:rsidRPr="0049556C" w:rsidRDefault="009A4AFE" w:rsidP="00E054A0">
            <w:pPr>
              <w:ind w:firstLine="525"/>
              <w:jc w:val="both"/>
              <w:rPr>
                <w:rFonts w:eastAsia="Times New Roman"/>
                <w:sz w:val="28"/>
                <w:szCs w:val="28"/>
              </w:rPr>
            </w:pPr>
            <w:r w:rsidRPr="0049556C">
              <w:rPr>
                <w:rFonts w:eastAsia="Times New Roman"/>
                <w:sz w:val="28"/>
                <w:szCs w:val="28"/>
              </w:rPr>
              <w:t>29</w:t>
            </w:r>
            <w:r w:rsidR="00240125" w:rsidRPr="0049556C">
              <w:rPr>
                <w:rFonts w:eastAsia="Times New Roman"/>
                <w:sz w:val="28"/>
                <w:szCs w:val="28"/>
              </w:rPr>
              <w:t xml:space="preserve">. Особенности рынка жилья. Предложение жилья в краткосрочной и среднесрочной перспективе. </w:t>
            </w:r>
          </w:p>
        </w:tc>
      </w:tr>
      <w:tr w:rsidR="00240125" w:rsidRPr="0049556C" w:rsidTr="009A4AFE">
        <w:trPr>
          <w:tblCellSpacing w:w="15" w:type="dxa"/>
        </w:trPr>
        <w:tc>
          <w:tcPr>
            <w:tcW w:w="4968" w:type="pct"/>
            <w:vAlign w:val="center"/>
            <w:hideMark/>
          </w:tcPr>
          <w:p w:rsidR="00240125" w:rsidRPr="0049556C" w:rsidRDefault="009A4AFE" w:rsidP="00E054A0">
            <w:pPr>
              <w:ind w:firstLine="525"/>
              <w:jc w:val="both"/>
              <w:rPr>
                <w:rFonts w:eastAsia="Times New Roman"/>
                <w:sz w:val="28"/>
                <w:szCs w:val="28"/>
              </w:rPr>
            </w:pPr>
            <w:r w:rsidRPr="0049556C">
              <w:rPr>
                <w:rFonts w:eastAsia="Times New Roman"/>
                <w:sz w:val="28"/>
                <w:szCs w:val="28"/>
              </w:rPr>
              <w:t>30</w:t>
            </w:r>
            <w:r w:rsidR="00240125" w:rsidRPr="0049556C">
              <w:rPr>
                <w:rFonts w:eastAsia="Times New Roman"/>
                <w:sz w:val="28"/>
                <w:szCs w:val="28"/>
              </w:rPr>
              <w:t xml:space="preserve">. Основные инструменты жилищной политики. </w:t>
            </w:r>
          </w:p>
        </w:tc>
      </w:tr>
      <w:tr w:rsidR="00240125" w:rsidRPr="0049556C" w:rsidTr="009A4AFE">
        <w:trPr>
          <w:tblCellSpacing w:w="15" w:type="dxa"/>
        </w:trPr>
        <w:tc>
          <w:tcPr>
            <w:tcW w:w="4968" w:type="pct"/>
            <w:vAlign w:val="center"/>
            <w:hideMark/>
          </w:tcPr>
          <w:p w:rsidR="00240125" w:rsidRPr="0049556C" w:rsidRDefault="009A4AFE" w:rsidP="00E054A0">
            <w:pPr>
              <w:ind w:firstLine="525"/>
              <w:jc w:val="both"/>
              <w:rPr>
                <w:rFonts w:eastAsia="Times New Roman"/>
                <w:sz w:val="28"/>
                <w:szCs w:val="28"/>
              </w:rPr>
            </w:pPr>
            <w:r w:rsidRPr="0049556C">
              <w:rPr>
                <w:rFonts w:eastAsia="Times New Roman"/>
                <w:sz w:val="28"/>
                <w:szCs w:val="28"/>
              </w:rPr>
              <w:t>31</w:t>
            </w:r>
            <w:r w:rsidR="00240125" w:rsidRPr="0049556C">
              <w:rPr>
                <w:rFonts w:eastAsia="Times New Roman"/>
                <w:sz w:val="28"/>
                <w:szCs w:val="28"/>
              </w:rPr>
              <w:t>. Особенности равновесия в тран</w:t>
            </w:r>
            <w:bookmarkStart w:id="0" w:name="_GoBack"/>
            <w:bookmarkEnd w:id="0"/>
            <w:r w:rsidR="00240125" w:rsidRPr="0049556C">
              <w:rPr>
                <w:rFonts w:eastAsia="Times New Roman"/>
                <w:sz w:val="28"/>
                <w:szCs w:val="28"/>
              </w:rPr>
              <w:t xml:space="preserve">спортной системе. Принципы регулирования транспортных потоков </w:t>
            </w:r>
            <w:proofErr w:type="gramStart"/>
            <w:r w:rsidR="00240125" w:rsidRPr="0049556C">
              <w:rPr>
                <w:rFonts w:eastAsia="Times New Roman"/>
                <w:sz w:val="28"/>
                <w:szCs w:val="28"/>
              </w:rPr>
              <w:t>городе</w:t>
            </w:r>
            <w:proofErr w:type="gramEnd"/>
            <w:r w:rsidR="00240125" w:rsidRPr="0049556C">
              <w:rPr>
                <w:rFonts w:eastAsia="Times New Roman"/>
                <w:sz w:val="28"/>
                <w:szCs w:val="28"/>
              </w:rPr>
              <w:t xml:space="preserve">. </w:t>
            </w:r>
          </w:p>
        </w:tc>
      </w:tr>
      <w:tr w:rsidR="00240125" w:rsidRPr="0049556C" w:rsidTr="009A4AFE">
        <w:trPr>
          <w:tblCellSpacing w:w="15" w:type="dxa"/>
        </w:trPr>
        <w:tc>
          <w:tcPr>
            <w:tcW w:w="4968" w:type="pct"/>
            <w:vAlign w:val="center"/>
            <w:hideMark/>
          </w:tcPr>
          <w:p w:rsidR="00240125" w:rsidRPr="0049556C" w:rsidRDefault="009A4AFE" w:rsidP="00E054A0">
            <w:pPr>
              <w:ind w:firstLine="525"/>
              <w:jc w:val="both"/>
              <w:rPr>
                <w:rFonts w:eastAsia="Times New Roman"/>
                <w:sz w:val="28"/>
                <w:szCs w:val="28"/>
              </w:rPr>
            </w:pPr>
            <w:r w:rsidRPr="0049556C">
              <w:rPr>
                <w:rFonts w:eastAsia="Times New Roman"/>
                <w:sz w:val="28"/>
                <w:szCs w:val="28"/>
              </w:rPr>
              <w:t>32</w:t>
            </w:r>
            <w:r w:rsidR="00240125" w:rsidRPr="0049556C">
              <w:rPr>
                <w:rFonts w:eastAsia="Times New Roman"/>
                <w:sz w:val="28"/>
                <w:szCs w:val="28"/>
              </w:rPr>
              <w:t xml:space="preserve">. Основные методы регулирования транспортных потоков в городе. </w:t>
            </w:r>
          </w:p>
        </w:tc>
      </w:tr>
      <w:tr w:rsidR="00240125" w:rsidRPr="0049556C" w:rsidTr="009A4AFE">
        <w:trPr>
          <w:tblCellSpacing w:w="15" w:type="dxa"/>
        </w:trPr>
        <w:tc>
          <w:tcPr>
            <w:tcW w:w="4968" w:type="pct"/>
            <w:vAlign w:val="center"/>
            <w:hideMark/>
          </w:tcPr>
          <w:p w:rsidR="00240125" w:rsidRPr="0049556C" w:rsidRDefault="009A4AFE" w:rsidP="00E054A0">
            <w:pPr>
              <w:ind w:firstLine="525"/>
              <w:jc w:val="both"/>
              <w:rPr>
                <w:rFonts w:eastAsia="Times New Roman"/>
                <w:sz w:val="28"/>
                <w:szCs w:val="28"/>
              </w:rPr>
            </w:pPr>
            <w:r w:rsidRPr="0049556C">
              <w:rPr>
                <w:rFonts w:eastAsia="Times New Roman"/>
                <w:sz w:val="28"/>
                <w:szCs w:val="28"/>
              </w:rPr>
              <w:t>33</w:t>
            </w:r>
            <w:r w:rsidR="00240125" w:rsidRPr="0049556C">
              <w:rPr>
                <w:rFonts w:eastAsia="Times New Roman"/>
                <w:sz w:val="28"/>
                <w:szCs w:val="28"/>
              </w:rPr>
              <w:t xml:space="preserve">. Основные цели экономической политики муниципалитетов. </w:t>
            </w:r>
          </w:p>
        </w:tc>
      </w:tr>
      <w:tr w:rsidR="00240125" w:rsidRPr="0049556C" w:rsidTr="009A4AFE">
        <w:trPr>
          <w:tblCellSpacing w:w="15" w:type="dxa"/>
        </w:trPr>
        <w:tc>
          <w:tcPr>
            <w:tcW w:w="4968" w:type="pct"/>
            <w:vAlign w:val="center"/>
            <w:hideMark/>
          </w:tcPr>
          <w:p w:rsidR="00240125" w:rsidRPr="0049556C" w:rsidRDefault="009A4AFE" w:rsidP="00E054A0">
            <w:pPr>
              <w:ind w:firstLine="525"/>
              <w:jc w:val="both"/>
              <w:rPr>
                <w:rFonts w:eastAsia="Times New Roman"/>
                <w:sz w:val="28"/>
                <w:szCs w:val="28"/>
              </w:rPr>
            </w:pPr>
            <w:r w:rsidRPr="0049556C">
              <w:rPr>
                <w:rFonts w:eastAsia="Times New Roman"/>
                <w:sz w:val="28"/>
                <w:szCs w:val="28"/>
              </w:rPr>
              <w:t>34</w:t>
            </w:r>
            <w:r w:rsidR="00240125" w:rsidRPr="0049556C">
              <w:rPr>
                <w:rFonts w:eastAsia="Times New Roman"/>
                <w:sz w:val="28"/>
                <w:szCs w:val="28"/>
              </w:rPr>
              <w:t xml:space="preserve">. Методы управления развитием экономики города. </w:t>
            </w:r>
          </w:p>
        </w:tc>
      </w:tr>
      <w:tr w:rsidR="00240125" w:rsidRPr="0049556C" w:rsidTr="009A4AFE">
        <w:trPr>
          <w:tblCellSpacing w:w="15" w:type="dxa"/>
        </w:trPr>
        <w:tc>
          <w:tcPr>
            <w:tcW w:w="4968" w:type="pct"/>
            <w:vAlign w:val="center"/>
            <w:hideMark/>
          </w:tcPr>
          <w:p w:rsidR="00240125" w:rsidRPr="0049556C" w:rsidRDefault="009A4AFE" w:rsidP="00E054A0">
            <w:pPr>
              <w:ind w:firstLine="525"/>
              <w:jc w:val="both"/>
              <w:rPr>
                <w:rFonts w:eastAsia="Times New Roman"/>
                <w:sz w:val="28"/>
                <w:szCs w:val="28"/>
              </w:rPr>
            </w:pPr>
            <w:r w:rsidRPr="0049556C">
              <w:rPr>
                <w:rFonts w:eastAsia="Times New Roman"/>
                <w:sz w:val="28"/>
                <w:szCs w:val="28"/>
              </w:rPr>
              <w:t>35</w:t>
            </w:r>
            <w:r w:rsidR="00240125" w:rsidRPr="0049556C">
              <w:rPr>
                <w:rFonts w:eastAsia="Times New Roman"/>
                <w:sz w:val="28"/>
                <w:szCs w:val="28"/>
              </w:rPr>
              <w:t xml:space="preserve">. Виды муниципальных активов. Принципы управления активами муниципальных образований. </w:t>
            </w:r>
          </w:p>
        </w:tc>
      </w:tr>
      <w:tr w:rsidR="00240125" w:rsidRPr="0049556C" w:rsidTr="009A4AFE">
        <w:trPr>
          <w:tblCellSpacing w:w="15" w:type="dxa"/>
        </w:trPr>
        <w:tc>
          <w:tcPr>
            <w:tcW w:w="4968" w:type="pct"/>
            <w:vAlign w:val="center"/>
            <w:hideMark/>
          </w:tcPr>
          <w:p w:rsidR="00240125" w:rsidRPr="0049556C" w:rsidRDefault="009A4AFE" w:rsidP="00E054A0">
            <w:pPr>
              <w:ind w:firstLine="525"/>
              <w:jc w:val="both"/>
              <w:rPr>
                <w:rFonts w:eastAsia="Times New Roman"/>
                <w:sz w:val="28"/>
                <w:szCs w:val="28"/>
              </w:rPr>
            </w:pPr>
            <w:r w:rsidRPr="0049556C">
              <w:rPr>
                <w:rFonts w:eastAsia="Times New Roman"/>
                <w:sz w:val="28"/>
                <w:szCs w:val="28"/>
              </w:rPr>
              <w:t>36</w:t>
            </w:r>
            <w:r w:rsidR="00240125" w:rsidRPr="0049556C">
              <w:rPr>
                <w:rFonts w:eastAsia="Times New Roman"/>
                <w:sz w:val="28"/>
                <w:szCs w:val="28"/>
              </w:rPr>
              <w:t xml:space="preserve">. Особенности управления муниципальным развитием в моногородах. </w:t>
            </w:r>
          </w:p>
        </w:tc>
      </w:tr>
    </w:tbl>
    <w:p w:rsidR="009835ED" w:rsidRDefault="009835ED">
      <w:pPr>
        <w:rPr>
          <w:sz w:val="28"/>
          <w:szCs w:val="28"/>
        </w:rPr>
      </w:pPr>
    </w:p>
    <w:p w:rsidR="0049556C" w:rsidRDefault="0049556C">
      <w:pPr>
        <w:rPr>
          <w:sz w:val="28"/>
          <w:szCs w:val="28"/>
        </w:rPr>
      </w:pPr>
    </w:p>
    <w:p w:rsidR="0049556C" w:rsidRDefault="0049556C">
      <w:pPr>
        <w:rPr>
          <w:sz w:val="28"/>
          <w:szCs w:val="28"/>
        </w:rPr>
      </w:pPr>
    </w:p>
    <w:p w:rsidR="0049556C" w:rsidRDefault="0049556C">
      <w:pPr>
        <w:rPr>
          <w:sz w:val="28"/>
          <w:szCs w:val="28"/>
        </w:rPr>
      </w:pPr>
    </w:p>
    <w:p w:rsidR="0049556C" w:rsidRDefault="0049556C">
      <w:pPr>
        <w:rPr>
          <w:sz w:val="28"/>
          <w:szCs w:val="28"/>
        </w:rPr>
      </w:pPr>
      <w:r>
        <w:rPr>
          <w:sz w:val="28"/>
          <w:szCs w:val="28"/>
        </w:rPr>
        <w:t xml:space="preserve">Преподаватель: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proofErr w:type="spellStart"/>
      <w:r>
        <w:rPr>
          <w:sz w:val="28"/>
          <w:szCs w:val="28"/>
        </w:rPr>
        <w:t>Галеева</w:t>
      </w:r>
      <w:proofErr w:type="spellEnd"/>
      <w:r>
        <w:rPr>
          <w:sz w:val="28"/>
          <w:szCs w:val="28"/>
        </w:rPr>
        <w:t xml:space="preserve"> Г.М.</w:t>
      </w:r>
    </w:p>
    <w:p w:rsidR="0049556C" w:rsidRDefault="0049556C">
      <w:pPr>
        <w:rPr>
          <w:sz w:val="28"/>
          <w:szCs w:val="28"/>
        </w:rPr>
      </w:pPr>
    </w:p>
    <w:p w:rsidR="0049556C" w:rsidRDefault="0049556C">
      <w:pPr>
        <w:rPr>
          <w:sz w:val="28"/>
          <w:szCs w:val="28"/>
        </w:rPr>
      </w:pPr>
    </w:p>
    <w:p w:rsidR="0049556C" w:rsidRPr="0049556C" w:rsidRDefault="0049556C">
      <w:pPr>
        <w:rPr>
          <w:sz w:val="28"/>
          <w:szCs w:val="28"/>
        </w:rPr>
      </w:pPr>
      <w:r>
        <w:rPr>
          <w:sz w:val="28"/>
          <w:szCs w:val="28"/>
        </w:rPr>
        <w:t>Зав</w:t>
      </w:r>
      <w:proofErr w:type="gramStart"/>
      <w:r>
        <w:rPr>
          <w:sz w:val="28"/>
          <w:szCs w:val="28"/>
        </w:rPr>
        <w:t>.к</w:t>
      </w:r>
      <w:proofErr w:type="gramEnd"/>
      <w:r>
        <w:rPr>
          <w:sz w:val="28"/>
          <w:szCs w:val="28"/>
        </w:rPr>
        <w:t xml:space="preserve">афедрой: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proofErr w:type="spellStart"/>
      <w:r>
        <w:rPr>
          <w:sz w:val="28"/>
          <w:szCs w:val="28"/>
        </w:rPr>
        <w:t>Галлямова</w:t>
      </w:r>
      <w:proofErr w:type="spellEnd"/>
      <w:r>
        <w:rPr>
          <w:sz w:val="28"/>
          <w:szCs w:val="28"/>
        </w:rPr>
        <w:t xml:space="preserve"> Д.Х.</w:t>
      </w:r>
    </w:p>
    <w:sectPr w:rsidR="0049556C" w:rsidRPr="0049556C" w:rsidSect="00532A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53692"/>
    <w:rsid w:val="00240125"/>
    <w:rsid w:val="0049556C"/>
    <w:rsid w:val="004C622D"/>
    <w:rsid w:val="004F44C5"/>
    <w:rsid w:val="00532A79"/>
    <w:rsid w:val="009835ED"/>
    <w:rsid w:val="009A4AFE"/>
    <w:rsid w:val="00C53692"/>
    <w:rsid w:val="00F42E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0125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5"/>
    <w:locked/>
    <w:rsid w:val="0049556C"/>
    <w:rPr>
      <w:rFonts w:ascii="Arial Unicode MS" w:eastAsia="Arial Unicode MS" w:hAnsi="Arial Unicode MS" w:cs="Arial Unicode MS"/>
      <w:shd w:val="clear" w:color="auto" w:fill="FFFFFF"/>
    </w:rPr>
  </w:style>
  <w:style w:type="paragraph" w:customStyle="1" w:styleId="5">
    <w:name w:val="Основной текст5"/>
    <w:basedOn w:val="a"/>
    <w:link w:val="a3"/>
    <w:rsid w:val="0049556C"/>
    <w:pPr>
      <w:widowControl w:val="0"/>
      <w:shd w:val="clear" w:color="auto" w:fill="FFFFFF"/>
      <w:spacing w:line="317" w:lineRule="exact"/>
      <w:jc w:val="center"/>
    </w:pPr>
    <w:rPr>
      <w:rFonts w:ascii="Arial Unicode MS" w:eastAsia="Arial Unicode MS" w:hAnsi="Arial Unicode MS" w:cs="Arial Unicode MS"/>
      <w:sz w:val="22"/>
      <w:szCs w:val="22"/>
      <w:lang w:eastAsia="en-US"/>
    </w:rPr>
  </w:style>
  <w:style w:type="character" w:customStyle="1" w:styleId="12pt">
    <w:name w:val="Основной текст + 12 pt"/>
    <w:aliases w:val="Полужирный"/>
    <w:rsid w:val="0049556C"/>
    <w:rPr>
      <w:rFonts w:ascii="Arial Unicode MS" w:eastAsia="Arial Unicode MS" w:hAnsi="Arial Unicode MS" w:cs="Arial Unicode MS" w:hint="eastAsia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0125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383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476</Words>
  <Characters>2714</Characters>
  <Application>Microsoft Office Word</Application>
  <DocSecurity>0</DocSecurity>
  <Lines>22</Lines>
  <Paragraphs>6</Paragraphs>
  <ScaleCrop>false</ScaleCrop>
  <Company>Hewlett-Packard Company</Company>
  <LinksUpToDate>false</LinksUpToDate>
  <CharactersWithSpaces>3184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макарова</dc:creator>
  <cp:lastModifiedBy>AlbRShajhelislamova</cp:lastModifiedBy>
  <cp:revision>3</cp:revision>
  <dcterms:created xsi:type="dcterms:W3CDTF">2017-09-21T07:37:00Z</dcterms:created>
  <dcterms:modified xsi:type="dcterms:W3CDTF">2018-02-22T06:49:00Z</dcterms:modified>
</cp:coreProperties>
</file>