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E0" w:rsidRPr="00F236CA" w:rsidRDefault="00184DE0" w:rsidP="00E31701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Ministry of Science and Higher Education of the Russian Federation </w:t>
      </w:r>
    </w:p>
    <w:p w:rsidR="00C045FC" w:rsidRPr="00F236CA" w:rsidRDefault="00184DE0" w:rsidP="00E31701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Kazan Federal University </w:t>
      </w:r>
    </w:p>
    <w:p w:rsidR="00A50371" w:rsidRPr="00F236CA" w:rsidRDefault="00A50371" w:rsidP="00A50371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Russian Academy of Education </w:t>
      </w:r>
    </w:p>
    <w:p w:rsidR="0066631B" w:rsidRDefault="0066631B" w:rsidP="006663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86EAB" w:rsidRDefault="00AB53EE" w:rsidP="006663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Federal Academic Methodological Association in the system of higher education on the integrated group of degree programs</w:t>
      </w:r>
    </w:p>
    <w:p w:rsidR="00E31701" w:rsidRPr="00F236CA" w:rsidRDefault="00AB53EE" w:rsidP="006663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44.00.00 Education and pedagogical sciences</w:t>
      </w:r>
    </w:p>
    <w:p w:rsidR="00221266" w:rsidRDefault="00221266" w:rsidP="00E31701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AB53EE" w:rsidRDefault="00AD399A" w:rsidP="00E31701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r w:rsidR="00221266" w:rsidRPr="0022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old</w:t>
      </w:r>
      <w:proofErr w:type="gramEnd"/>
    </w:p>
    <w:p w:rsidR="00AD399A" w:rsidRPr="00221266" w:rsidRDefault="00AD399A" w:rsidP="00E31701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045FC" w:rsidRPr="00F236CA" w:rsidRDefault="00184DE0" w:rsidP="00C045FC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F236CA">
        <w:rPr>
          <w:b/>
          <w:sz w:val="28"/>
          <w:szCs w:val="28"/>
          <w:lang w:val="en-US"/>
        </w:rPr>
        <w:t>7</w:t>
      </w:r>
      <w:r w:rsidRPr="00F236CA">
        <w:rPr>
          <w:b/>
          <w:sz w:val="28"/>
          <w:szCs w:val="28"/>
          <w:vertAlign w:val="superscript"/>
          <w:lang w:val="en-US"/>
        </w:rPr>
        <w:t>th</w:t>
      </w:r>
      <w:r w:rsidRPr="00F236CA">
        <w:rPr>
          <w:b/>
          <w:sz w:val="28"/>
          <w:szCs w:val="28"/>
          <w:lang w:val="en-US"/>
        </w:rPr>
        <w:t xml:space="preserve"> International Forum on Teacher Education </w:t>
      </w:r>
    </w:p>
    <w:p w:rsidR="004C5CAD" w:rsidRPr="00F236CA" w:rsidRDefault="00184DE0" w:rsidP="00E31701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F236CA">
        <w:rPr>
          <w:b/>
          <w:sz w:val="28"/>
          <w:szCs w:val="28"/>
          <w:lang w:val="en-US"/>
        </w:rPr>
        <w:t>“</w:t>
      </w:r>
      <w:r w:rsidR="004C5CAD" w:rsidRPr="00F236CA">
        <w:rPr>
          <w:b/>
          <w:sz w:val="28"/>
          <w:szCs w:val="28"/>
          <w:lang w:val="en-US"/>
        </w:rPr>
        <w:t>Teacher Education: New Challenges and Goals</w:t>
      </w:r>
      <w:r w:rsidRPr="00F236CA">
        <w:rPr>
          <w:b/>
          <w:sz w:val="28"/>
          <w:szCs w:val="28"/>
          <w:lang w:val="en-US"/>
        </w:rPr>
        <w:t>”</w:t>
      </w:r>
    </w:p>
    <w:p w:rsidR="00784B49" w:rsidRPr="00F236CA" w:rsidRDefault="004C5CAD" w:rsidP="00C045FC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F236CA">
        <w:rPr>
          <w:b/>
          <w:sz w:val="28"/>
          <w:szCs w:val="28"/>
          <w:lang w:val="en-US"/>
        </w:rPr>
        <w:t>May 26-28, 2021</w:t>
      </w:r>
    </w:p>
    <w:p w:rsidR="00E31701" w:rsidRPr="00F236CA" w:rsidRDefault="00E31701" w:rsidP="00C045FC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4C5CAD" w:rsidRPr="00F236CA" w:rsidRDefault="004C5CAD" w:rsidP="00C045FC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E31701" w:rsidRPr="001E60F1" w:rsidRDefault="00E31701" w:rsidP="00E31701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1E60F1">
        <w:rPr>
          <w:b/>
          <w:sz w:val="28"/>
          <w:szCs w:val="28"/>
          <w:lang w:val="en-US"/>
        </w:rPr>
        <w:t>1</w:t>
      </w:r>
      <w:r w:rsidRPr="001E60F1">
        <w:rPr>
          <w:b/>
          <w:sz w:val="28"/>
          <w:szCs w:val="28"/>
          <w:vertAlign w:val="superscript"/>
          <w:lang w:val="en-US"/>
        </w:rPr>
        <w:t>st</w:t>
      </w:r>
      <w:r w:rsidRPr="001E60F1">
        <w:rPr>
          <w:b/>
          <w:sz w:val="28"/>
          <w:szCs w:val="28"/>
          <w:lang w:val="en-US"/>
        </w:rPr>
        <w:t xml:space="preserve"> </w:t>
      </w:r>
      <w:r w:rsidR="001E60F1" w:rsidRPr="001E60F1">
        <w:rPr>
          <w:b/>
          <w:color w:val="000000"/>
          <w:sz w:val="28"/>
          <w:szCs w:val="28"/>
          <w:lang w:val="en-US"/>
        </w:rPr>
        <w:t>International Early Career Educational Researchers’ Conferenc</w:t>
      </w:r>
      <w:r w:rsidR="001E60F1" w:rsidRPr="001E60F1">
        <w:rPr>
          <w:b/>
          <w:sz w:val="28"/>
          <w:szCs w:val="28"/>
          <w:lang w:val="en-US"/>
        </w:rPr>
        <w:t>e</w:t>
      </w:r>
    </w:p>
    <w:p w:rsidR="004C5CAD" w:rsidRPr="001E60F1" w:rsidRDefault="00E31701" w:rsidP="00C045FC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1E60F1">
        <w:rPr>
          <w:b/>
          <w:sz w:val="28"/>
          <w:szCs w:val="28"/>
          <w:lang w:val="en-US"/>
        </w:rPr>
        <w:t>May 25, 2021</w:t>
      </w:r>
    </w:p>
    <w:p w:rsidR="00E31701" w:rsidRPr="00F236CA" w:rsidRDefault="00E31701" w:rsidP="00C045FC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A71AC6" w:rsidRPr="00F236CA" w:rsidRDefault="00E31701" w:rsidP="00A7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Objectives</w:t>
      </w:r>
      <w:r w:rsidR="00A71AC6"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2F072B" w:rsidRPr="00F236CA" w:rsidRDefault="00EE49C5" w:rsidP="00A71A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presentation of cutting-edge educational research on teacher education, discussion of new challenges and goals of teacher education systems around the world;</w:t>
      </w:r>
    </w:p>
    <w:p w:rsidR="00EE49C5" w:rsidRPr="00F236CA" w:rsidRDefault="00EE49C5" w:rsidP="00A71A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exchange of the best Russian and international innovative educational practices </w:t>
      </w:r>
      <w:r w:rsidR="005425AB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related problems </w:t>
      </w: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the teacher education field</w:t>
      </w:r>
      <w:r w:rsidR="005425AB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</w:p>
    <w:p w:rsidR="005425AB" w:rsidRPr="00F236CA" w:rsidRDefault="005425AB" w:rsidP="005425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enhancement of academic partnerships among Russian and overseas educators, scientists, policy-makers. </w:t>
      </w:r>
    </w:p>
    <w:p w:rsidR="00A50371" w:rsidRPr="00F236CA" w:rsidRDefault="00A50371" w:rsidP="00A50371">
      <w:pPr>
        <w:spacing w:before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International conferences </w:t>
      </w:r>
      <w:r w:rsidR="004C0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of </w:t>
      </w:r>
      <w:r w:rsidRPr="00F23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IFTE-2021:</w:t>
      </w:r>
    </w:p>
    <w:p w:rsidR="00A50371" w:rsidRPr="00F236CA" w:rsidRDefault="00A50371" w:rsidP="00A50371">
      <w:pPr>
        <w:pStyle w:val="a5"/>
        <w:numPr>
          <w:ilvl w:val="0"/>
          <w:numId w:val="17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Teachers for children with special educational needs</w:t>
      </w:r>
    </w:p>
    <w:p w:rsidR="00A50371" w:rsidRPr="00F236CA" w:rsidRDefault="00A50371" w:rsidP="00A50371">
      <w:pPr>
        <w:pStyle w:val="a5"/>
        <w:numPr>
          <w:ilvl w:val="0"/>
          <w:numId w:val="17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Education trajectories in the time of extremes</w:t>
      </w:r>
    </w:p>
    <w:p w:rsidR="00A50371" w:rsidRPr="00F236CA" w:rsidRDefault="00A50371" w:rsidP="00A50371">
      <w:pPr>
        <w:pStyle w:val="a5"/>
        <w:numPr>
          <w:ilvl w:val="0"/>
          <w:numId w:val="17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Training teachers as moral agents in </w:t>
      </w:r>
      <w:r w:rsidR="00AB53EE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21st century</w:t>
      </w:r>
    </w:p>
    <w:p w:rsidR="00927DD1" w:rsidRPr="00F236CA" w:rsidRDefault="00927DD1" w:rsidP="00A7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The conference </w:t>
      </w:r>
      <w:r w:rsidR="00D64713"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sub-themes</w:t>
      </w:r>
      <w:r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EE4287" w:rsidRPr="00F236CA" w:rsidRDefault="00EE4287" w:rsidP="008D6A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teacher in an inclusive education setting</w:t>
      </w:r>
    </w:p>
    <w:p w:rsidR="00927DD1" w:rsidRPr="00F236CA" w:rsidRDefault="00EE4287" w:rsidP="00EE42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Effective models, approaches, and methods for training SEND teachers</w:t>
      </w:r>
    </w:p>
    <w:p w:rsidR="00EE4287" w:rsidRPr="00F236CA" w:rsidRDefault="00D31E50" w:rsidP="00D31E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Treatment for disruptive behavior disorders in children with </w:t>
      </w:r>
      <w:r w:rsidR="00BB7260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SEND</w:t>
      </w:r>
    </w:p>
    <w:p w:rsidR="00D31E50" w:rsidRPr="00F236CA" w:rsidRDefault="00BB7260" w:rsidP="00D31E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Advanced educational technologies, methods, innovations, and best practices in teacher education in teaching children with SEND</w:t>
      </w:r>
    </w:p>
    <w:p w:rsidR="00BB7260" w:rsidRPr="00F236CA" w:rsidRDefault="00BB7260" w:rsidP="00D31E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Digitalization and educational technologies to raise attainment for SEND pupils</w:t>
      </w:r>
    </w:p>
    <w:p w:rsidR="00D64713" w:rsidRPr="00F236CA" w:rsidRDefault="00BB7260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Integration and adaptation of children with SEND to the school environment and society</w:t>
      </w:r>
    </w:p>
    <w:p w:rsidR="00BB7260" w:rsidRPr="00F236CA" w:rsidRDefault="00BB7260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Inclusion for students </w:t>
      </w:r>
      <w:r w:rsidR="008D6A53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 autism</w:t>
      </w: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spectrum</w:t>
      </w:r>
      <w:r w:rsidR="008D6A53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disorder</w:t>
      </w:r>
    </w:p>
    <w:p w:rsidR="008D6A53" w:rsidRPr="00F236CA" w:rsidRDefault="008D6A53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Equal educational opportunities for children with SEND outside of school: the role of NGO and local educational initiatives </w:t>
      </w:r>
    </w:p>
    <w:p w:rsidR="008D6A53" w:rsidRPr="00F236CA" w:rsidRDefault="00C37784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Transition models for youth with disabili</w:t>
      </w:r>
      <w:bookmarkStart w:id="0" w:name="_GoBack"/>
      <w:bookmarkEnd w:id="0"/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ties </w:t>
      </w:r>
    </w:p>
    <w:p w:rsidR="00C37784" w:rsidRPr="00F236CA" w:rsidRDefault="00C37784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Teacher training in a time of extremes </w:t>
      </w:r>
    </w:p>
    <w:p w:rsidR="00C37784" w:rsidRPr="00F236CA" w:rsidRDefault="00C37784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Ensuring educational equity and social justice during the pandemic </w:t>
      </w:r>
    </w:p>
    <w:p w:rsidR="00C37784" w:rsidRPr="00F236CA" w:rsidRDefault="00C37784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Distance learning technologies in a time of extremes </w:t>
      </w:r>
    </w:p>
    <w:p w:rsidR="00C37784" w:rsidRPr="00F236CA" w:rsidRDefault="00C37784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Education in conflict-affected situations, insecurity and instability</w:t>
      </w:r>
    </w:p>
    <w:p w:rsidR="00C37784" w:rsidRPr="00F236CA" w:rsidRDefault="00C37784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Impact of extreme situations on children education and wellbeing</w:t>
      </w:r>
    </w:p>
    <w:p w:rsidR="00C37784" w:rsidRPr="00F236CA" w:rsidRDefault="00C37784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State policy and interventions in education in relation to extreme situations</w:t>
      </w:r>
    </w:p>
    <w:p w:rsidR="00C37784" w:rsidRPr="00F236CA" w:rsidRDefault="00C37784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Logistical, methodological, and ethical challenges of conducting research remotely</w:t>
      </w:r>
    </w:p>
    <w:p w:rsidR="00C37784" w:rsidRPr="00F236CA" w:rsidRDefault="00C37784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Homeschooling as an alternative to traditional school</w:t>
      </w:r>
    </w:p>
    <w:p w:rsidR="00C37784" w:rsidRPr="00F236CA" w:rsidRDefault="00C37784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Strategies of training teachers as moral agents in a modern world: Russian and international experience </w:t>
      </w:r>
    </w:p>
    <w:p w:rsidR="00C37784" w:rsidRPr="00F236CA" w:rsidRDefault="00C37784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Cultural and professional identity of a teacher in the modern school </w:t>
      </w:r>
    </w:p>
    <w:p w:rsidR="00C37784" w:rsidRPr="00F236CA" w:rsidRDefault="00C37784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Content of teacher education curriculum: new architectonics of educational programs to train teachers as moral agents </w:t>
      </w:r>
    </w:p>
    <w:p w:rsidR="00C37784" w:rsidRPr="00F236CA" w:rsidRDefault="00C37784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Matter of procedure in training teachers as moral agents: innovative methods and practices </w:t>
      </w:r>
    </w:p>
    <w:p w:rsidR="00C37784" w:rsidRPr="00F236CA" w:rsidRDefault="00C37784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Effective models of training teachers as moral agents in the 21st century</w:t>
      </w:r>
    </w:p>
    <w:p w:rsidR="00C37784" w:rsidRPr="00F236CA" w:rsidRDefault="00C37784" w:rsidP="00BB7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Present-day dilemmas in teacher education</w:t>
      </w:r>
    </w:p>
    <w:p w:rsidR="00594F9C" w:rsidRPr="00F236CA" w:rsidRDefault="00594F9C" w:rsidP="00594F9C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IFTE-2021 will take place both on-campus and online on May 26 - 28, 2021. The 1st International Forum for Emerging Researchers in Education will be held on May 25, 2021 as part of IFTE-2021.</w:t>
      </w:r>
    </w:p>
    <w:p w:rsidR="00594F9C" w:rsidRPr="00F236CA" w:rsidRDefault="002A4BA3" w:rsidP="00594F9C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IFTE-2021 presents Russian and international scientists with a unique opportunity to present, discuss and promote original research in teacher education in a blended format of the Forum. </w:t>
      </w:r>
    </w:p>
    <w:p w:rsidR="002A4BA3" w:rsidRPr="00F236CA" w:rsidRDefault="002A4BA3" w:rsidP="00594F9C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Languages of the Forum: Russian and English</w:t>
      </w:r>
    </w:p>
    <w:p w:rsidR="002A4BA3" w:rsidRPr="00F236CA" w:rsidRDefault="002A4BA3" w:rsidP="00594F9C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IFTE-2020</w:t>
      </w: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gathered more than 800 scientists, educators, policy-makers in the field of education from 196 Russian and 79 foreign universities and scientific </w:t>
      </w:r>
      <w:r w:rsidR="00016AFE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institutions from such countries as the USA, the UK, Spain, Australia, China, France, Austria, Portugal, Saudi Arabia and others.</w:t>
      </w:r>
      <w:r w:rsidR="00286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4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Within</w:t>
      </w:r>
      <w:r w:rsidR="00286EAB" w:rsidRPr="00286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286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10</w:t>
      </w:r>
      <w:r w:rsidR="00286EAB" w:rsidRPr="00286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days of </w:t>
      </w:r>
      <w:r w:rsidR="00286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IFTE-2020</w:t>
      </w:r>
      <w:r w:rsidR="00286EAB" w:rsidRPr="00286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its site</w:t>
      </w:r>
      <w:r w:rsidR="00286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was</w:t>
      </w:r>
      <w:r w:rsidR="00286EAB" w:rsidRPr="00286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visited by 32,000 participants</w:t>
      </w:r>
      <w:r w:rsidR="00286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4C0BBC" w:rsidRDefault="004C0BBC" w:rsidP="0076058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C0BBC" w:rsidRDefault="004C0BBC" w:rsidP="0076058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478BC" w:rsidRPr="00F236CA" w:rsidRDefault="00A478BC" w:rsidP="0076058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Forum proceedings</w:t>
      </w:r>
    </w:p>
    <w:p w:rsidR="0076058F" w:rsidRPr="00F236CA" w:rsidRDefault="00AB53EE" w:rsidP="0002121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Forum p</w:t>
      </w:r>
      <w:r w:rsidR="00016AFE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roceedings </w:t>
      </w:r>
      <w:r w:rsidR="00886D5A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were published</w:t>
      </w: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in </w:t>
      </w:r>
      <w:r w:rsidR="00886D5A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journals indexed in </w:t>
      </w: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Scopus, W</w:t>
      </w:r>
      <w:r w:rsidR="00286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eb </w:t>
      </w: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</w:t>
      </w:r>
      <w:r w:rsidR="00286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f </w:t>
      </w: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</w:t>
      </w:r>
      <w:r w:rsidR="00286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cience</w:t>
      </w: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Google Scholar, </w:t>
      </w:r>
      <w:r w:rsidR="00886D5A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and RSCI databases. Outstanding research pieces are published in special issues of the journal </w:t>
      </w:r>
      <w:r w:rsidR="00286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“</w:t>
      </w:r>
      <w:r w:rsidR="00886D5A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Education and Self-Development</w:t>
      </w:r>
      <w:r w:rsidR="00286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”</w:t>
      </w:r>
      <w:r w:rsidR="00886D5A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(indexed in the Scopus database since 2018</w:t>
      </w:r>
      <w:r w:rsidR="0002121A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 and in foreign scientific journals (indexed in the Scopus and WoS</w:t>
      </w:r>
      <w:r w:rsidR="00286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02121A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databases). </w:t>
      </w:r>
      <w:r w:rsidR="00B5693E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The Forum participants are advised to prepare their presentations in the English language. </w:t>
      </w:r>
    </w:p>
    <w:p w:rsidR="001F4885" w:rsidRPr="00F236CA" w:rsidRDefault="0076058F" w:rsidP="0076058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Abstract r</w:t>
      </w:r>
      <w:r w:rsidR="001F4885"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equirements</w:t>
      </w:r>
    </w:p>
    <w:p w:rsidR="00A478BC" w:rsidRPr="00F236CA" w:rsidRDefault="0076058F" w:rsidP="00A478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500 word abstract with an additional 250 words for references</w:t>
      </w:r>
      <w:r w:rsidR="001F4885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FD5B9E" w:rsidRPr="00F236CA" w:rsidRDefault="00FD5B9E" w:rsidP="00A478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Maximum number of authors – 4 people. </w:t>
      </w:r>
    </w:p>
    <w:p w:rsidR="00A478BC" w:rsidRPr="00F236CA" w:rsidRDefault="00A478BC" w:rsidP="00A478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Include</w:t>
      </w:r>
      <w:r w:rsidR="001F4885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following information: research question</w:t>
      </w: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1F4885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83CCD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research aim</w:t>
      </w: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1F4885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methodology, results, conclusion and recommendations, </w:t>
      </w:r>
      <w:r w:rsidR="00E83CCD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5-7 </w:t>
      </w:r>
      <w:r w:rsidR="001F4885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key words</w:t>
      </w:r>
      <w:r w:rsidR="00E83CCD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references</w:t>
      </w:r>
      <w:r w:rsidR="001F4885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A478BC" w:rsidRPr="00F236CA" w:rsidRDefault="00A478BC" w:rsidP="00A478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Reviewing criteria: clarity of the focus of the research, originality of the research, </w:t>
      </w:r>
      <w:r w:rsidR="00F236CA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rigor</w:t>
      </w: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the research, significance of the research for education practice, policy or theory.</w:t>
      </w:r>
    </w:p>
    <w:p w:rsidR="001F4885" w:rsidRPr="00F236CA" w:rsidRDefault="001F4885" w:rsidP="00A478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Abstracts are submitted via </w:t>
      </w:r>
      <w:hyperlink r:id="rId6" w:history="1">
        <w:r w:rsidRPr="00F236C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http://ifte.kpfu.ru/</w:t>
        </w:r>
      </w:hyperlink>
      <w:r w:rsidR="00A478BC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76058F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submission portal is open on </w:t>
      </w:r>
      <w:r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December</w:t>
      </w:r>
      <w:r w:rsidR="0076058F" w:rsidRPr="00F23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1, 2020</w:t>
      </w:r>
    </w:p>
    <w:p w:rsidR="001F4885" w:rsidRPr="00F236CA" w:rsidRDefault="0002121A" w:rsidP="0002121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Registration </w:t>
      </w:r>
      <w:r w:rsidR="007563C9"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fee</w:t>
      </w:r>
    </w:p>
    <w:p w:rsidR="0002121A" w:rsidRPr="00F236CA" w:rsidRDefault="00685BE5" w:rsidP="0002121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 r</w:t>
      </w:r>
      <w:r w:rsidR="007563C9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egistration fee is paid after the acceptance letter is received. </w:t>
      </w: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 r</w:t>
      </w:r>
      <w:r w:rsidR="007563C9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egistration fee is 1200 rubles for Russian and foreign participants. </w:t>
      </w: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 fee includes the Forum Proceedings (indexed in the RSCI database), handouts, participation certificates, a cultural program, coffee breaks, the costs of maintaining the Forum website, the Lomonosov platform, other IT services, and copy editing services.</w:t>
      </w:r>
    </w:p>
    <w:p w:rsidR="0002121A" w:rsidRPr="00F236CA" w:rsidRDefault="0002121A" w:rsidP="001F4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F4885" w:rsidRPr="00F236CA" w:rsidRDefault="001F4885" w:rsidP="001F4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Important dates</w:t>
      </w:r>
    </w:p>
    <w:p w:rsidR="001F4885" w:rsidRPr="00F236CA" w:rsidRDefault="001F4885" w:rsidP="001F4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1F4885" w:rsidRPr="00F236CA" w:rsidRDefault="0002121A" w:rsidP="001F4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March </w:t>
      </w:r>
      <w:r w:rsidR="001F4885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1, 2021 – initial registr</w:t>
      </w:r>
      <w:r w:rsidR="00E83CCD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ation and submission deadline</w:t>
      </w:r>
    </w:p>
    <w:p w:rsidR="001F4885" w:rsidRPr="00F236CA" w:rsidRDefault="0002121A" w:rsidP="001F4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April</w:t>
      </w:r>
      <w:r w:rsidR="00E83CCD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1</w:t>
      </w:r>
      <w:r w:rsidR="001F4885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 2021 – acceptance/rejec</w:t>
      </w:r>
      <w:r w:rsidR="00E83CCD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tion notifications are sent out </w:t>
      </w:r>
    </w:p>
    <w:p w:rsidR="001F4885" w:rsidRPr="00F236CA" w:rsidRDefault="00E83CCD" w:rsidP="001F4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April 1</w:t>
      </w:r>
      <w:r w:rsidR="0002121A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0</w:t>
      </w:r>
      <w:r w:rsidR="001F4885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 2021 – deadlin</w:t>
      </w: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 to pay the participation fees</w:t>
      </w:r>
    </w:p>
    <w:p w:rsidR="001F4885" w:rsidRPr="00F236CA" w:rsidRDefault="00E83CCD" w:rsidP="001F4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April 20</w:t>
      </w:r>
      <w:r w:rsidR="001F4885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 2021 – deadl</w:t>
      </w: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ine for uploading final papers (in Russian and/or English)</w:t>
      </w:r>
    </w:p>
    <w:p w:rsidR="001F4885" w:rsidRPr="00F236CA" w:rsidRDefault="00E83CCD" w:rsidP="001F4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May 10</w:t>
      </w:r>
      <w:r w:rsidR="001F4885"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2021 – the Forum Programme is available online.  </w:t>
      </w:r>
    </w:p>
    <w:p w:rsidR="001F4885" w:rsidRPr="00F236CA" w:rsidRDefault="001F4885" w:rsidP="001F4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1F4885" w:rsidRPr="00F236CA" w:rsidRDefault="001F4885" w:rsidP="001F4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Please check the conference website for more information or contact us at </w:t>
      </w:r>
      <w:hyperlink r:id="rId7" w:tgtFrame="_blank" w:history="1">
        <w:r w:rsidRPr="00F236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ipe-dfa@yandex.ru</w:t>
        </w:r>
      </w:hyperlink>
      <w:r w:rsidRPr="00F2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for queries.</w:t>
      </w:r>
    </w:p>
    <w:sectPr w:rsidR="001F4885" w:rsidRPr="00F236CA" w:rsidSect="005A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C3"/>
    <w:multiLevelType w:val="multilevel"/>
    <w:tmpl w:val="898AD32E"/>
    <w:lvl w:ilvl="0">
      <w:start w:val="1"/>
      <w:numFmt w:val="bullet"/>
      <w:lvlText w:val=""/>
      <w:lvlJc w:val="left"/>
      <w:pPr>
        <w:tabs>
          <w:tab w:val="left" w:pos="720"/>
        </w:tabs>
        <w:ind w:left="253" w:hanging="253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720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left" w:pos="720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left" w:pos="720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left" w:pos="720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left" w:pos="720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27741E4"/>
    <w:multiLevelType w:val="hybridMultilevel"/>
    <w:tmpl w:val="27D44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4FB"/>
    <w:multiLevelType w:val="multilevel"/>
    <w:tmpl w:val="898AD32E"/>
    <w:lvl w:ilvl="0">
      <w:start w:val="1"/>
      <w:numFmt w:val="bullet"/>
      <w:lvlText w:val=""/>
      <w:lvlJc w:val="left"/>
      <w:pPr>
        <w:tabs>
          <w:tab w:val="left" w:pos="720"/>
        </w:tabs>
        <w:ind w:left="253" w:hanging="253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720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left" w:pos="720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left" w:pos="720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left" w:pos="720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left" w:pos="720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12E1569"/>
    <w:multiLevelType w:val="multilevel"/>
    <w:tmpl w:val="2F3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550E24"/>
    <w:multiLevelType w:val="hybridMultilevel"/>
    <w:tmpl w:val="7FA6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45450"/>
    <w:multiLevelType w:val="multilevel"/>
    <w:tmpl w:val="9FC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B353F"/>
    <w:multiLevelType w:val="hybridMultilevel"/>
    <w:tmpl w:val="DC924B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9666B97"/>
    <w:multiLevelType w:val="multilevel"/>
    <w:tmpl w:val="898AD32E"/>
    <w:lvl w:ilvl="0">
      <w:start w:val="1"/>
      <w:numFmt w:val="bullet"/>
      <w:lvlText w:val=""/>
      <w:lvlJc w:val="left"/>
      <w:pPr>
        <w:tabs>
          <w:tab w:val="left" w:pos="720"/>
        </w:tabs>
        <w:ind w:left="253" w:hanging="253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720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left" w:pos="720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left" w:pos="720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left" w:pos="720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left" w:pos="720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9710823"/>
    <w:multiLevelType w:val="hybridMultilevel"/>
    <w:tmpl w:val="A758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E362A"/>
    <w:multiLevelType w:val="multilevel"/>
    <w:tmpl w:val="29D2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F453E"/>
    <w:multiLevelType w:val="hybridMultilevel"/>
    <w:tmpl w:val="2A0A315E"/>
    <w:styleLink w:val="a"/>
    <w:lvl w:ilvl="0" w:tplc="42343660">
      <w:start w:val="1"/>
      <w:numFmt w:val="decimal"/>
      <w:lvlText w:val="%1."/>
      <w:lvlJc w:val="left"/>
      <w:pPr>
        <w:tabs>
          <w:tab w:val="left" w:pos="720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80F4C8">
      <w:start w:val="1"/>
      <w:numFmt w:val="decimal"/>
      <w:lvlText w:val="%2."/>
      <w:lvlJc w:val="left"/>
      <w:pPr>
        <w:tabs>
          <w:tab w:val="left" w:pos="720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B0C060">
      <w:start w:val="1"/>
      <w:numFmt w:val="decimal"/>
      <w:lvlText w:val="%3."/>
      <w:lvlJc w:val="left"/>
      <w:pPr>
        <w:tabs>
          <w:tab w:val="left" w:pos="720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8AEC4E">
      <w:start w:val="1"/>
      <w:numFmt w:val="decimal"/>
      <w:lvlText w:val="%4."/>
      <w:lvlJc w:val="left"/>
      <w:pPr>
        <w:tabs>
          <w:tab w:val="left" w:pos="720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FC95E0">
      <w:start w:val="1"/>
      <w:numFmt w:val="decimal"/>
      <w:lvlText w:val="%5."/>
      <w:lvlJc w:val="left"/>
      <w:pPr>
        <w:tabs>
          <w:tab w:val="left" w:pos="720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9849F0">
      <w:start w:val="1"/>
      <w:numFmt w:val="decimal"/>
      <w:lvlText w:val="%6."/>
      <w:lvlJc w:val="left"/>
      <w:pPr>
        <w:tabs>
          <w:tab w:val="left" w:pos="720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0E2AC">
      <w:start w:val="1"/>
      <w:numFmt w:val="decimal"/>
      <w:lvlText w:val="%7."/>
      <w:lvlJc w:val="left"/>
      <w:pPr>
        <w:tabs>
          <w:tab w:val="left" w:pos="720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1A6360">
      <w:start w:val="1"/>
      <w:numFmt w:val="decimal"/>
      <w:lvlText w:val="%8."/>
      <w:lvlJc w:val="left"/>
      <w:pPr>
        <w:tabs>
          <w:tab w:val="left" w:pos="720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C61CE6">
      <w:start w:val="1"/>
      <w:numFmt w:val="decimal"/>
      <w:lvlText w:val="%9."/>
      <w:lvlJc w:val="left"/>
      <w:pPr>
        <w:tabs>
          <w:tab w:val="left" w:pos="720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E440FA1"/>
    <w:multiLevelType w:val="hybridMultilevel"/>
    <w:tmpl w:val="87E0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D5B0A"/>
    <w:multiLevelType w:val="multilevel"/>
    <w:tmpl w:val="8CC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53306"/>
    <w:multiLevelType w:val="hybridMultilevel"/>
    <w:tmpl w:val="41606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F7665"/>
    <w:multiLevelType w:val="hybridMultilevel"/>
    <w:tmpl w:val="EC8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56F99"/>
    <w:multiLevelType w:val="hybridMultilevel"/>
    <w:tmpl w:val="41E8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62"/>
    <w:rsid w:val="00016AFE"/>
    <w:rsid w:val="00016E79"/>
    <w:rsid w:val="0002121A"/>
    <w:rsid w:val="0003143F"/>
    <w:rsid w:val="00050E4C"/>
    <w:rsid w:val="000651E0"/>
    <w:rsid w:val="00082802"/>
    <w:rsid w:val="000F2778"/>
    <w:rsid w:val="000F4084"/>
    <w:rsid w:val="00137EF1"/>
    <w:rsid w:val="001666AF"/>
    <w:rsid w:val="00175AF9"/>
    <w:rsid w:val="00184DE0"/>
    <w:rsid w:val="001E60F1"/>
    <w:rsid w:val="001F4885"/>
    <w:rsid w:val="00204ACF"/>
    <w:rsid w:val="00221266"/>
    <w:rsid w:val="002819D1"/>
    <w:rsid w:val="00286EAB"/>
    <w:rsid w:val="002962E6"/>
    <w:rsid w:val="002A4BA3"/>
    <w:rsid w:val="002B3FF5"/>
    <w:rsid w:val="002F072B"/>
    <w:rsid w:val="00313C75"/>
    <w:rsid w:val="00452086"/>
    <w:rsid w:val="00486F5B"/>
    <w:rsid w:val="004C0BBC"/>
    <w:rsid w:val="004C5CAD"/>
    <w:rsid w:val="005425AB"/>
    <w:rsid w:val="00592391"/>
    <w:rsid w:val="00594F9C"/>
    <w:rsid w:val="005A6EDD"/>
    <w:rsid w:val="005F4E1A"/>
    <w:rsid w:val="0064568D"/>
    <w:rsid w:val="006543DA"/>
    <w:rsid w:val="0066631B"/>
    <w:rsid w:val="00685BE5"/>
    <w:rsid w:val="00743283"/>
    <w:rsid w:val="007563C9"/>
    <w:rsid w:val="0076058F"/>
    <w:rsid w:val="00764C8F"/>
    <w:rsid w:val="00784B49"/>
    <w:rsid w:val="00825482"/>
    <w:rsid w:val="00886D5A"/>
    <w:rsid w:val="008A3562"/>
    <w:rsid w:val="008D6A53"/>
    <w:rsid w:val="00927DD1"/>
    <w:rsid w:val="00944AFF"/>
    <w:rsid w:val="00A478BC"/>
    <w:rsid w:val="00A50371"/>
    <w:rsid w:val="00A71AC6"/>
    <w:rsid w:val="00AB53EE"/>
    <w:rsid w:val="00AD399A"/>
    <w:rsid w:val="00AD6591"/>
    <w:rsid w:val="00AF5FC1"/>
    <w:rsid w:val="00B5693E"/>
    <w:rsid w:val="00BB7260"/>
    <w:rsid w:val="00C040B0"/>
    <w:rsid w:val="00C045FC"/>
    <w:rsid w:val="00C366F9"/>
    <w:rsid w:val="00C37784"/>
    <w:rsid w:val="00C67390"/>
    <w:rsid w:val="00D0376C"/>
    <w:rsid w:val="00D31E50"/>
    <w:rsid w:val="00D64713"/>
    <w:rsid w:val="00D75DC6"/>
    <w:rsid w:val="00DE5271"/>
    <w:rsid w:val="00E31701"/>
    <w:rsid w:val="00E45D5B"/>
    <w:rsid w:val="00E83CCD"/>
    <w:rsid w:val="00EB34E9"/>
    <w:rsid w:val="00EE4287"/>
    <w:rsid w:val="00EE49C5"/>
    <w:rsid w:val="00F236CA"/>
    <w:rsid w:val="00F62C0D"/>
    <w:rsid w:val="00FA3B64"/>
    <w:rsid w:val="00FC0350"/>
    <w:rsid w:val="00FC4C7F"/>
    <w:rsid w:val="00FD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A71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A71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5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04ACF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71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71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1"/>
    <w:uiPriority w:val="22"/>
    <w:qFormat/>
    <w:rsid w:val="00A71AC6"/>
    <w:rPr>
      <w:b/>
      <w:bCs/>
    </w:rPr>
  </w:style>
  <w:style w:type="paragraph" w:styleId="a7">
    <w:name w:val="Normal (Web)"/>
    <w:basedOn w:val="a0"/>
    <w:uiPriority w:val="99"/>
    <w:unhideWhenUsed/>
    <w:rsid w:val="00A7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1"/>
    <w:uiPriority w:val="20"/>
    <w:qFormat/>
    <w:rsid w:val="00A71AC6"/>
    <w:rPr>
      <w:i/>
      <w:iCs/>
    </w:rPr>
  </w:style>
  <w:style w:type="character" w:styleId="a9">
    <w:name w:val="Hyperlink"/>
    <w:basedOn w:val="a1"/>
    <w:uiPriority w:val="99"/>
    <w:semiHidden/>
    <w:unhideWhenUsed/>
    <w:rsid w:val="00A71AC6"/>
    <w:rPr>
      <w:color w:val="0000FF"/>
      <w:u w:val="single"/>
    </w:rPr>
  </w:style>
  <w:style w:type="numbering" w:customStyle="1" w:styleId="a">
    <w:name w:val="С числами"/>
    <w:rsid w:val="00EE4287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A71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A71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5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04ACF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71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71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1"/>
    <w:uiPriority w:val="22"/>
    <w:qFormat/>
    <w:rsid w:val="00A71AC6"/>
    <w:rPr>
      <w:b/>
      <w:bCs/>
    </w:rPr>
  </w:style>
  <w:style w:type="paragraph" w:styleId="a7">
    <w:name w:val="Normal (Web)"/>
    <w:basedOn w:val="a0"/>
    <w:uiPriority w:val="99"/>
    <w:unhideWhenUsed/>
    <w:rsid w:val="00A7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1"/>
    <w:uiPriority w:val="20"/>
    <w:qFormat/>
    <w:rsid w:val="00A71AC6"/>
    <w:rPr>
      <w:i/>
      <w:iCs/>
    </w:rPr>
  </w:style>
  <w:style w:type="character" w:styleId="a9">
    <w:name w:val="Hyperlink"/>
    <w:basedOn w:val="a1"/>
    <w:uiPriority w:val="99"/>
    <w:semiHidden/>
    <w:unhideWhenUsed/>
    <w:rsid w:val="00A71AC6"/>
    <w:rPr>
      <w:color w:val="0000FF"/>
      <w:u w:val="single"/>
    </w:rPr>
  </w:style>
  <w:style w:type="numbering" w:customStyle="1" w:styleId="a">
    <w:name w:val="С числами"/>
    <w:rsid w:val="00EE428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ldefense.proofpoint.com/v2/url?u=https-3A__e.mail.ru_compose_-3Fmailto-3Dmailto-253aipe-252ddfa-40yandex.ru&amp;d=DwMGaQ&amp;c=kbmfwr1Yojg42sGEpaQh5ofMHBeTl9EI2eaqQZhHbOU&amp;r=eZd2t8kRcncbirlRR9ghO7zWsJDAz8afDLbVjglpvm8&amp;m=Ro_X7jRUm1tjUl79qnI49FQABpLrkLeYDA2lr23NJrk&amp;s=PMSCArY3q3sjO9O80kzsO2U240J_12FhJkF-cd2jRgU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te.kpf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5</cp:revision>
  <dcterms:created xsi:type="dcterms:W3CDTF">2020-12-01T12:31:00Z</dcterms:created>
  <dcterms:modified xsi:type="dcterms:W3CDTF">2020-12-08T07:23:00Z</dcterms:modified>
</cp:coreProperties>
</file>