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05D73" w14:textId="77777777" w:rsidR="00F056B5" w:rsidRDefault="00F056B5" w:rsidP="00F056B5">
      <w:pPr>
        <w:spacing w:after="0" w:line="240" w:lineRule="auto"/>
        <w:jc w:val="center"/>
        <w:rPr>
          <w:rFonts w:ascii="Times New Roman" w:hAnsi="Times New Roman" w:cs="Times New Roman"/>
          <w:b/>
          <w:bCs/>
          <w:sz w:val="24"/>
          <w:szCs w:val="24"/>
        </w:rPr>
      </w:pPr>
      <w:r w:rsidRPr="00C8538F">
        <w:rPr>
          <w:rFonts w:ascii="Times New Roman" w:hAnsi="Times New Roman" w:cs="Times New Roman"/>
          <w:b/>
          <w:bCs/>
          <w:sz w:val="24"/>
          <w:szCs w:val="24"/>
        </w:rPr>
        <w:t xml:space="preserve">Аннотации рабочих программ дисциплин </w:t>
      </w:r>
    </w:p>
    <w:p w14:paraId="3D5DA72C" w14:textId="77777777" w:rsidR="00F056B5" w:rsidRPr="00C8538F" w:rsidRDefault="00F056B5" w:rsidP="00F056B5">
      <w:pPr>
        <w:spacing w:after="0" w:line="240" w:lineRule="auto"/>
        <w:jc w:val="center"/>
        <w:rPr>
          <w:rFonts w:ascii="Times New Roman" w:hAnsi="Times New Roman" w:cs="Times New Roman"/>
          <w:b/>
          <w:bCs/>
          <w:sz w:val="24"/>
          <w:szCs w:val="24"/>
        </w:rPr>
      </w:pPr>
      <w:r w:rsidRPr="00C8538F">
        <w:rPr>
          <w:rFonts w:ascii="Times New Roman" w:hAnsi="Times New Roman" w:cs="Times New Roman"/>
          <w:b/>
          <w:bCs/>
          <w:sz w:val="24"/>
          <w:szCs w:val="24"/>
        </w:rPr>
        <w:t>основной профессиональной образовательной программы</w:t>
      </w:r>
      <w:r>
        <w:rPr>
          <w:rFonts w:ascii="Times New Roman" w:hAnsi="Times New Roman" w:cs="Times New Roman"/>
          <w:b/>
          <w:bCs/>
          <w:sz w:val="24"/>
          <w:szCs w:val="24"/>
        </w:rPr>
        <w:t xml:space="preserve"> </w:t>
      </w:r>
      <w:r w:rsidRPr="00C8538F">
        <w:rPr>
          <w:rFonts w:ascii="Times New Roman" w:hAnsi="Times New Roman" w:cs="Times New Roman"/>
          <w:b/>
          <w:bCs/>
          <w:sz w:val="24"/>
          <w:szCs w:val="24"/>
        </w:rPr>
        <w:t>высшего образования</w:t>
      </w:r>
    </w:p>
    <w:p w14:paraId="4CE304C6" w14:textId="77777777" w:rsidR="00F056B5" w:rsidRPr="00C8538F" w:rsidRDefault="00F056B5" w:rsidP="00F056B5">
      <w:pPr>
        <w:spacing w:after="0" w:line="240" w:lineRule="auto"/>
        <w:ind w:firstLine="709"/>
        <w:jc w:val="both"/>
        <w:rPr>
          <w:rFonts w:ascii="Times New Roman" w:hAnsi="Times New Roman" w:cs="Times New Roman"/>
          <w:b/>
          <w:bCs/>
          <w:sz w:val="24"/>
          <w:szCs w:val="24"/>
        </w:rPr>
      </w:pPr>
    </w:p>
    <w:p w14:paraId="3C3AF14D" w14:textId="3DF22248" w:rsidR="00F056B5" w:rsidRPr="00C8538F" w:rsidRDefault="00F056B5" w:rsidP="00F056B5">
      <w:pPr>
        <w:spacing w:after="0" w:line="240" w:lineRule="auto"/>
        <w:ind w:firstLine="709"/>
        <w:jc w:val="both"/>
        <w:rPr>
          <w:rFonts w:ascii="Times New Roman" w:hAnsi="Times New Roman" w:cs="Times New Roman"/>
          <w:sz w:val="24"/>
          <w:szCs w:val="24"/>
        </w:rPr>
      </w:pPr>
      <w:r w:rsidRPr="00C8538F">
        <w:rPr>
          <w:rFonts w:ascii="Times New Roman" w:hAnsi="Times New Roman" w:cs="Times New Roman"/>
          <w:sz w:val="24"/>
          <w:szCs w:val="24"/>
        </w:rPr>
        <w:t>Направление подготовки</w:t>
      </w:r>
      <w:r w:rsidRPr="00F056B5">
        <w:rPr>
          <w:rFonts w:ascii="Times New Roman" w:hAnsi="Times New Roman" w:cs="Times New Roman"/>
          <w:sz w:val="24"/>
          <w:szCs w:val="24"/>
        </w:rPr>
        <w:t>/ специальность: 38.05.01 - Экономическая безопасность</w:t>
      </w:r>
    </w:p>
    <w:p w14:paraId="29DB4B61" w14:textId="77777777" w:rsidR="00F056B5" w:rsidRDefault="00F056B5" w:rsidP="00F056B5">
      <w:pPr>
        <w:spacing w:after="0" w:line="240" w:lineRule="auto"/>
        <w:ind w:firstLine="709"/>
        <w:jc w:val="both"/>
        <w:rPr>
          <w:rFonts w:ascii="Times New Roman" w:hAnsi="Times New Roman" w:cs="Times New Roman"/>
          <w:sz w:val="24"/>
          <w:szCs w:val="24"/>
        </w:rPr>
      </w:pPr>
      <w:r w:rsidRPr="00130827">
        <w:rPr>
          <w:rFonts w:ascii="Times New Roman" w:hAnsi="Times New Roman" w:cs="Times New Roman"/>
          <w:sz w:val="24"/>
          <w:szCs w:val="24"/>
        </w:rPr>
        <w:t>Направленность (профиль) подготовки</w:t>
      </w:r>
      <w:r w:rsidRPr="00F056B5">
        <w:rPr>
          <w:rFonts w:ascii="Times New Roman" w:hAnsi="Times New Roman" w:cs="Times New Roman"/>
          <w:sz w:val="24"/>
          <w:szCs w:val="24"/>
        </w:rPr>
        <w:t>/ специализация: Экономико-правовое обеспечение экономической безопасности</w:t>
      </w:r>
      <w:r w:rsidRPr="00F056B5">
        <w:rPr>
          <w:rFonts w:ascii="Times New Roman" w:hAnsi="Times New Roman" w:cs="Times New Roman"/>
          <w:sz w:val="24"/>
          <w:szCs w:val="24"/>
        </w:rPr>
        <w:t xml:space="preserve"> </w:t>
      </w:r>
    </w:p>
    <w:p w14:paraId="306F5BE8" w14:textId="5CC8C95E" w:rsidR="00F056B5" w:rsidRPr="00C8538F" w:rsidRDefault="00F056B5" w:rsidP="00F056B5">
      <w:pPr>
        <w:spacing w:after="0" w:line="240" w:lineRule="auto"/>
        <w:ind w:firstLine="709"/>
        <w:jc w:val="both"/>
        <w:rPr>
          <w:rFonts w:ascii="Times New Roman" w:hAnsi="Times New Roman" w:cs="Times New Roman"/>
          <w:sz w:val="24"/>
          <w:szCs w:val="24"/>
        </w:rPr>
      </w:pPr>
      <w:r w:rsidRPr="00C8538F">
        <w:rPr>
          <w:rFonts w:ascii="Times New Roman" w:hAnsi="Times New Roman" w:cs="Times New Roman"/>
          <w:sz w:val="24"/>
          <w:szCs w:val="24"/>
        </w:rPr>
        <w:t xml:space="preserve">Квалификация выпускника: </w:t>
      </w:r>
      <w:r w:rsidRPr="00F056B5">
        <w:rPr>
          <w:rFonts w:ascii="Times New Roman" w:hAnsi="Times New Roman" w:cs="Times New Roman"/>
          <w:sz w:val="24"/>
          <w:szCs w:val="24"/>
          <w:u w:val="single"/>
        </w:rPr>
        <w:t>экономист</w:t>
      </w:r>
    </w:p>
    <w:p w14:paraId="3B259D89" w14:textId="77777777" w:rsidR="00F056B5" w:rsidRPr="00C8538F" w:rsidRDefault="00F056B5" w:rsidP="00F056B5">
      <w:pPr>
        <w:spacing w:after="0" w:line="240" w:lineRule="auto"/>
        <w:ind w:firstLine="709"/>
        <w:jc w:val="both"/>
        <w:rPr>
          <w:rFonts w:ascii="Times New Roman" w:hAnsi="Times New Roman" w:cs="Times New Roman"/>
          <w:sz w:val="24"/>
          <w:szCs w:val="24"/>
        </w:rPr>
      </w:pPr>
      <w:r w:rsidRPr="00C8538F">
        <w:rPr>
          <w:rFonts w:ascii="Times New Roman" w:hAnsi="Times New Roman" w:cs="Times New Roman"/>
          <w:sz w:val="24"/>
          <w:szCs w:val="24"/>
        </w:rPr>
        <w:t>Форма обучения: очное</w:t>
      </w:r>
    </w:p>
    <w:p w14:paraId="2D196AD6" w14:textId="77777777" w:rsidR="00F056B5" w:rsidRDefault="00F056B5" w:rsidP="00F056B5">
      <w:pPr>
        <w:spacing w:after="0" w:line="240" w:lineRule="auto"/>
        <w:ind w:firstLine="709"/>
        <w:jc w:val="both"/>
        <w:rPr>
          <w:rFonts w:ascii="Times New Roman" w:hAnsi="Times New Roman" w:cs="Times New Roman"/>
          <w:sz w:val="24"/>
          <w:szCs w:val="24"/>
        </w:rPr>
      </w:pPr>
      <w:r w:rsidRPr="00C8538F">
        <w:rPr>
          <w:rFonts w:ascii="Times New Roman" w:hAnsi="Times New Roman" w:cs="Times New Roman"/>
          <w:sz w:val="24"/>
          <w:szCs w:val="24"/>
        </w:rPr>
        <w:t>Год начала обучения по образовательной программе: 2025</w:t>
      </w:r>
    </w:p>
    <w:p w14:paraId="432453F5" w14:textId="77777777" w:rsidR="00F056B5" w:rsidRDefault="00F056B5" w:rsidP="00F056B5">
      <w:pPr>
        <w:spacing w:after="0" w:line="240" w:lineRule="auto"/>
        <w:ind w:firstLine="709"/>
        <w:jc w:val="both"/>
        <w:rPr>
          <w:rFonts w:ascii="Times New Roman" w:hAnsi="Times New Roman" w:cs="Times New Roman"/>
          <w:sz w:val="24"/>
          <w:szCs w:val="24"/>
        </w:rPr>
      </w:pPr>
    </w:p>
    <w:p w14:paraId="63B5AB07" w14:textId="77777777" w:rsidR="00F056B5" w:rsidRDefault="00F056B5" w:rsidP="00F056B5">
      <w:pPr>
        <w:spacing w:after="0" w:line="240" w:lineRule="auto"/>
        <w:ind w:firstLine="709"/>
        <w:jc w:val="both"/>
        <w:rPr>
          <w:rFonts w:ascii="Times New Roman" w:hAnsi="Times New Roman" w:cs="Times New Roman"/>
          <w:sz w:val="24"/>
          <w:szCs w:val="24"/>
        </w:rPr>
      </w:pPr>
    </w:p>
    <w:p w14:paraId="4B6F2141" w14:textId="33690026" w:rsidR="00F056B5" w:rsidRDefault="00F056B5" w:rsidP="00F056B5">
      <w:pPr>
        <w:spacing w:after="0" w:line="240" w:lineRule="auto"/>
        <w:ind w:firstLine="709"/>
        <w:jc w:val="both"/>
        <w:rPr>
          <w:rFonts w:ascii="Times New Roman" w:hAnsi="Times New Roman" w:cs="Times New Roman"/>
          <w:sz w:val="24"/>
          <w:szCs w:val="24"/>
        </w:rPr>
      </w:pPr>
    </w:p>
    <w:p w14:paraId="038EC559" w14:textId="77777777" w:rsidR="00F056B5" w:rsidRPr="00F056B5" w:rsidRDefault="00F056B5" w:rsidP="00F056B5">
      <w:pPr>
        <w:spacing w:after="0" w:line="240" w:lineRule="auto"/>
        <w:ind w:firstLine="709"/>
        <w:jc w:val="center"/>
        <w:rPr>
          <w:rFonts w:ascii="Times New Roman" w:hAnsi="Times New Roman" w:cs="Times New Roman"/>
          <w:b/>
          <w:bCs/>
          <w:sz w:val="24"/>
          <w:szCs w:val="24"/>
        </w:rPr>
      </w:pPr>
      <w:r w:rsidRPr="00F056B5">
        <w:rPr>
          <w:rFonts w:ascii="Times New Roman" w:hAnsi="Times New Roman" w:cs="Times New Roman"/>
          <w:b/>
          <w:bCs/>
          <w:sz w:val="24"/>
          <w:szCs w:val="24"/>
        </w:rPr>
        <w:t>Аннотация программы дисциплины</w:t>
      </w:r>
    </w:p>
    <w:p w14:paraId="1735A779" w14:textId="77777777" w:rsidR="00F056B5" w:rsidRPr="00F056B5" w:rsidRDefault="00F056B5" w:rsidP="00F056B5">
      <w:pPr>
        <w:spacing w:after="0" w:line="240" w:lineRule="auto"/>
        <w:ind w:firstLine="709"/>
        <w:jc w:val="center"/>
        <w:rPr>
          <w:rFonts w:ascii="Times New Roman" w:hAnsi="Times New Roman" w:cs="Times New Roman"/>
          <w:b/>
          <w:bCs/>
          <w:sz w:val="24"/>
          <w:szCs w:val="24"/>
        </w:rPr>
      </w:pPr>
      <w:r w:rsidRPr="00F056B5">
        <w:rPr>
          <w:rFonts w:ascii="Times New Roman" w:hAnsi="Times New Roman" w:cs="Times New Roman"/>
          <w:b/>
          <w:bCs/>
          <w:sz w:val="24"/>
          <w:szCs w:val="24"/>
        </w:rPr>
        <w:t>Микроэкономика</w:t>
      </w:r>
    </w:p>
    <w:p w14:paraId="00669305"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 </w:t>
      </w:r>
    </w:p>
    <w:p w14:paraId="7A22D3EC"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1. Место дисциплины (модуля) в структуре ОПОП ВО</w:t>
      </w:r>
    </w:p>
    <w:p w14:paraId="2528EBEA"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Данная дисциплина (модуль) включена в раздел "Б</w:t>
      </w:r>
      <w:proofErr w:type="gramStart"/>
      <w:r w:rsidRPr="00F056B5">
        <w:rPr>
          <w:rFonts w:ascii="Times New Roman" w:hAnsi="Times New Roman" w:cs="Times New Roman"/>
          <w:sz w:val="24"/>
          <w:szCs w:val="24"/>
        </w:rPr>
        <w:t>1.О.</w:t>
      </w:r>
      <w:proofErr w:type="gramEnd"/>
      <w:r w:rsidRPr="00F056B5">
        <w:rPr>
          <w:rFonts w:ascii="Times New Roman" w:hAnsi="Times New Roman" w:cs="Times New Roman"/>
          <w:sz w:val="24"/>
          <w:szCs w:val="24"/>
        </w:rPr>
        <w:t xml:space="preserve">16.01 Дисциплины (модули)" основной профессиональной образовательной программы 38.05.01 "Экономическая безопасность (Экономико-правовое обеспечение экономической безопасности)" и относится к обязательным дисциплинам. </w:t>
      </w:r>
    </w:p>
    <w:p w14:paraId="2DEF3684"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Осваивается на 1 курсе в 1 семестре. </w:t>
      </w:r>
    </w:p>
    <w:p w14:paraId="4D0B3CDF" w14:textId="77777777" w:rsidR="00F056B5" w:rsidRPr="00F056B5" w:rsidRDefault="00F056B5" w:rsidP="00F056B5">
      <w:pPr>
        <w:spacing w:after="0" w:line="240" w:lineRule="auto"/>
        <w:ind w:firstLine="709"/>
        <w:jc w:val="both"/>
        <w:rPr>
          <w:rFonts w:ascii="Times New Roman" w:hAnsi="Times New Roman" w:cs="Times New Roman"/>
          <w:sz w:val="24"/>
          <w:szCs w:val="24"/>
        </w:rPr>
      </w:pPr>
    </w:p>
    <w:p w14:paraId="432B0576"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2. Трудоемкость</w:t>
      </w:r>
    </w:p>
    <w:p w14:paraId="647D6086"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Общая трудоемкость дисциплины составляет 4 зачетных(</w:t>
      </w:r>
      <w:proofErr w:type="spellStart"/>
      <w:r w:rsidRPr="00F056B5">
        <w:rPr>
          <w:rFonts w:ascii="Times New Roman" w:hAnsi="Times New Roman" w:cs="Times New Roman"/>
          <w:sz w:val="24"/>
          <w:szCs w:val="24"/>
        </w:rPr>
        <w:t>ые</w:t>
      </w:r>
      <w:proofErr w:type="spellEnd"/>
      <w:r w:rsidRPr="00F056B5">
        <w:rPr>
          <w:rFonts w:ascii="Times New Roman" w:hAnsi="Times New Roman" w:cs="Times New Roman"/>
          <w:sz w:val="24"/>
          <w:szCs w:val="24"/>
        </w:rPr>
        <w:t>) единиц(ы) на 144 часа(</w:t>
      </w:r>
      <w:proofErr w:type="spellStart"/>
      <w:r w:rsidRPr="00F056B5">
        <w:rPr>
          <w:rFonts w:ascii="Times New Roman" w:hAnsi="Times New Roman" w:cs="Times New Roman"/>
          <w:sz w:val="24"/>
          <w:szCs w:val="24"/>
        </w:rPr>
        <w:t>ов</w:t>
      </w:r>
      <w:proofErr w:type="spellEnd"/>
      <w:r w:rsidRPr="00F056B5">
        <w:rPr>
          <w:rFonts w:ascii="Times New Roman" w:hAnsi="Times New Roman" w:cs="Times New Roman"/>
          <w:sz w:val="24"/>
          <w:szCs w:val="24"/>
        </w:rPr>
        <w:t>).</w:t>
      </w:r>
    </w:p>
    <w:p w14:paraId="38ECDAA8"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Контактная работа - 64 часа(</w:t>
      </w:r>
      <w:proofErr w:type="spellStart"/>
      <w:r w:rsidRPr="00F056B5">
        <w:rPr>
          <w:rFonts w:ascii="Times New Roman" w:hAnsi="Times New Roman" w:cs="Times New Roman"/>
          <w:sz w:val="24"/>
          <w:szCs w:val="24"/>
        </w:rPr>
        <w:t>ов</w:t>
      </w:r>
      <w:proofErr w:type="spellEnd"/>
      <w:r w:rsidRPr="00F056B5">
        <w:rPr>
          <w:rFonts w:ascii="Times New Roman" w:hAnsi="Times New Roman" w:cs="Times New Roman"/>
          <w:sz w:val="24"/>
          <w:szCs w:val="24"/>
        </w:rPr>
        <w:t>), в том числе лекции - 32 часа(</w:t>
      </w:r>
      <w:proofErr w:type="spellStart"/>
      <w:r w:rsidRPr="00F056B5">
        <w:rPr>
          <w:rFonts w:ascii="Times New Roman" w:hAnsi="Times New Roman" w:cs="Times New Roman"/>
          <w:sz w:val="24"/>
          <w:szCs w:val="24"/>
        </w:rPr>
        <w:t>ов</w:t>
      </w:r>
      <w:proofErr w:type="spellEnd"/>
      <w:r w:rsidRPr="00F056B5">
        <w:rPr>
          <w:rFonts w:ascii="Times New Roman" w:hAnsi="Times New Roman" w:cs="Times New Roman"/>
          <w:sz w:val="24"/>
          <w:szCs w:val="24"/>
        </w:rPr>
        <w:t>), практические занятия - 32 часа(</w:t>
      </w:r>
      <w:proofErr w:type="spellStart"/>
      <w:r w:rsidRPr="00F056B5">
        <w:rPr>
          <w:rFonts w:ascii="Times New Roman" w:hAnsi="Times New Roman" w:cs="Times New Roman"/>
          <w:sz w:val="24"/>
          <w:szCs w:val="24"/>
        </w:rPr>
        <w:t>ов</w:t>
      </w:r>
      <w:proofErr w:type="spellEnd"/>
      <w:r w:rsidRPr="00F056B5">
        <w:rPr>
          <w:rFonts w:ascii="Times New Roman" w:hAnsi="Times New Roman" w:cs="Times New Roman"/>
          <w:sz w:val="24"/>
          <w:szCs w:val="24"/>
        </w:rPr>
        <w:t>), лабораторные работы - 0 часа(</w:t>
      </w:r>
      <w:proofErr w:type="spellStart"/>
      <w:r w:rsidRPr="00F056B5">
        <w:rPr>
          <w:rFonts w:ascii="Times New Roman" w:hAnsi="Times New Roman" w:cs="Times New Roman"/>
          <w:sz w:val="24"/>
          <w:szCs w:val="24"/>
        </w:rPr>
        <w:t>ов</w:t>
      </w:r>
      <w:proofErr w:type="spellEnd"/>
      <w:r w:rsidRPr="00F056B5">
        <w:rPr>
          <w:rFonts w:ascii="Times New Roman" w:hAnsi="Times New Roman" w:cs="Times New Roman"/>
          <w:sz w:val="24"/>
          <w:szCs w:val="24"/>
        </w:rPr>
        <w:t>), контроль самостоятельной работы - 0 часа(</w:t>
      </w:r>
      <w:proofErr w:type="spellStart"/>
      <w:r w:rsidRPr="00F056B5">
        <w:rPr>
          <w:rFonts w:ascii="Times New Roman" w:hAnsi="Times New Roman" w:cs="Times New Roman"/>
          <w:sz w:val="24"/>
          <w:szCs w:val="24"/>
        </w:rPr>
        <w:t>ов</w:t>
      </w:r>
      <w:proofErr w:type="spellEnd"/>
      <w:r w:rsidRPr="00F056B5">
        <w:rPr>
          <w:rFonts w:ascii="Times New Roman" w:hAnsi="Times New Roman" w:cs="Times New Roman"/>
          <w:sz w:val="24"/>
          <w:szCs w:val="24"/>
        </w:rPr>
        <w:t xml:space="preserve">). </w:t>
      </w:r>
    </w:p>
    <w:p w14:paraId="718D4109"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Самостоятельная работа - 44 часа(</w:t>
      </w:r>
      <w:proofErr w:type="spellStart"/>
      <w:r w:rsidRPr="00F056B5">
        <w:rPr>
          <w:rFonts w:ascii="Times New Roman" w:hAnsi="Times New Roman" w:cs="Times New Roman"/>
          <w:sz w:val="24"/>
          <w:szCs w:val="24"/>
        </w:rPr>
        <w:t>ов</w:t>
      </w:r>
      <w:proofErr w:type="spellEnd"/>
      <w:r w:rsidRPr="00F056B5">
        <w:rPr>
          <w:rFonts w:ascii="Times New Roman" w:hAnsi="Times New Roman" w:cs="Times New Roman"/>
          <w:sz w:val="24"/>
          <w:szCs w:val="24"/>
        </w:rPr>
        <w:t xml:space="preserve">). </w:t>
      </w:r>
    </w:p>
    <w:p w14:paraId="5304E696"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Контроль (зачёт / экзамен) - 36 часа(</w:t>
      </w:r>
      <w:proofErr w:type="spellStart"/>
      <w:r w:rsidRPr="00F056B5">
        <w:rPr>
          <w:rFonts w:ascii="Times New Roman" w:hAnsi="Times New Roman" w:cs="Times New Roman"/>
          <w:sz w:val="24"/>
          <w:szCs w:val="24"/>
        </w:rPr>
        <w:t>ов</w:t>
      </w:r>
      <w:proofErr w:type="spellEnd"/>
      <w:r w:rsidRPr="00F056B5">
        <w:rPr>
          <w:rFonts w:ascii="Times New Roman" w:hAnsi="Times New Roman" w:cs="Times New Roman"/>
          <w:sz w:val="24"/>
          <w:szCs w:val="24"/>
        </w:rPr>
        <w:t xml:space="preserve">). </w:t>
      </w:r>
    </w:p>
    <w:p w14:paraId="7E0EED1E"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Форма промежуточного контроля дисциплины: экзамен в 1 семестре.</w:t>
      </w:r>
    </w:p>
    <w:p w14:paraId="1DAB95EE" w14:textId="77777777" w:rsidR="00F056B5" w:rsidRPr="00F056B5" w:rsidRDefault="00F056B5" w:rsidP="00F056B5">
      <w:pPr>
        <w:spacing w:after="0" w:line="240" w:lineRule="auto"/>
        <w:ind w:firstLine="709"/>
        <w:jc w:val="both"/>
        <w:rPr>
          <w:rFonts w:ascii="Times New Roman" w:hAnsi="Times New Roman" w:cs="Times New Roman"/>
          <w:sz w:val="24"/>
          <w:szCs w:val="24"/>
        </w:rPr>
      </w:pPr>
    </w:p>
    <w:p w14:paraId="5AA39304"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3. Знать, уметь, владеть</w:t>
      </w:r>
    </w:p>
    <w:p w14:paraId="504BEC33"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Обучающийся, освоивший дисциплину (модуль):</w:t>
      </w:r>
    </w:p>
    <w:p w14:paraId="0BB14203"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Должен знать: </w:t>
      </w:r>
    </w:p>
    <w:p w14:paraId="2A3E2CA1"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определяет базовые понятия и закономерности функционирования экономики на микроуровне; характеризует принципы рационального поведения потребителей и производителей как основных экономических агентов </w:t>
      </w:r>
    </w:p>
    <w:p w14:paraId="2E42F787"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описывает основные методы изучения рынков и поведения отдельных хозяйственных агентов на микроуровне; </w:t>
      </w:r>
    </w:p>
    <w:p w14:paraId="5A1EC41E"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описывает методы сбора, анализа и обработки данных, необходимых для формирования рыночной цены, факторы, влияющие на рыночный спрос и предложение </w:t>
      </w:r>
    </w:p>
    <w:p w14:paraId="69569713"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Должен уметь: </w:t>
      </w:r>
    </w:p>
    <w:p w14:paraId="39EEAE7C"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интерпретирует экономические явления и процессы в соответствии с микроэкономическими категориями; определяет мотивы экономической деятельности экономических субъектов на микроуровне; распознает особенности различных моделей поведения отдельных экономических агентов на рынках в зависимости от сложившейся структуры собственности и рыночной структуры; выявляет проблемы экономического характера при анализе конкретных ситуаций на микроуровне </w:t>
      </w:r>
    </w:p>
    <w:p w14:paraId="14A8AB2F"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использует основные методы изучения рынков и поведения отдельных хозяйственных агентов на микроуровне; применяет методы сбора, анализа и обработки </w:t>
      </w:r>
      <w:r w:rsidRPr="00F056B5">
        <w:rPr>
          <w:rFonts w:ascii="Times New Roman" w:hAnsi="Times New Roman" w:cs="Times New Roman"/>
          <w:sz w:val="24"/>
          <w:szCs w:val="24"/>
        </w:rPr>
        <w:lastRenderedPageBreak/>
        <w:t xml:space="preserve">данных, необходимые для формирования рыночной цены, анализа факторов, влияющих на рыночный спрос и предложение </w:t>
      </w:r>
    </w:p>
    <w:p w14:paraId="25BBDF46"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Должен владеть: </w:t>
      </w:r>
    </w:p>
    <w:p w14:paraId="337158EC" w14:textId="77777777" w:rsidR="00F056B5" w:rsidRPr="00F056B5" w:rsidRDefault="00F056B5" w:rsidP="00F056B5">
      <w:pPr>
        <w:spacing w:after="0" w:line="240" w:lineRule="auto"/>
        <w:ind w:firstLine="709"/>
        <w:jc w:val="both"/>
        <w:rPr>
          <w:rFonts w:ascii="Times New Roman" w:hAnsi="Times New Roman" w:cs="Times New Roman"/>
          <w:sz w:val="24"/>
          <w:szCs w:val="24"/>
        </w:rPr>
      </w:pPr>
    </w:p>
    <w:p w14:paraId="1E6D1D12"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4. Содержание (разделы)</w:t>
      </w:r>
    </w:p>
    <w:p w14:paraId="5B00EC04"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1. Возникновение и этапы развития экономической теоретической науки </w:t>
      </w:r>
    </w:p>
    <w:p w14:paraId="4D6B434C"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Эволюция возникновения и развития экономической теоретической науки. Экономическая мысль Древнего мира. Меркантилизм. Школа физиократов. Классическая школа политической экономии. Маржинализм. Неоклассическое направление. Возникновение и этапы развития микроэкономики. Современное неоклассическое направление. Современная экономическая теория как синтез основных направлений экономической науки. </w:t>
      </w:r>
    </w:p>
    <w:p w14:paraId="27019F64"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2. Предмет микроэкономики и ее методологические основы </w:t>
      </w:r>
    </w:p>
    <w:p w14:paraId="044C7E92"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Эволюция идей о предмете экономической науки. "Экономия". "Политическая экономия". "</w:t>
      </w:r>
      <w:proofErr w:type="spellStart"/>
      <w:r w:rsidRPr="00F056B5">
        <w:rPr>
          <w:rFonts w:ascii="Times New Roman" w:hAnsi="Times New Roman" w:cs="Times New Roman"/>
          <w:sz w:val="24"/>
          <w:szCs w:val="24"/>
        </w:rPr>
        <w:t>Экономикс</w:t>
      </w:r>
      <w:proofErr w:type="spellEnd"/>
      <w:r w:rsidRPr="00F056B5">
        <w:rPr>
          <w:rFonts w:ascii="Times New Roman" w:hAnsi="Times New Roman" w:cs="Times New Roman"/>
          <w:sz w:val="24"/>
          <w:szCs w:val="24"/>
        </w:rPr>
        <w:t xml:space="preserve">". "Экономическая теория". Функции экономической науки. Взаимосвязь Микроэкономики и Макроэкономики. Место микроэкономики в системе теоретических экономических наук. </w:t>
      </w:r>
    </w:p>
    <w:p w14:paraId="05A06635"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Методы микроэкономической теории. Общенаучные методы: методы эмпирического исследования, методы теоретического познания, </w:t>
      </w:r>
      <w:proofErr w:type="spellStart"/>
      <w:r w:rsidRPr="00F056B5">
        <w:rPr>
          <w:rFonts w:ascii="Times New Roman" w:hAnsi="Times New Roman" w:cs="Times New Roman"/>
          <w:sz w:val="24"/>
          <w:szCs w:val="24"/>
        </w:rPr>
        <w:t>общелогические</w:t>
      </w:r>
      <w:proofErr w:type="spellEnd"/>
      <w:r w:rsidRPr="00F056B5">
        <w:rPr>
          <w:rFonts w:ascii="Times New Roman" w:hAnsi="Times New Roman" w:cs="Times New Roman"/>
          <w:sz w:val="24"/>
          <w:szCs w:val="24"/>
        </w:rPr>
        <w:t xml:space="preserve"> методы и приемы исследования. Особенности использования общенаучных методов в микроэкономике. Значение метода научной абстракции в микроэкономических исследованиях. </w:t>
      </w:r>
    </w:p>
    <w:p w14:paraId="757DB772"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Частные методы микроэкономики. Сочетание исторического и логического подходов в микроэкономике. Рациональность поведения экономических агентов. Равновесный подход. Метод "при прочих равных условиях". Сочетание позитивной и нормативной теории. </w:t>
      </w:r>
    </w:p>
    <w:p w14:paraId="72F39975"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Экономические категории и экономические законы. Экономические законы как система. Основной экономический закон. Закон экономии времени. Закон повышающейся производительности труда. Закон возвышения потребностей. </w:t>
      </w:r>
    </w:p>
    <w:p w14:paraId="0652FFE3"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3. Потребности, блага, интересы как экономические категории </w:t>
      </w:r>
    </w:p>
    <w:p w14:paraId="392F6DF9"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Объективные условия и противоречия экономического развития. Потребность как материальная основа экономических интересов. Экономическая сущность и виды потребностей. Пирамида Маслоу. Экономические блага и их классификация. Экономический интерес как категория общественного производства. Система экономических интересов, мотивов и стимулов. Мотивы и стимулы эффективного хозяйствования. </w:t>
      </w:r>
    </w:p>
    <w:p w14:paraId="6B9AC05F"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4. Общественное воспроизводство </w:t>
      </w:r>
    </w:p>
    <w:p w14:paraId="2AD2F154"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Общее понятие о процессе воспроизводства. Процесс воспроизводства и его фазы: производство, распределение, обмен, потребление. Простое и расширенное воспроизводство. Необходимость расширенного воспроизводства. Экстенсивный и интенсивный типы расширенного воспроизводства. Показатели, характеризующие тип воспроизводства. Роль и место распределения в воспроизводственном процессе. Отношения обмена. Потребление как завершающая фаза процесса воспроизводства и его предпосылка. </w:t>
      </w:r>
    </w:p>
    <w:p w14:paraId="7980DDE2"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5. Экономические ресурсы и экономический выбор </w:t>
      </w:r>
    </w:p>
    <w:p w14:paraId="5FCD140C"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Понятие экономических ресурсов. Экономические ресурсы и факторы производства. </w:t>
      </w:r>
    </w:p>
    <w:p w14:paraId="5986EE65"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Классический подход в теории экономических ресурсов. Вещественный и личный факторы производства. Средства производства. Рабочая сила. Производительные силы и производственные отношения. </w:t>
      </w:r>
    </w:p>
    <w:p w14:paraId="287470F5"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Неоклассический подход в теории экономических ресурсов. Факторы и факторные доходы. </w:t>
      </w:r>
    </w:p>
    <w:p w14:paraId="161E3FCC"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lastRenderedPageBreak/>
        <w:t xml:space="preserve">Труд как фактор производства. Зарплата - факторный доход от труда. Земля как фактор производства. Экономическая рента. Понятие абсолютной и дифференциальной земельной ренты. Капитал. Предпринимательство. Теория предпринимательства. Сущность и функции предпринимательства. Роль предпринимателя в установлении рыночного равновесия и его нарушении (взрыве). Виды предпринимательской деятельности. Роль информации в современном производстве. </w:t>
      </w:r>
    </w:p>
    <w:p w14:paraId="218231F4"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Ограниченность ресурсов. Экономический выбор. Альтернативная стоимость. Производство: возможности и ограничения. Кривая производственных возможностей. </w:t>
      </w:r>
    </w:p>
    <w:p w14:paraId="1AC32400"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6. Товарная организация производства </w:t>
      </w:r>
    </w:p>
    <w:p w14:paraId="4B48DCFB"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Натуральное хозяйство и его признаки. Товарное производство: основные черты, условия и причины возникновения. Типы товарного производства. Простое товарное производство. Капиталистическое товарное производство. </w:t>
      </w:r>
    </w:p>
    <w:p w14:paraId="45525FE0"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Товар и его свойства: потребительная стоимость и стоимость. Двойственный характер труда, воплощенного в товаре: труд конкретный и абстрактный. Производительность и интенсивность труда и их влияние на величину стоимости товара. Простой и сложный труд. </w:t>
      </w:r>
    </w:p>
    <w:p w14:paraId="0434F44A"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Сущность и функции закона стоимости. Величина стоимости товара. Индивидуальное рабочее время. Общественно-необходимое рабочее время. Рынок как экономическая категория. Функции рынка. Инфраструктура рынка. Виды рынков. Преимущества и недостатки рынка. </w:t>
      </w:r>
    </w:p>
    <w:p w14:paraId="7E8C5B2C"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7. Деньги как категория товарного производства </w:t>
      </w:r>
    </w:p>
    <w:p w14:paraId="6992B233"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Развитие форм стоимости и происхождение денег. Простая, единичная или случайная форма стоимости. Полная или развернутая форма стоимости. Всеобщая форма стоимости. Денежная форма стоимости. Сущность и функции денег: мера стоимости, средство обращения, средство платежа, средство сбережения или накопления сокровищ, мировые деньги. Историческая эволюция форм денежных систем. Основной закон денежного обращения. </w:t>
      </w:r>
    </w:p>
    <w:p w14:paraId="3BCB3B40"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8. Капитал как экономическая категория </w:t>
      </w:r>
    </w:p>
    <w:p w14:paraId="7EACCF3A"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Определение сущности капитала в различных экономических школах. Превращение денег в капитал. Всеобщая формула капитала и ее противоречия. Процесс труда и процесс увеличения стоимости. Понятие прибавочной стоимости. Источник прибавочной стоимости. Производство абсолютной и относительной прибавочной стоимости. Норма прибавочной стоимости. Стоимость и потребительная стоимость рабочей силы. Превращение прибавочной стоимости в капитал. Факторы роста прибавочной стоимости. Изменение в величине цены рабочей силы и прибавочной стоимости. Кругооборот капитала. Постоянный и переменный капитал. Основной и оборотный капитал. Промышленный, торговый, ростовщический (ссудный) капитал. </w:t>
      </w:r>
    </w:p>
    <w:p w14:paraId="4696E120"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9. Отношения собственности в экономической системе </w:t>
      </w:r>
    </w:p>
    <w:p w14:paraId="2547689C"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Понятие и классификации экономических систем. Формационный подход. Цивилизационный подход. Типы и модели экономических систем. </w:t>
      </w:r>
    </w:p>
    <w:p w14:paraId="3F84F64C"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Собственность как экономическая категория. Место и роль собственности в экономической системе. Теории собственности. Экономическая теория прав собственности. Субъекты и объекты собственности. Виды и формы собственности. Частная и общественная виды собственности. Смешанные формы собственности. Трансформация собственности. Разгосударствление и приватизация. Реформирование отношений собственности в России. </w:t>
      </w:r>
    </w:p>
    <w:p w14:paraId="6AE9A257"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10. Экономические субъекты в микроэкономике </w:t>
      </w:r>
    </w:p>
    <w:p w14:paraId="2005D08E"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Роль фирмы (предприятия) в экономике. Жизненный цикл фирмы. Подходы к анализу фирмы. Цели деятельности фирмы. Экономическая безопасность фирмы. Природа фирмы как рыночного института. Типы организации предприятий. </w:t>
      </w:r>
    </w:p>
    <w:p w14:paraId="1A1E8F43"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Домохозяйство, как экономический субъект. Основные признаки домохозяйства. Экономические функции домохозяйств. Организация домашнего хозяйства. Бюджет </w:t>
      </w:r>
      <w:r w:rsidRPr="00F056B5">
        <w:rPr>
          <w:rFonts w:ascii="Times New Roman" w:hAnsi="Times New Roman" w:cs="Times New Roman"/>
          <w:sz w:val="24"/>
          <w:szCs w:val="24"/>
        </w:rPr>
        <w:lastRenderedPageBreak/>
        <w:t xml:space="preserve">домашнего хозяйства. Основные виды и структура домашнего хозяйства. Доходы и расходы домашних хозяйств. Взаимодействие домашних хозяйств с другими участниками рынка. Экономическое поведение домохозяйств. Структура потребностей в рамках домашнего хозяйства. Жизненный цикл семьи. Семейная собственность и наследование. </w:t>
      </w:r>
    </w:p>
    <w:p w14:paraId="216AAF3F"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Роль государства как субъекта отношений в микроэкономике. </w:t>
      </w:r>
    </w:p>
    <w:p w14:paraId="14D1B651"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11. Рыночная система спроса и предложения </w:t>
      </w:r>
    </w:p>
    <w:p w14:paraId="4C4BFE44"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Сущность спроса и величины спроса. Закон спроса, прямая и обратная функции спроса. Индивидуальный и рыночный спрос. Факторы, влияющие на спрос. Резервная цена спроса. Сущность предложения и величины предложения. Кривая предложения. Факторы предложения. Резервная цена предложения. Роль фактора времени в формировании предложения. Кратчайший, краткосрочный и долгосрочный рыночные периоды. Взаимосвязь спроса и предложения. Равновесная цена. </w:t>
      </w:r>
    </w:p>
    <w:p w14:paraId="1A66636D"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Понятие эластичности. Эластичность спроса. Виды эластичности спроса. Эластичность спроса по цене и совокупная выручка. Эластичность спроса относительно дохода. Факторы, влияющие на эластичность. Эластичность предложения и ее виды. Фактор времени в эластичности предложения. </w:t>
      </w:r>
    </w:p>
    <w:p w14:paraId="65011593"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12. Поведение потребителя в рыночной экономике </w:t>
      </w:r>
    </w:p>
    <w:p w14:paraId="75A5A574"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Основы теории потребительского поведения. Предпочтения потребителей и полезность. Спрос и полезность блага. Функция полезности. Предельная полезность и ценность. Закон убывания предельной полезности. Парадокс воды и алмаза. Графическая интерпретация общей и предельной полезности. </w:t>
      </w:r>
    </w:p>
    <w:p w14:paraId="6EC95969"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Максимизация полезности при потреблении. </w:t>
      </w:r>
      <w:proofErr w:type="spellStart"/>
      <w:r w:rsidRPr="00F056B5">
        <w:rPr>
          <w:rFonts w:ascii="Times New Roman" w:hAnsi="Times New Roman" w:cs="Times New Roman"/>
          <w:sz w:val="24"/>
          <w:szCs w:val="24"/>
        </w:rPr>
        <w:t>Кардиналистская</w:t>
      </w:r>
      <w:proofErr w:type="spellEnd"/>
      <w:r w:rsidRPr="00F056B5">
        <w:rPr>
          <w:rFonts w:ascii="Times New Roman" w:hAnsi="Times New Roman" w:cs="Times New Roman"/>
          <w:sz w:val="24"/>
          <w:szCs w:val="24"/>
        </w:rPr>
        <w:t xml:space="preserve"> и </w:t>
      </w:r>
      <w:proofErr w:type="spellStart"/>
      <w:r w:rsidRPr="00F056B5">
        <w:rPr>
          <w:rFonts w:ascii="Times New Roman" w:hAnsi="Times New Roman" w:cs="Times New Roman"/>
          <w:sz w:val="24"/>
          <w:szCs w:val="24"/>
        </w:rPr>
        <w:t>ординалистская</w:t>
      </w:r>
      <w:proofErr w:type="spellEnd"/>
      <w:r w:rsidRPr="00F056B5">
        <w:rPr>
          <w:rFonts w:ascii="Times New Roman" w:hAnsi="Times New Roman" w:cs="Times New Roman"/>
          <w:sz w:val="24"/>
          <w:szCs w:val="24"/>
        </w:rPr>
        <w:t xml:space="preserve"> полезность. Условия равновесия потребителя в </w:t>
      </w:r>
      <w:proofErr w:type="spellStart"/>
      <w:r w:rsidRPr="00F056B5">
        <w:rPr>
          <w:rFonts w:ascii="Times New Roman" w:hAnsi="Times New Roman" w:cs="Times New Roman"/>
          <w:sz w:val="24"/>
          <w:szCs w:val="24"/>
        </w:rPr>
        <w:t>кардиналистской</w:t>
      </w:r>
      <w:proofErr w:type="spellEnd"/>
      <w:r w:rsidRPr="00F056B5">
        <w:rPr>
          <w:rFonts w:ascii="Times New Roman" w:hAnsi="Times New Roman" w:cs="Times New Roman"/>
          <w:sz w:val="24"/>
          <w:szCs w:val="24"/>
        </w:rPr>
        <w:t xml:space="preserve"> концепции. Особенности потребительского спроса. Эффект сноба. Эффект </w:t>
      </w:r>
      <w:proofErr w:type="spellStart"/>
      <w:r w:rsidRPr="00F056B5">
        <w:rPr>
          <w:rFonts w:ascii="Times New Roman" w:hAnsi="Times New Roman" w:cs="Times New Roman"/>
          <w:sz w:val="24"/>
          <w:szCs w:val="24"/>
        </w:rPr>
        <w:t>Веблена</w:t>
      </w:r>
      <w:proofErr w:type="spellEnd"/>
      <w:r w:rsidRPr="00F056B5">
        <w:rPr>
          <w:rFonts w:ascii="Times New Roman" w:hAnsi="Times New Roman" w:cs="Times New Roman"/>
          <w:sz w:val="24"/>
          <w:szCs w:val="24"/>
        </w:rPr>
        <w:t xml:space="preserve">. Закон </w:t>
      </w:r>
      <w:proofErr w:type="spellStart"/>
      <w:r w:rsidRPr="00F056B5">
        <w:rPr>
          <w:rFonts w:ascii="Times New Roman" w:hAnsi="Times New Roman" w:cs="Times New Roman"/>
          <w:sz w:val="24"/>
          <w:szCs w:val="24"/>
        </w:rPr>
        <w:t>Энгеля</w:t>
      </w:r>
      <w:proofErr w:type="spellEnd"/>
      <w:r w:rsidRPr="00F056B5">
        <w:rPr>
          <w:rFonts w:ascii="Times New Roman" w:hAnsi="Times New Roman" w:cs="Times New Roman"/>
          <w:sz w:val="24"/>
          <w:szCs w:val="24"/>
        </w:rPr>
        <w:t xml:space="preserve">. Спекулятивный спрос. Эффект присоединения к большинству. Механизм кривых безразличия. Бюджетные ограничения и оптимизация потребления. Равновесие потребителя в </w:t>
      </w:r>
      <w:proofErr w:type="spellStart"/>
      <w:r w:rsidRPr="00F056B5">
        <w:rPr>
          <w:rFonts w:ascii="Times New Roman" w:hAnsi="Times New Roman" w:cs="Times New Roman"/>
          <w:sz w:val="24"/>
          <w:szCs w:val="24"/>
        </w:rPr>
        <w:t>ординалистской</w:t>
      </w:r>
      <w:proofErr w:type="spellEnd"/>
      <w:r w:rsidRPr="00F056B5">
        <w:rPr>
          <w:rFonts w:ascii="Times New Roman" w:hAnsi="Times New Roman" w:cs="Times New Roman"/>
          <w:sz w:val="24"/>
          <w:szCs w:val="24"/>
        </w:rPr>
        <w:t xml:space="preserve"> концепции полезности. </w:t>
      </w:r>
    </w:p>
    <w:p w14:paraId="3D77FE2A"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13. Теория производства и предельной производительности факторов </w:t>
      </w:r>
    </w:p>
    <w:p w14:paraId="3F5E7630"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Производственная и целевая функции. Функция </w:t>
      </w:r>
      <w:proofErr w:type="spellStart"/>
      <w:r w:rsidRPr="00F056B5">
        <w:rPr>
          <w:rFonts w:ascii="Times New Roman" w:hAnsi="Times New Roman" w:cs="Times New Roman"/>
          <w:sz w:val="24"/>
          <w:szCs w:val="24"/>
        </w:rPr>
        <w:t>Кобба</w:t>
      </w:r>
      <w:proofErr w:type="spellEnd"/>
      <w:r w:rsidRPr="00F056B5">
        <w:rPr>
          <w:rFonts w:ascii="Times New Roman" w:hAnsi="Times New Roman" w:cs="Times New Roman"/>
          <w:sz w:val="24"/>
          <w:szCs w:val="24"/>
        </w:rPr>
        <w:t xml:space="preserve">-Дугласа. Производство с одним переменным фактором производства в краткосрочном периоде. Общий, средний и предельный продукты. Стадии производства в краткосрочном периоде. Закон убывающей предельной производительности факторов. </w:t>
      </w:r>
    </w:p>
    <w:p w14:paraId="25E8DC9E"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Производство с двумя переменными факторами. Взаимозаменяемость и взаимодополняемость ресурсов. Выбор производственной технологии. </w:t>
      </w:r>
      <w:proofErr w:type="spellStart"/>
      <w:r w:rsidRPr="00F056B5">
        <w:rPr>
          <w:rFonts w:ascii="Times New Roman" w:hAnsi="Times New Roman" w:cs="Times New Roman"/>
          <w:sz w:val="24"/>
          <w:szCs w:val="24"/>
        </w:rPr>
        <w:t>Изокванты</w:t>
      </w:r>
      <w:proofErr w:type="spellEnd"/>
      <w:r w:rsidRPr="00F056B5">
        <w:rPr>
          <w:rFonts w:ascii="Times New Roman" w:hAnsi="Times New Roman" w:cs="Times New Roman"/>
          <w:sz w:val="24"/>
          <w:szCs w:val="24"/>
        </w:rPr>
        <w:t xml:space="preserve">. </w:t>
      </w:r>
      <w:proofErr w:type="spellStart"/>
      <w:r w:rsidRPr="00F056B5">
        <w:rPr>
          <w:rFonts w:ascii="Times New Roman" w:hAnsi="Times New Roman" w:cs="Times New Roman"/>
          <w:sz w:val="24"/>
          <w:szCs w:val="24"/>
        </w:rPr>
        <w:t>Изокоста</w:t>
      </w:r>
      <w:proofErr w:type="spellEnd"/>
      <w:r w:rsidRPr="00F056B5">
        <w:rPr>
          <w:rFonts w:ascii="Times New Roman" w:hAnsi="Times New Roman" w:cs="Times New Roman"/>
          <w:sz w:val="24"/>
          <w:szCs w:val="24"/>
        </w:rPr>
        <w:t xml:space="preserve">. Предельная норма технологического замещения. Условия равновесия производителя. </w:t>
      </w:r>
    </w:p>
    <w:p w14:paraId="71645051"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14. Теория издержек производства и прибыли </w:t>
      </w:r>
    </w:p>
    <w:p w14:paraId="306A3919"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Сущность издержек производства. Альтернативный характер издержек. Классификация издержек. Понятие вмененных и фактических издержек. Средние общие, средние постоянные и средние переменные издержки. Предельные издержки. Графическое изображение издержек. Издержки в краткосрочном и долгосрочном периодах времени. Факторы, определяющие величину краткосрочных издержек. Условия минимизации издержек. </w:t>
      </w:r>
    </w:p>
    <w:p w14:paraId="761D4FB7"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Сущность прибыли в микроэкономике. Бухгалтерский и экономический подходы. Валовая выручка и прибыль. Бухгалтерская, экономическая и нормальная прибыль. Способы максимизации прибыли. </w:t>
      </w:r>
    </w:p>
    <w:p w14:paraId="5D88254D"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15. Конкуренция </w:t>
      </w:r>
    </w:p>
    <w:p w14:paraId="4B0BE4B2"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Экономическая сущность конкуренции. Понятие совершенной и несовершенной конкуренции. </w:t>
      </w:r>
    </w:p>
    <w:p w14:paraId="225165D2"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Классификация основных типов рыночных структур. Признаки рынка совершенной конкуренции. Монополистическая конкуренция: признаки и механизм. Признаки </w:t>
      </w:r>
      <w:r w:rsidRPr="00F056B5">
        <w:rPr>
          <w:rFonts w:ascii="Times New Roman" w:hAnsi="Times New Roman" w:cs="Times New Roman"/>
          <w:sz w:val="24"/>
          <w:szCs w:val="24"/>
        </w:rPr>
        <w:lastRenderedPageBreak/>
        <w:t xml:space="preserve">олигополии как структуры рынка. Монополия как структура рынка. Условия образования (сохранения) и виды монополий. </w:t>
      </w:r>
    </w:p>
    <w:p w14:paraId="27BBE502"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16. Поведение фирмы в условиях совершенной конкуренции </w:t>
      </w:r>
    </w:p>
    <w:p w14:paraId="6E4D4EA6"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Рынок совершенной конкуренции. Поведение совершенно конкурентной фирмы в краткосрочном периоде. Общий, средний и предельный доход фирмы. Выбор объема производства и условия максимизации прибыли (методы совокупных, средних и предельных показателей). Экономические потери и минимизация убытков фирмы в краткосрочном периоде. </w:t>
      </w:r>
    </w:p>
    <w:p w14:paraId="26CF16BD"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17. Поведение фирмы в условиях несовершенной конкуренции </w:t>
      </w:r>
    </w:p>
    <w:p w14:paraId="71A821CE"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Поведение фирмы в условиях монополии. Общий, средний и предельный доход фирмы-монополиста. Определение цены и объема производства в условиях чистой монополии. Поведение фирмы в условиях монополистической конкуренции в краткосрочном и долгосрочном периодах. Типология моделей олигополии. Взаимозависимость. Кооперированное и некооперированное поведение. Стратегическое поведение фирмы на олигополистическом рынке. </w:t>
      </w:r>
    </w:p>
    <w:p w14:paraId="5A25D12C"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18. Выбор в условиях неопределенности и риска </w:t>
      </w:r>
    </w:p>
    <w:p w14:paraId="77D67034"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Понятие неопределенности и риска. Неопределенность: технологическая, внутренней и внешней среды. Предпочтения в условиях неопределенности. Бюджетные ограничения в условиях неопределенности. </w:t>
      </w:r>
    </w:p>
    <w:p w14:paraId="789B7851"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Риск и его измерение. Типы отношения к риску. Премия за риск. Экономические риски: содержание и определяющие факторы. Методы распределения и уменьшения рисков: диверсификация, страхование, получение дополнительной информации </w:t>
      </w:r>
    </w:p>
    <w:p w14:paraId="5E3771F1" w14:textId="101B227A" w:rsidR="00F056B5" w:rsidRDefault="00F056B5" w:rsidP="00F056B5">
      <w:pPr>
        <w:spacing w:after="0" w:line="240" w:lineRule="auto"/>
        <w:ind w:firstLine="709"/>
        <w:jc w:val="both"/>
        <w:rPr>
          <w:rFonts w:ascii="Times New Roman" w:hAnsi="Times New Roman" w:cs="Times New Roman"/>
          <w:sz w:val="24"/>
          <w:szCs w:val="24"/>
        </w:rPr>
      </w:pPr>
    </w:p>
    <w:p w14:paraId="7C065E1C" w14:textId="1B55566E" w:rsidR="00F056B5" w:rsidRDefault="00F056B5" w:rsidP="00F056B5">
      <w:pPr>
        <w:spacing w:after="0" w:line="240" w:lineRule="auto"/>
        <w:ind w:firstLine="709"/>
        <w:jc w:val="both"/>
        <w:rPr>
          <w:rFonts w:ascii="Times New Roman" w:hAnsi="Times New Roman" w:cs="Times New Roman"/>
          <w:sz w:val="24"/>
          <w:szCs w:val="24"/>
        </w:rPr>
      </w:pPr>
    </w:p>
    <w:p w14:paraId="33E16FFC" w14:textId="6A91EEF6" w:rsidR="00F056B5" w:rsidRDefault="00F056B5" w:rsidP="00F056B5">
      <w:pPr>
        <w:spacing w:after="0" w:line="240" w:lineRule="auto"/>
        <w:ind w:firstLine="709"/>
        <w:jc w:val="both"/>
        <w:rPr>
          <w:rFonts w:ascii="Times New Roman" w:hAnsi="Times New Roman" w:cs="Times New Roman"/>
          <w:sz w:val="24"/>
          <w:szCs w:val="24"/>
        </w:rPr>
      </w:pPr>
    </w:p>
    <w:p w14:paraId="786BD602" w14:textId="77777777" w:rsidR="00F056B5" w:rsidRPr="00F056B5" w:rsidRDefault="00F056B5" w:rsidP="00F056B5">
      <w:pPr>
        <w:spacing w:after="0" w:line="240" w:lineRule="auto"/>
        <w:ind w:firstLine="709"/>
        <w:jc w:val="center"/>
        <w:rPr>
          <w:rFonts w:ascii="Times New Roman" w:hAnsi="Times New Roman" w:cs="Times New Roman"/>
          <w:b/>
          <w:bCs/>
          <w:sz w:val="24"/>
          <w:szCs w:val="24"/>
        </w:rPr>
      </w:pPr>
      <w:r w:rsidRPr="00F056B5">
        <w:rPr>
          <w:rFonts w:ascii="Times New Roman" w:hAnsi="Times New Roman" w:cs="Times New Roman"/>
          <w:b/>
          <w:bCs/>
          <w:sz w:val="24"/>
          <w:szCs w:val="24"/>
        </w:rPr>
        <w:t>Аннотация программы дисциплины</w:t>
      </w:r>
    </w:p>
    <w:p w14:paraId="5BFE11AC" w14:textId="77777777" w:rsidR="00F056B5" w:rsidRPr="00F056B5" w:rsidRDefault="00F056B5" w:rsidP="00F056B5">
      <w:pPr>
        <w:spacing w:after="0" w:line="240" w:lineRule="auto"/>
        <w:ind w:firstLine="709"/>
        <w:jc w:val="center"/>
        <w:rPr>
          <w:rFonts w:ascii="Times New Roman" w:hAnsi="Times New Roman" w:cs="Times New Roman"/>
          <w:b/>
          <w:bCs/>
          <w:sz w:val="24"/>
          <w:szCs w:val="24"/>
        </w:rPr>
      </w:pPr>
      <w:r w:rsidRPr="00F056B5">
        <w:rPr>
          <w:rFonts w:ascii="Times New Roman" w:hAnsi="Times New Roman" w:cs="Times New Roman"/>
          <w:b/>
          <w:bCs/>
          <w:sz w:val="24"/>
          <w:szCs w:val="24"/>
        </w:rPr>
        <w:t>Макроэкономика</w:t>
      </w:r>
    </w:p>
    <w:p w14:paraId="3CF8D292"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 </w:t>
      </w:r>
    </w:p>
    <w:p w14:paraId="30B2F1C6"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1. Место дисциплины (модуля) в структуре ОПОП ВО</w:t>
      </w:r>
    </w:p>
    <w:p w14:paraId="5BF1FE63"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Данная дисциплина (модуль) включена в раздел "Б</w:t>
      </w:r>
      <w:proofErr w:type="gramStart"/>
      <w:r w:rsidRPr="00F056B5">
        <w:rPr>
          <w:rFonts w:ascii="Times New Roman" w:hAnsi="Times New Roman" w:cs="Times New Roman"/>
          <w:sz w:val="24"/>
          <w:szCs w:val="24"/>
        </w:rPr>
        <w:t>1.О.</w:t>
      </w:r>
      <w:proofErr w:type="gramEnd"/>
      <w:r w:rsidRPr="00F056B5">
        <w:rPr>
          <w:rFonts w:ascii="Times New Roman" w:hAnsi="Times New Roman" w:cs="Times New Roman"/>
          <w:sz w:val="24"/>
          <w:szCs w:val="24"/>
        </w:rPr>
        <w:t xml:space="preserve">16.02 Дисциплины (модули)" основной профессиональной образовательной программы 38.05.01 "Экономическая безопасность (Экономико-правовое обеспечение экономической безопасности)" и относится к обязательным дисциплинам. </w:t>
      </w:r>
    </w:p>
    <w:p w14:paraId="6DB9046A"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Осваивается на 1 курсе в 2 семестре. </w:t>
      </w:r>
    </w:p>
    <w:p w14:paraId="6DEB3849" w14:textId="77777777" w:rsidR="00F056B5" w:rsidRPr="00F056B5" w:rsidRDefault="00F056B5" w:rsidP="00F056B5">
      <w:pPr>
        <w:spacing w:after="0" w:line="240" w:lineRule="auto"/>
        <w:ind w:firstLine="709"/>
        <w:jc w:val="both"/>
        <w:rPr>
          <w:rFonts w:ascii="Times New Roman" w:hAnsi="Times New Roman" w:cs="Times New Roman"/>
          <w:sz w:val="24"/>
          <w:szCs w:val="24"/>
        </w:rPr>
      </w:pPr>
    </w:p>
    <w:p w14:paraId="73DB4A5E"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2. Трудоемкость</w:t>
      </w:r>
    </w:p>
    <w:p w14:paraId="3EC0F01C"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Общая трудоемкость дисциплины составляет 4 зачетных(</w:t>
      </w:r>
      <w:proofErr w:type="spellStart"/>
      <w:r w:rsidRPr="00F056B5">
        <w:rPr>
          <w:rFonts w:ascii="Times New Roman" w:hAnsi="Times New Roman" w:cs="Times New Roman"/>
          <w:sz w:val="24"/>
          <w:szCs w:val="24"/>
        </w:rPr>
        <w:t>ые</w:t>
      </w:r>
      <w:proofErr w:type="spellEnd"/>
      <w:r w:rsidRPr="00F056B5">
        <w:rPr>
          <w:rFonts w:ascii="Times New Roman" w:hAnsi="Times New Roman" w:cs="Times New Roman"/>
          <w:sz w:val="24"/>
          <w:szCs w:val="24"/>
        </w:rPr>
        <w:t>) единиц(ы) на 144 часа(</w:t>
      </w:r>
      <w:proofErr w:type="spellStart"/>
      <w:r w:rsidRPr="00F056B5">
        <w:rPr>
          <w:rFonts w:ascii="Times New Roman" w:hAnsi="Times New Roman" w:cs="Times New Roman"/>
          <w:sz w:val="24"/>
          <w:szCs w:val="24"/>
        </w:rPr>
        <w:t>ов</w:t>
      </w:r>
      <w:proofErr w:type="spellEnd"/>
      <w:r w:rsidRPr="00F056B5">
        <w:rPr>
          <w:rFonts w:ascii="Times New Roman" w:hAnsi="Times New Roman" w:cs="Times New Roman"/>
          <w:sz w:val="24"/>
          <w:szCs w:val="24"/>
        </w:rPr>
        <w:t>).</w:t>
      </w:r>
    </w:p>
    <w:p w14:paraId="0AC834AC"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Контактная работа - 64 часа(</w:t>
      </w:r>
      <w:proofErr w:type="spellStart"/>
      <w:r w:rsidRPr="00F056B5">
        <w:rPr>
          <w:rFonts w:ascii="Times New Roman" w:hAnsi="Times New Roman" w:cs="Times New Roman"/>
          <w:sz w:val="24"/>
          <w:szCs w:val="24"/>
        </w:rPr>
        <w:t>ов</w:t>
      </w:r>
      <w:proofErr w:type="spellEnd"/>
      <w:r w:rsidRPr="00F056B5">
        <w:rPr>
          <w:rFonts w:ascii="Times New Roman" w:hAnsi="Times New Roman" w:cs="Times New Roman"/>
          <w:sz w:val="24"/>
          <w:szCs w:val="24"/>
        </w:rPr>
        <w:t>), в том числе лекции - 32 часа(</w:t>
      </w:r>
      <w:proofErr w:type="spellStart"/>
      <w:r w:rsidRPr="00F056B5">
        <w:rPr>
          <w:rFonts w:ascii="Times New Roman" w:hAnsi="Times New Roman" w:cs="Times New Roman"/>
          <w:sz w:val="24"/>
          <w:szCs w:val="24"/>
        </w:rPr>
        <w:t>ов</w:t>
      </w:r>
      <w:proofErr w:type="spellEnd"/>
      <w:r w:rsidRPr="00F056B5">
        <w:rPr>
          <w:rFonts w:ascii="Times New Roman" w:hAnsi="Times New Roman" w:cs="Times New Roman"/>
          <w:sz w:val="24"/>
          <w:szCs w:val="24"/>
        </w:rPr>
        <w:t>), практические занятия - 32 часа(</w:t>
      </w:r>
      <w:proofErr w:type="spellStart"/>
      <w:r w:rsidRPr="00F056B5">
        <w:rPr>
          <w:rFonts w:ascii="Times New Roman" w:hAnsi="Times New Roman" w:cs="Times New Roman"/>
          <w:sz w:val="24"/>
          <w:szCs w:val="24"/>
        </w:rPr>
        <w:t>ов</w:t>
      </w:r>
      <w:proofErr w:type="spellEnd"/>
      <w:r w:rsidRPr="00F056B5">
        <w:rPr>
          <w:rFonts w:ascii="Times New Roman" w:hAnsi="Times New Roman" w:cs="Times New Roman"/>
          <w:sz w:val="24"/>
          <w:szCs w:val="24"/>
        </w:rPr>
        <w:t>), лабораторные работы - 0 часа(</w:t>
      </w:r>
      <w:proofErr w:type="spellStart"/>
      <w:r w:rsidRPr="00F056B5">
        <w:rPr>
          <w:rFonts w:ascii="Times New Roman" w:hAnsi="Times New Roman" w:cs="Times New Roman"/>
          <w:sz w:val="24"/>
          <w:szCs w:val="24"/>
        </w:rPr>
        <w:t>ов</w:t>
      </w:r>
      <w:proofErr w:type="spellEnd"/>
      <w:r w:rsidRPr="00F056B5">
        <w:rPr>
          <w:rFonts w:ascii="Times New Roman" w:hAnsi="Times New Roman" w:cs="Times New Roman"/>
          <w:sz w:val="24"/>
          <w:szCs w:val="24"/>
        </w:rPr>
        <w:t>), контроль самостоятельной работы - 0 часа(</w:t>
      </w:r>
      <w:proofErr w:type="spellStart"/>
      <w:r w:rsidRPr="00F056B5">
        <w:rPr>
          <w:rFonts w:ascii="Times New Roman" w:hAnsi="Times New Roman" w:cs="Times New Roman"/>
          <w:sz w:val="24"/>
          <w:szCs w:val="24"/>
        </w:rPr>
        <w:t>ов</w:t>
      </w:r>
      <w:proofErr w:type="spellEnd"/>
      <w:r w:rsidRPr="00F056B5">
        <w:rPr>
          <w:rFonts w:ascii="Times New Roman" w:hAnsi="Times New Roman" w:cs="Times New Roman"/>
          <w:sz w:val="24"/>
          <w:szCs w:val="24"/>
        </w:rPr>
        <w:t xml:space="preserve">). </w:t>
      </w:r>
    </w:p>
    <w:p w14:paraId="3D995D70"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Самостоятельная работа - 44 часа(</w:t>
      </w:r>
      <w:proofErr w:type="spellStart"/>
      <w:r w:rsidRPr="00F056B5">
        <w:rPr>
          <w:rFonts w:ascii="Times New Roman" w:hAnsi="Times New Roman" w:cs="Times New Roman"/>
          <w:sz w:val="24"/>
          <w:szCs w:val="24"/>
        </w:rPr>
        <w:t>ов</w:t>
      </w:r>
      <w:proofErr w:type="spellEnd"/>
      <w:r w:rsidRPr="00F056B5">
        <w:rPr>
          <w:rFonts w:ascii="Times New Roman" w:hAnsi="Times New Roman" w:cs="Times New Roman"/>
          <w:sz w:val="24"/>
          <w:szCs w:val="24"/>
        </w:rPr>
        <w:t xml:space="preserve">). </w:t>
      </w:r>
    </w:p>
    <w:p w14:paraId="3FA258F2"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Контроль (зачёт / экзамен) - 36 часа(</w:t>
      </w:r>
      <w:proofErr w:type="spellStart"/>
      <w:r w:rsidRPr="00F056B5">
        <w:rPr>
          <w:rFonts w:ascii="Times New Roman" w:hAnsi="Times New Roman" w:cs="Times New Roman"/>
          <w:sz w:val="24"/>
          <w:szCs w:val="24"/>
        </w:rPr>
        <w:t>ов</w:t>
      </w:r>
      <w:proofErr w:type="spellEnd"/>
      <w:r w:rsidRPr="00F056B5">
        <w:rPr>
          <w:rFonts w:ascii="Times New Roman" w:hAnsi="Times New Roman" w:cs="Times New Roman"/>
          <w:sz w:val="24"/>
          <w:szCs w:val="24"/>
        </w:rPr>
        <w:t xml:space="preserve">). </w:t>
      </w:r>
    </w:p>
    <w:p w14:paraId="523B0BC9"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Форма промежуточного контроля дисциплины: экзамен во 2 семестре.</w:t>
      </w:r>
    </w:p>
    <w:p w14:paraId="3E400FFC" w14:textId="77777777" w:rsidR="00F056B5" w:rsidRPr="00F056B5" w:rsidRDefault="00F056B5" w:rsidP="00F056B5">
      <w:pPr>
        <w:spacing w:after="0" w:line="240" w:lineRule="auto"/>
        <w:ind w:firstLine="709"/>
        <w:jc w:val="both"/>
        <w:rPr>
          <w:rFonts w:ascii="Times New Roman" w:hAnsi="Times New Roman" w:cs="Times New Roman"/>
          <w:sz w:val="24"/>
          <w:szCs w:val="24"/>
        </w:rPr>
      </w:pPr>
    </w:p>
    <w:p w14:paraId="3AB21AF4"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3. Знать, уметь, владеть</w:t>
      </w:r>
    </w:p>
    <w:p w14:paraId="5DC0C566"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Обучающийся, освоивший дисциплину (модуль):</w:t>
      </w:r>
    </w:p>
    <w:p w14:paraId="4761D430"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Должен знать: </w:t>
      </w:r>
    </w:p>
    <w:p w14:paraId="0F161221"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называет и описывает основные макроэкономические понятия, категории, закономерности и проблемы функционирования экономики на макроуровне, основные категории и законы макроэкономической̆ теории, основные направления современной экономической политики государства </w:t>
      </w:r>
    </w:p>
    <w:p w14:paraId="5CC2238D"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lastRenderedPageBreak/>
        <w:t xml:space="preserve">описывает базовые инструменты проведения макроэкономических исследований, типовые инструменты для исследования социально-экономических показателей, характеризующих состояние экономики на макроуровне </w:t>
      </w:r>
    </w:p>
    <w:p w14:paraId="1EDAAE78"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Должен уметь: </w:t>
      </w:r>
    </w:p>
    <w:p w14:paraId="4663E7B1"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рассчитывает основные показатели социально-экономического развития, необходимые для построения и анализа простейших макроэкономических моделей; строит простейшие макроэкономические модели; обобщает и анализирует экономическую информацию, полученную при построении простейших макроэкономических моделей </w:t>
      </w:r>
    </w:p>
    <w:p w14:paraId="01BC50B0"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использует базовые инструменты экономического анализа с целью осуществления сбора и обработки данных для проведения макроэкономических исследований; применяет типовые инструменты для исследования экономических и социально-экономических показателей, характеризующие состояние экономики на макроуровне </w:t>
      </w:r>
    </w:p>
    <w:p w14:paraId="30702C2E"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Должен владеть: </w:t>
      </w:r>
    </w:p>
    <w:p w14:paraId="5A5BBC0D" w14:textId="77777777" w:rsidR="00F056B5" w:rsidRPr="00F056B5" w:rsidRDefault="00F056B5" w:rsidP="00F056B5">
      <w:pPr>
        <w:spacing w:after="0" w:line="240" w:lineRule="auto"/>
        <w:ind w:firstLine="709"/>
        <w:jc w:val="both"/>
        <w:rPr>
          <w:rFonts w:ascii="Times New Roman" w:hAnsi="Times New Roman" w:cs="Times New Roman"/>
          <w:sz w:val="24"/>
          <w:szCs w:val="24"/>
        </w:rPr>
      </w:pPr>
    </w:p>
    <w:p w14:paraId="0C4A1950"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4. Содержание (разделы)</w:t>
      </w:r>
    </w:p>
    <w:p w14:paraId="11B9DCB2"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1. Введение в макроэкономику. Система национальных счетов (СНС) </w:t>
      </w:r>
    </w:p>
    <w:p w14:paraId="225448D8"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Возникновение макроэкономики как науки. Определение предмета макроэкономики. Соотношение микроэкономики и макроэкономики. Система макроэкономических целей. </w:t>
      </w:r>
    </w:p>
    <w:p w14:paraId="167B5871"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Методы макроэкономики. Общенаучные и специфические методы исследования. Особенности макроэкономического анализа. Макроэкономическое агрегирование. Макроэкономические модели. Экзогенные и эндогенные переменные. </w:t>
      </w:r>
    </w:p>
    <w:p w14:paraId="14FCB5F4"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Макроэкономические агенты, рынки, взаимосвязи. </w:t>
      </w:r>
    </w:p>
    <w:p w14:paraId="3DDD0F62"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2. Макроэкономические показатели в системе национальных счетов </w:t>
      </w:r>
    </w:p>
    <w:p w14:paraId="64A3EFDA"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Валовой национальный продукт (ВНП). Валовой внутренний продукт (ВВП). Измерение ВВП по расходам и по доходам. Концепция добавленной стоимости. </w:t>
      </w:r>
    </w:p>
    <w:p w14:paraId="00356274"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Ценовая составляющая макроэкономических показателей. Дефлятор ВВП (ВНП). Основные макроэкономические тождества. </w:t>
      </w:r>
    </w:p>
    <w:p w14:paraId="1B0EB0F8"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Межотраслевой баланс как инструмент анализа и прогнозирования структурных взаимосвязей в экономике. Модель "затраты-выпуск" В. Леонтьева. Практическое значение межотраслевого баланса. </w:t>
      </w:r>
    </w:p>
    <w:p w14:paraId="1DA7CFBF"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3. Функциональные формы общественного продукта </w:t>
      </w:r>
    </w:p>
    <w:p w14:paraId="49D99659"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Национальный доход, его сущность, структура, способы исчисления. Производство национального дохода и факторы его роста. Личный и располагаемый доход. </w:t>
      </w:r>
    </w:p>
    <w:p w14:paraId="3B69A482"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Распределение, перераспределение и конечное использование национального дохода. Формы располагаемого дохода на стадии конечного использования. </w:t>
      </w:r>
    </w:p>
    <w:p w14:paraId="5ED8D056"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Национальное богатство. Теоретические подходы к определению национального богатства. Чистое экономическое благосостояние. Отражение национального богатства в СНС. </w:t>
      </w:r>
    </w:p>
    <w:p w14:paraId="3EBD6D87"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4. Макроэкономическое равновесие на рынке благ: модель AD-AS </w:t>
      </w:r>
    </w:p>
    <w:p w14:paraId="041F984E"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Совокупный спрос и его составляющие. Отрицательный наклон кривой AD. Эффект Кейнса (эффект процентной ставки); эффект Пигу (эффект реальных кассовых остатков); эффект импортных закупок. Факторы сдвига кривой совокупного спроса. </w:t>
      </w:r>
    </w:p>
    <w:p w14:paraId="4B22AE05"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Совокупное предложение: классическая и кейнсианские модели. Неценовые факторы изменения совокупного предложения (AS). </w:t>
      </w:r>
    </w:p>
    <w:p w14:paraId="0C7ACCD0"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Равновесие совокупного спроса и совокупного предложения (модель АD-АS). </w:t>
      </w:r>
    </w:p>
    <w:p w14:paraId="5E0FF69E"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Неравновесие в модели AD-AS. Переход от краткосрочного к долгосрочному равновесию. Шоки спроса. Шоки предложения. </w:t>
      </w:r>
    </w:p>
    <w:p w14:paraId="2574E7F0"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5. Потребление, сбережения, инвестиции </w:t>
      </w:r>
    </w:p>
    <w:p w14:paraId="10F2A22E"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Факторы, определяющие потребление и сбережения. Конечное потребление и сбережения в классической и кейнсианской концепциях. Предельная склонность к потреблению и сбережению. </w:t>
      </w:r>
    </w:p>
    <w:p w14:paraId="474476D5"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lastRenderedPageBreak/>
        <w:t xml:space="preserve">Анализ сбережения и инвестиций: неоклассический и кейнсианский подходы. Функциональная роль инвестиций в обеспечении макроэкономического равновесия. </w:t>
      </w:r>
    </w:p>
    <w:p w14:paraId="288FA518"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Компоненты совокупных расходов. Планируемые и фактические расходы. Автономные и производные (индуцированные) инвестиции. Процентная ставка и инвестиции. Объем производства в национальной экономике под влиянием потребления, сбережений и инвестиций. </w:t>
      </w:r>
    </w:p>
    <w:p w14:paraId="29BD49C9"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6. Рынок труда, занятость и безработица </w:t>
      </w:r>
    </w:p>
    <w:p w14:paraId="5DC4631C"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Теоретические подходы к анализу рынка труда. Классический, неоклассический и кейнсианский подходы к анализу рынка труда. Маркс об органическом строении капитала и безработице. </w:t>
      </w:r>
    </w:p>
    <w:p w14:paraId="521B00C3"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Спрос на труд. Предложение труда. Равновесие и безработица. Экономическая активность населения. Понятие занятости и безработицы. Формы безработицы. Фрикционная, структурная, циклическая безработица. Теория естественного уровня безработицы. Измерение уровня безработицы. </w:t>
      </w:r>
    </w:p>
    <w:p w14:paraId="70F91FA4"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Последствия безработицы. Закон </w:t>
      </w:r>
      <w:proofErr w:type="spellStart"/>
      <w:r w:rsidRPr="00F056B5">
        <w:rPr>
          <w:rFonts w:ascii="Times New Roman" w:hAnsi="Times New Roman" w:cs="Times New Roman"/>
          <w:sz w:val="24"/>
          <w:szCs w:val="24"/>
        </w:rPr>
        <w:t>Оукена</w:t>
      </w:r>
      <w:proofErr w:type="spellEnd"/>
      <w:r w:rsidRPr="00F056B5">
        <w:rPr>
          <w:rFonts w:ascii="Times New Roman" w:hAnsi="Times New Roman" w:cs="Times New Roman"/>
          <w:sz w:val="24"/>
          <w:szCs w:val="24"/>
        </w:rPr>
        <w:t xml:space="preserve">. Государственное воздействие на уровень занятости. Активная и пассивная политика занятости. Особенности рынка труда в современных условиях. </w:t>
      </w:r>
    </w:p>
    <w:p w14:paraId="203FB883"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7. Равновесие на денежном рынке </w:t>
      </w:r>
    </w:p>
    <w:p w14:paraId="47963CA7"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Понятие денежного обращения, денежной системы, кредита и кредитной системы. </w:t>
      </w:r>
    </w:p>
    <w:p w14:paraId="69A19BF2"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Спрос и предложение денег на денежном рынке. Спрос на деньги в неоклассической теории. Количественная теория денег. Уравнение Фишера. Кембриджское уравнение. Кейнсианская теория спроса на деньги. Кейнсианские мотивы спроса на деньги. Трансакционный и спекулятивный спрос на деньги. Номинальная и реальная ставка процента. </w:t>
      </w:r>
    </w:p>
    <w:p w14:paraId="77E8857A"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Предложение денег. Создание денег кредитной системой. Депозитный (банковский) мультипликатор. Утечки и изъятия. Мультипликационное расширение депозитов с учетом наличности. Роль банковской системы в изменении предложения денег. Денежная база. Коэффициент монетизации. </w:t>
      </w:r>
    </w:p>
    <w:p w14:paraId="2E558F1C"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Равновесие на рынке денег в классической и кейнсианской модели. Модель LM. Построение модели LM. </w:t>
      </w:r>
    </w:p>
    <w:p w14:paraId="235FED54"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8. Рынок ценных бумаг в системе макроэкономических рынков </w:t>
      </w:r>
    </w:p>
    <w:p w14:paraId="32208649"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Сущность, структура и функции рынка ценных бумаг. Инвестиционная функция рынка ценных бумаг. Реальный и фиктивный капитал. Инструменты рынка ценных бумаг. </w:t>
      </w:r>
    </w:p>
    <w:p w14:paraId="24CC5F09"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Спрос и предложение на рынке ценных бумаг. Факторы, нарушающие равновесие на рынке ценных бумаг. Деятельность посредников на рынке ценных бумаг. Роль фондовой биржи и фондовых индексов в макроэкономике. </w:t>
      </w:r>
    </w:p>
    <w:p w14:paraId="4F669ECE"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Рынок краткосрочного кредита и рынок капитала. Краткосрочная и долгосрочная ставки процента. Пространственная структура системы ставок процента. Ценообразование на рынке ценных бумаг. Цена акции. </w:t>
      </w:r>
    </w:p>
    <w:p w14:paraId="2EE72A11"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9. Цикличность экономического развития </w:t>
      </w:r>
    </w:p>
    <w:p w14:paraId="754590DC"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Цикличность экономического развития как закономерность. Понятие экономического цикла. Основные характеристики экономического цикла: причины, фазы, динамические параметры, частота повторения, амплитуда показателей деловой активности. Факторы, влияющие на циклы. Классический промышленный цикл и его фазы: кризис, депрессия, оживление, подъем. Типы экономических параметров. </w:t>
      </w:r>
    </w:p>
    <w:p w14:paraId="08D33B17"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Виды экономических циклов. Краткосрочные и среднесрочные циклы. Длинные колебания и длинные волны. Технологические уклады и "длинные волны". </w:t>
      </w:r>
    </w:p>
    <w:p w14:paraId="2A8E9BE0"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Основные формы кризисов. Экономические кризисы перепроизводства и недопроизводства. Общие и структурные кризисы. Мировые кризисы. Современные особенности экономических колебаний. </w:t>
      </w:r>
    </w:p>
    <w:p w14:paraId="3BFEB4E5"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10. Инфляция. Антиинфляционная политика </w:t>
      </w:r>
    </w:p>
    <w:p w14:paraId="356E8AD6"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lastRenderedPageBreak/>
        <w:t xml:space="preserve">Понятие инфляции в современной макроэкономической теории. Причины возникновения и факторы развития инфляции. Виды инфляции. Измерение инфляции. Индекс </w:t>
      </w:r>
      <w:proofErr w:type="spellStart"/>
      <w:r w:rsidRPr="00F056B5">
        <w:rPr>
          <w:rFonts w:ascii="Times New Roman" w:hAnsi="Times New Roman" w:cs="Times New Roman"/>
          <w:sz w:val="24"/>
          <w:szCs w:val="24"/>
        </w:rPr>
        <w:t>Ласпейреса</w:t>
      </w:r>
      <w:proofErr w:type="spellEnd"/>
      <w:r w:rsidRPr="00F056B5">
        <w:rPr>
          <w:rFonts w:ascii="Times New Roman" w:hAnsi="Times New Roman" w:cs="Times New Roman"/>
          <w:sz w:val="24"/>
          <w:szCs w:val="24"/>
        </w:rPr>
        <w:t xml:space="preserve">. Индекс </w:t>
      </w:r>
      <w:proofErr w:type="spellStart"/>
      <w:r w:rsidRPr="00F056B5">
        <w:rPr>
          <w:rFonts w:ascii="Times New Roman" w:hAnsi="Times New Roman" w:cs="Times New Roman"/>
          <w:sz w:val="24"/>
          <w:szCs w:val="24"/>
        </w:rPr>
        <w:t>Пааше</w:t>
      </w:r>
      <w:proofErr w:type="spellEnd"/>
      <w:r w:rsidRPr="00F056B5">
        <w:rPr>
          <w:rFonts w:ascii="Times New Roman" w:hAnsi="Times New Roman" w:cs="Times New Roman"/>
          <w:sz w:val="24"/>
          <w:szCs w:val="24"/>
        </w:rPr>
        <w:t xml:space="preserve">. Уровень и темп инфляции. </w:t>
      </w:r>
    </w:p>
    <w:p w14:paraId="6CD0FED1"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Социально-экономические последствия инфляции. Поведение экономических агентов в условиях ожидаемой инфляции. Эффект Фишера. Перераспределение общественного богатства в условиях неожидаемой инфляции. Экономическая политика в условиях инфляции. Адаптация к инфляции и борьба с ней. Антиинфляционные меры. Издержки борьбы с инфляцией. Коэффициент потерь. Кейнсианская и монетарная антиинфляционная политика. Структурализм. </w:t>
      </w:r>
    </w:p>
    <w:p w14:paraId="28CC9848"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11. Роль государства в рыночной экономике </w:t>
      </w:r>
    </w:p>
    <w:p w14:paraId="4BFABB7A"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Государство как макроэкономический агент. Экономические функции государства. Рынок и государство. </w:t>
      </w:r>
    </w:p>
    <w:p w14:paraId="6CF70F6F"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Провалы рынка и государственное вмешательство. Субъекты и объекты государственного регулирования. Формы и методы государственного вмешательства в экономику. Основные инструменты воздействия государства на развитие национальной экономики. </w:t>
      </w:r>
    </w:p>
    <w:p w14:paraId="5D18068A"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Государство как регулятор и организатор функционирования рыночной экономики. Государственная макроэкономическая политика. Сравнительный анализ эффективности инструментов макроэкономической политики государства. </w:t>
      </w:r>
    </w:p>
    <w:p w14:paraId="7DBFC7A7"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12. Государственная политика доходов в рыночной экономике. Социальная политика </w:t>
      </w:r>
    </w:p>
    <w:p w14:paraId="415B449C"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Доходы домохозяйств и их источники. Принципы формирования доходов. Социальная структура общества. Дифференциация доходов населения. Измерение неравенства в распределении доходов. Кривая Лоренца. Коэффициент Джини. </w:t>
      </w:r>
    </w:p>
    <w:p w14:paraId="6563E0B9"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Понятие уровня жизни населения. Содержание, критерии, показатели. Жизненные стандарты. Бедность как экономическая категория. Индекс стоимости жизни населения. Прожиточный минимум. Минимальный потребительский бюджет. </w:t>
      </w:r>
    </w:p>
    <w:p w14:paraId="43B1010F"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Социальная справедливость и экономическая эффективность. Дилемма эффективность-справедливость. Критерии эффективности. Социальная защита и социальные гарантии в рыночной экономике. </w:t>
      </w:r>
    </w:p>
    <w:p w14:paraId="78826CD8"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13. Государственный бюджет в системе макроэкономических отношений </w:t>
      </w:r>
    </w:p>
    <w:p w14:paraId="3E9696DA"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Понятие финансовой системы. Государственные финансы. Структура государственного бюджета. Доходы и расходы госбюджета. Проблема балансирования государственного бюджета. Оценка затрат и результатов: критерии и виды анализа. Реальные и денежные </w:t>
      </w:r>
      <w:proofErr w:type="spellStart"/>
      <w:r w:rsidRPr="00F056B5">
        <w:rPr>
          <w:rFonts w:ascii="Times New Roman" w:hAnsi="Times New Roman" w:cs="Times New Roman"/>
          <w:sz w:val="24"/>
          <w:szCs w:val="24"/>
        </w:rPr>
        <w:t>экстерналии</w:t>
      </w:r>
      <w:proofErr w:type="spellEnd"/>
      <w:r w:rsidRPr="00F056B5">
        <w:rPr>
          <w:rFonts w:ascii="Times New Roman" w:hAnsi="Times New Roman" w:cs="Times New Roman"/>
          <w:sz w:val="24"/>
          <w:szCs w:val="24"/>
        </w:rPr>
        <w:t xml:space="preserve">. Оценка эффективности общественных расходов. Государственный долг и его экономические последствия. </w:t>
      </w:r>
    </w:p>
    <w:p w14:paraId="3225F0C1"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Расходы государства. Формы государственных расходов. Сферы действия программ государственных расходов. Перемещение выгод и искажающее влияние программ государственных расходов. </w:t>
      </w:r>
    </w:p>
    <w:p w14:paraId="7491E17E"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Мультипликативные эффекты и государственный бюджет. Налоговый мультипликатор. Теорема </w:t>
      </w:r>
      <w:proofErr w:type="spellStart"/>
      <w:r w:rsidRPr="00F056B5">
        <w:rPr>
          <w:rFonts w:ascii="Times New Roman" w:hAnsi="Times New Roman" w:cs="Times New Roman"/>
          <w:sz w:val="24"/>
          <w:szCs w:val="24"/>
        </w:rPr>
        <w:t>Хаавельмо</w:t>
      </w:r>
      <w:proofErr w:type="spellEnd"/>
      <w:r w:rsidRPr="00F056B5">
        <w:rPr>
          <w:rFonts w:ascii="Times New Roman" w:hAnsi="Times New Roman" w:cs="Times New Roman"/>
          <w:sz w:val="24"/>
          <w:szCs w:val="24"/>
        </w:rPr>
        <w:t xml:space="preserve">. </w:t>
      </w:r>
    </w:p>
    <w:p w14:paraId="1B84A69F"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14. Стабилизационная политика в закрытой экономике </w:t>
      </w:r>
    </w:p>
    <w:p w14:paraId="4AF8E160"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Понятие налогов и налоговой системы. Налоговое бремя. Виды налогов. Критерии оценки налоговой системы. Перемещение налогового бремени. Кривая </w:t>
      </w:r>
      <w:proofErr w:type="spellStart"/>
      <w:r w:rsidRPr="00F056B5">
        <w:rPr>
          <w:rFonts w:ascii="Times New Roman" w:hAnsi="Times New Roman" w:cs="Times New Roman"/>
          <w:sz w:val="24"/>
          <w:szCs w:val="24"/>
        </w:rPr>
        <w:t>Лаффера</w:t>
      </w:r>
      <w:proofErr w:type="spellEnd"/>
      <w:r w:rsidRPr="00F056B5">
        <w:rPr>
          <w:rFonts w:ascii="Times New Roman" w:hAnsi="Times New Roman" w:cs="Times New Roman"/>
          <w:sz w:val="24"/>
          <w:szCs w:val="24"/>
        </w:rPr>
        <w:t xml:space="preserve">. Оптимальное налогообложение. Цели и ограничения налоговой политики. Парето-оптимальные налоговые структуры. </w:t>
      </w:r>
    </w:p>
    <w:p w14:paraId="48EB01E2"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Фискальная политика государства. Роль фискальной политики в макроэкономическом регулировании. Виды фискальной политики. Дискреционная и автоматическая налогово-бюджетная политика. Встроенные стабилизаторы. Кейнсианские и неоклассические подходы к фискальной политике. Бюджетный федерализм. Теорема о децентрализации. </w:t>
      </w:r>
    </w:p>
    <w:p w14:paraId="7AB4050D"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lastRenderedPageBreak/>
        <w:t xml:space="preserve">Неоклассическая версия фискальной политики. Последствия перманентного роста государственных расходов в неоклассической концепции. Кейнсианская версия фискальной политики. Фискальный импульс в кейнсианской концепции. Механизмы реализации фискальной политики. </w:t>
      </w:r>
    </w:p>
    <w:p w14:paraId="6732CEA3"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Основные концепции денежно-кредитной политики. Цели, объекты и субъекты денежно-кредитной политики. Методы и инструменты денежно-кредитной политики. Операции на открытом рынке. Учетно-процентная (дисконтная) политика. Регулирование обязательной нормы банковского резервирования. Стимулирующая и сдерживающая дискреционная политика. Неоклассическая версия денежно-кредитной политики. Кейнсианская версия денежно-кредитной политики. Последствия монетарного импульса в кейнсианской модели. </w:t>
      </w:r>
    </w:p>
    <w:p w14:paraId="232E3A6E"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Неоклассическая версия комбинированной политики. Кейнсианская версия стабилизационной политики. Влияние стабилизационной политики на дефицит государственного бюджета и государственный долг. Экспансионистское воздействие монетизации дефицита государственного бюджета. </w:t>
      </w:r>
    </w:p>
    <w:p w14:paraId="3F844110"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15. Макроэкономические модели экономического роста </w:t>
      </w:r>
    </w:p>
    <w:p w14:paraId="4FC0D801"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Понятие экономического роста. Предпосылки экономического роста. Факторы и ограничения экономического роста. Измерение экономического роста. Качество экономического роста. Влияние роста численности населения на экономический рост. Научно-технический прогресс и экономический рост. </w:t>
      </w:r>
    </w:p>
    <w:p w14:paraId="342B8C5C"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Влияние технологического прогресса на устойчивый уровень фондовооруженности. Последствия увеличения темпа роста населения. Последствия роста нормы сбережения. Отражение технического прогресса в моделях экономического роста. Экзогенный технический прогресс. Нейтральный технический прогресс. Модели эндогенного экономического роста. </w:t>
      </w:r>
    </w:p>
    <w:p w14:paraId="05B471C7"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Теории экономического роста. </w:t>
      </w:r>
      <w:proofErr w:type="spellStart"/>
      <w:r w:rsidRPr="00F056B5">
        <w:rPr>
          <w:rFonts w:ascii="Times New Roman" w:hAnsi="Times New Roman" w:cs="Times New Roman"/>
          <w:sz w:val="24"/>
          <w:szCs w:val="24"/>
        </w:rPr>
        <w:t>Неокейнсианские</w:t>
      </w:r>
      <w:proofErr w:type="spellEnd"/>
      <w:r w:rsidRPr="00F056B5">
        <w:rPr>
          <w:rFonts w:ascii="Times New Roman" w:hAnsi="Times New Roman" w:cs="Times New Roman"/>
          <w:sz w:val="24"/>
          <w:szCs w:val="24"/>
        </w:rPr>
        <w:t xml:space="preserve"> модели равновесного экономического роста. Модель </w:t>
      </w:r>
      <w:proofErr w:type="spellStart"/>
      <w:r w:rsidRPr="00F056B5">
        <w:rPr>
          <w:rFonts w:ascii="Times New Roman" w:hAnsi="Times New Roman" w:cs="Times New Roman"/>
          <w:sz w:val="24"/>
          <w:szCs w:val="24"/>
        </w:rPr>
        <w:t>Харрода-Домара</w:t>
      </w:r>
      <w:proofErr w:type="spellEnd"/>
      <w:r w:rsidRPr="00F056B5">
        <w:rPr>
          <w:rFonts w:ascii="Times New Roman" w:hAnsi="Times New Roman" w:cs="Times New Roman"/>
          <w:sz w:val="24"/>
          <w:szCs w:val="24"/>
        </w:rPr>
        <w:t xml:space="preserve">. Гарантированный и естественный темп роста. Модель </w:t>
      </w:r>
      <w:proofErr w:type="spellStart"/>
      <w:r w:rsidRPr="00F056B5">
        <w:rPr>
          <w:rFonts w:ascii="Times New Roman" w:hAnsi="Times New Roman" w:cs="Times New Roman"/>
          <w:sz w:val="24"/>
          <w:szCs w:val="24"/>
        </w:rPr>
        <w:t>Калдора</w:t>
      </w:r>
      <w:proofErr w:type="spellEnd"/>
      <w:r w:rsidRPr="00F056B5">
        <w:rPr>
          <w:rFonts w:ascii="Times New Roman" w:hAnsi="Times New Roman" w:cs="Times New Roman"/>
          <w:sz w:val="24"/>
          <w:szCs w:val="24"/>
        </w:rPr>
        <w:t xml:space="preserve">. Неоклассические модели равновесного экономического роста. Производственная функция </w:t>
      </w:r>
      <w:proofErr w:type="spellStart"/>
      <w:r w:rsidRPr="00F056B5">
        <w:rPr>
          <w:rFonts w:ascii="Times New Roman" w:hAnsi="Times New Roman" w:cs="Times New Roman"/>
          <w:sz w:val="24"/>
          <w:szCs w:val="24"/>
        </w:rPr>
        <w:t>Кобба</w:t>
      </w:r>
      <w:proofErr w:type="spellEnd"/>
      <w:r w:rsidRPr="00F056B5">
        <w:rPr>
          <w:rFonts w:ascii="Times New Roman" w:hAnsi="Times New Roman" w:cs="Times New Roman"/>
          <w:sz w:val="24"/>
          <w:szCs w:val="24"/>
        </w:rPr>
        <w:t xml:space="preserve">-Дугласа. Модель </w:t>
      </w:r>
      <w:proofErr w:type="spellStart"/>
      <w:r w:rsidRPr="00F056B5">
        <w:rPr>
          <w:rFonts w:ascii="Times New Roman" w:hAnsi="Times New Roman" w:cs="Times New Roman"/>
          <w:sz w:val="24"/>
          <w:szCs w:val="24"/>
        </w:rPr>
        <w:t>Р.Солоу</w:t>
      </w:r>
      <w:proofErr w:type="spellEnd"/>
      <w:r w:rsidRPr="00F056B5">
        <w:rPr>
          <w:rFonts w:ascii="Times New Roman" w:hAnsi="Times New Roman" w:cs="Times New Roman"/>
          <w:sz w:val="24"/>
          <w:szCs w:val="24"/>
        </w:rPr>
        <w:t xml:space="preserve">. "Золотое правило накопления" Фелпса. "Омут бедности". </w:t>
      </w:r>
    </w:p>
    <w:p w14:paraId="767D964A" w14:textId="77777777" w:rsidR="00F056B5" w:rsidRPr="00F056B5" w:rsidRDefault="00F056B5" w:rsidP="00F056B5">
      <w:pPr>
        <w:spacing w:after="0" w:line="240" w:lineRule="auto"/>
        <w:ind w:firstLine="709"/>
        <w:jc w:val="both"/>
        <w:rPr>
          <w:rFonts w:ascii="Times New Roman" w:hAnsi="Times New Roman" w:cs="Times New Roman"/>
          <w:b/>
          <w:bCs/>
          <w:sz w:val="24"/>
          <w:szCs w:val="24"/>
        </w:rPr>
      </w:pPr>
      <w:r w:rsidRPr="00F056B5">
        <w:rPr>
          <w:rFonts w:ascii="Times New Roman" w:hAnsi="Times New Roman" w:cs="Times New Roman"/>
          <w:b/>
          <w:bCs/>
          <w:sz w:val="24"/>
          <w:szCs w:val="24"/>
        </w:rPr>
        <w:t xml:space="preserve">Тема 16. Макроэкономическое равновесие в открытой экономике </w:t>
      </w:r>
    </w:p>
    <w:p w14:paraId="4AFB7B29"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Понятие открытой экономики. Закрытая и открытая экономика. Внутреннее и внешнее равновесие. Большая и малая открытая экономика. Долгосрочное экономическое равновесие в большой открытой экономике. </w:t>
      </w:r>
    </w:p>
    <w:p w14:paraId="2CB0AB7D"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Мультипликатор внешней торговли. Теория тарифов и проблема протекционизма. Теория сравнительных преимуществ </w:t>
      </w:r>
      <w:proofErr w:type="spellStart"/>
      <w:r w:rsidRPr="00F056B5">
        <w:rPr>
          <w:rFonts w:ascii="Times New Roman" w:hAnsi="Times New Roman" w:cs="Times New Roman"/>
          <w:sz w:val="24"/>
          <w:szCs w:val="24"/>
        </w:rPr>
        <w:t>Д.Рикардо</w:t>
      </w:r>
      <w:proofErr w:type="spellEnd"/>
      <w:r w:rsidRPr="00F056B5">
        <w:rPr>
          <w:rFonts w:ascii="Times New Roman" w:hAnsi="Times New Roman" w:cs="Times New Roman"/>
          <w:sz w:val="24"/>
          <w:szCs w:val="24"/>
        </w:rPr>
        <w:t xml:space="preserve">. Модификации теории сравнительных преимуществ: теория </w:t>
      </w:r>
      <w:proofErr w:type="spellStart"/>
      <w:r w:rsidRPr="00F056B5">
        <w:rPr>
          <w:rFonts w:ascii="Times New Roman" w:hAnsi="Times New Roman" w:cs="Times New Roman"/>
          <w:sz w:val="24"/>
          <w:szCs w:val="24"/>
        </w:rPr>
        <w:t>Хекшера</w:t>
      </w:r>
      <w:proofErr w:type="spellEnd"/>
      <w:r w:rsidRPr="00F056B5">
        <w:rPr>
          <w:rFonts w:ascii="Times New Roman" w:hAnsi="Times New Roman" w:cs="Times New Roman"/>
          <w:sz w:val="24"/>
          <w:szCs w:val="24"/>
        </w:rPr>
        <w:t xml:space="preserve">-Олина. Парадокс Леонтьева. </w:t>
      </w:r>
    </w:p>
    <w:p w14:paraId="10AF9ADA"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Понятие платежного баланса. Принципы составления платежного баланса. Структура платежного баланса. Экономический смысл счетов платежного баланса. Способы финансирования дефицита платежного баланса. Влияние фискальной и денежной политики на состояние платёжного баланса. </w:t>
      </w:r>
    </w:p>
    <w:p w14:paraId="3BD458C4"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Механизм функционирования валютного рынка. Понятия паритета покупательной способности и паритета процентных ставок. Модель </w:t>
      </w:r>
      <w:proofErr w:type="spellStart"/>
      <w:r w:rsidRPr="00F056B5">
        <w:rPr>
          <w:rFonts w:ascii="Times New Roman" w:hAnsi="Times New Roman" w:cs="Times New Roman"/>
          <w:sz w:val="24"/>
          <w:szCs w:val="24"/>
        </w:rPr>
        <w:t>Манделлла</w:t>
      </w:r>
      <w:proofErr w:type="spellEnd"/>
      <w:r w:rsidRPr="00F056B5">
        <w:rPr>
          <w:rFonts w:ascii="Times New Roman" w:hAnsi="Times New Roman" w:cs="Times New Roman"/>
          <w:sz w:val="24"/>
          <w:szCs w:val="24"/>
        </w:rPr>
        <w:t xml:space="preserve">-Флеминга. Колебание валютного курса как инструмент автоматического урегулирования платёжного баланса. </w:t>
      </w:r>
    </w:p>
    <w:p w14:paraId="5C5E1A30" w14:textId="77777777" w:rsidR="00F056B5" w:rsidRPr="00F056B5" w:rsidRDefault="00F056B5" w:rsidP="00F056B5">
      <w:pPr>
        <w:spacing w:after="0" w:line="240" w:lineRule="auto"/>
        <w:ind w:firstLine="709"/>
        <w:jc w:val="both"/>
        <w:rPr>
          <w:rFonts w:ascii="Times New Roman" w:hAnsi="Times New Roman" w:cs="Times New Roman"/>
          <w:sz w:val="24"/>
          <w:szCs w:val="24"/>
        </w:rPr>
      </w:pPr>
      <w:r w:rsidRPr="00F056B5">
        <w:rPr>
          <w:rFonts w:ascii="Times New Roman" w:hAnsi="Times New Roman" w:cs="Times New Roman"/>
          <w:sz w:val="24"/>
          <w:szCs w:val="24"/>
        </w:rPr>
        <w:t xml:space="preserve">Стратегические цели стабилизационной политики государства в открытой экономике. Стабилизационная политика в условиях фиксированного и плавающего валютного курса. Влияние на экономическую конъюнктуру страны изменений национального дохода и ставки процента в остальном мире. </w:t>
      </w:r>
    </w:p>
    <w:p w14:paraId="7B893A17" w14:textId="5A8685AE" w:rsidR="00F056B5" w:rsidRDefault="00F056B5" w:rsidP="00F056B5">
      <w:pPr>
        <w:spacing w:after="0" w:line="240" w:lineRule="auto"/>
        <w:ind w:firstLine="709"/>
        <w:jc w:val="both"/>
        <w:rPr>
          <w:rFonts w:ascii="Times New Roman" w:hAnsi="Times New Roman" w:cs="Times New Roman"/>
          <w:sz w:val="24"/>
          <w:szCs w:val="24"/>
        </w:rPr>
      </w:pPr>
    </w:p>
    <w:p w14:paraId="75C351D4" w14:textId="61272840" w:rsidR="00F056B5" w:rsidRDefault="00F056B5" w:rsidP="00F056B5">
      <w:pPr>
        <w:spacing w:after="0" w:line="240" w:lineRule="auto"/>
        <w:ind w:firstLine="709"/>
        <w:jc w:val="both"/>
        <w:rPr>
          <w:rFonts w:ascii="Times New Roman" w:hAnsi="Times New Roman" w:cs="Times New Roman"/>
          <w:sz w:val="24"/>
          <w:szCs w:val="24"/>
        </w:rPr>
      </w:pPr>
    </w:p>
    <w:p w14:paraId="3640115E" w14:textId="18C1DC46" w:rsidR="00F056B5" w:rsidRDefault="00F056B5" w:rsidP="00F056B5">
      <w:pPr>
        <w:spacing w:after="0" w:line="240" w:lineRule="auto"/>
        <w:ind w:firstLine="709"/>
        <w:jc w:val="both"/>
        <w:rPr>
          <w:rFonts w:ascii="Times New Roman" w:hAnsi="Times New Roman" w:cs="Times New Roman"/>
          <w:sz w:val="24"/>
          <w:szCs w:val="24"/>
        </w:rPr>
      </w:pPr>
    </w:p>
    <w:p w14:paraId="602C2AFE" w14:textId="77777777" w:rsidR="00793834" w:rsidRDefault="00793834" w:rsidP="00F056B5">
      <w:pPr>
        <w:spacing w:after="0" w:line="240" w:lineRule="auto"/>
        <w:ind w:firstLine="709"/>
        <w:jc w:val="both"/>
        <w:rPr>
          <w:rFonts w:ascii="Times New Roman" w:hAnsi="Times New Roman" w:cs="Times New Roman"/>
          <w:sz w:val="24"/>
          <w:szCs w:val="24"/>
        </w:rPr>
      </w:pPr>
    </w:p>
    <w:p w14:paraId="214065DC" w14:textId="77777777" w:rsidR="00793834" w:rsidRPr="00793834" w:rsidRDefault="00793834" w:rsidP="00793834">
      <w:pPr>
        <w:spacing w:after="0" w:line="240" w:lineRule="auto"/>
        <w:ind w:firstLine="709"/>
        <w:jc w:val="center"/>
        <w:rPr>
          <w:rFonts w:ascii="Times New Roman" w:hAnsi="Times New Roman" w:cs="Times New Roman"/>
          <w:b/>
          <w:bCs/>
          <w:sz w:val="24"/>
          <w:szCs w:val="24"/>
        </w:rPr>
      </w:pPr>
      <w:r w:rsidRPr="00793834">
        <w:rPr>
          <w:rFonts w:ascii="Times New Roman" w:hAnsi="Times New Roman" w:cs="Times New Roman"/>
          <w:b/>
          <w:bCs/>
          <w:sz w:val="24"/>
          <w:szCs w:val="24"/>
        </w:rPr>
        <w:lastRenderedPageBreak/>
        <w:t>Аннотация программы дисциплины</w:t>
      </w:r>
    </w:p>
    <w:p w14:paraId="3E907905" w14:textId="77777777" w:rsidR="00793834" w:rsidRPr="00793834" w:rsidRDefault="00793834" w:rsidP="00793834">
      <w:pPr>
        <w:spacing w:after="0" w:line="240" w:lineRule="auto"/>
        <w:ind w:firstLine="709"/>
        <w:jc w:val="center"/>
        <w:rPr>
          <w:rFonts w:ascii="Times New Roman" w:hAnsi="Times New Roman" w:cs="Times New Roman"/>
          <w:b/>
          <w:bCs/>
          <w:sz w:val="24"/>
          <w:szCs w:val="24"/>
        </w:rPr>
      </w:pPr>
      <w:r w:rsidRPr="00793834">
        <w:rPr>
          <w:rFonts w:ascii="Times New Roman" w:hAnsi="Times New Roman" w:cs="Times New Roman"/>
          <w:b/>
          <w:bCs/>
          <w:sz w:val="24"/>
          <w:szCs w:val="24"/>
        </w:rPr>
        <w:t>Институциональная экономика</w:t>
      </w:r>
    </w:p>
    <w:p w14:paraId="477F9553"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 xml:space="preserve"> </w:t>
      </w:r>
    </w:p>
    <w:p w14:paraId="04906932" w14:textId="77777777" w:rsidR="00793834" w:rsidRPr="00793834" w:rsidRDefault="00793834" w:rsidP="00793834">
      <w:pPr>
        <w:spacing w:after="0" w:line="240" w:lineRule="auto"/>
        <w:ind w:firstLine="709"/>
        <w:jc w:val="both"/>
        <w:rPr>
          <w:rFonts w:ascii="Times New Roman" w:hAnsi="Times New Roman" w:cs="Times New Roman"/>
          <w:b/>
          <w:bCs/>
          <w:sz w:val="24"/>
          <w:szCs w:val="24"/>
        </w:rPr>
      </w:pPr>
      <w:r w:rsidRPr="00793834">
        <w:rPr>
          <w:rFonts w:ascii="Times New Roman" w:hAnsi="Times New Roman" w:cs="Times New Roman"/>
          <w:b/>
          <w:bCs/>
          <w:sz w:val="24"/>
          <w:szCs w:val="24"/>
        </w:rPr>
        <w:t>1. Место дисциплины (модуля) в структуре ОПОП ВО</w:t>
      </w:r>
    </w:p>
    <w:p w14:paraId="3320670D"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Данная дисциплина (модуль) включена в раздел "Б</w:t>
      </w:r>
      <w:proofErr w:type="gramStart"/>
      <w:r w:rsidRPr="00793834">
        <w:rPr>
          <w:rFonts w:ascii="Times New Roman" w:hAnsi="Times New Roman" w:cs="Times New Roman"/>
          <w:sz w:val="24"/>
          <w:szCs w:val="24"/>
        </w:rPr>
        <w:t>1.О.</w:t>
      </w:r>
      <w:proofErr w:type="gramEnd"/>
      <w:r w:rsidRPr="00793834">
        <w:rPr>
          <w:rFonts w:ascii="Times New Roman" w:hAnsi="Times New Roman" w:cs="Times New Roman"/>
          <w:sz w:val="24"/>
          <w:szCs w:val="24"/>
        </w:rPr>
        <w:t xml:space="preserve">25 Дисциплины (модули)" основной профессиональной образовательной программы 38.05.01 "Экономическая безопасность (Экономико-правовое обеспечение экономической безопасности)" и относится к обязательным дисциплинам. </w:t>
      </w:r>
    </w:p>
    <w:p w14:paraId="7D1E26ED"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 xml:space="preserve">Осваивается на 2 курсе в 4 семестре. </w:t>
      </w:r>
    </w:p>
    <w:p w14:paraId="08C83DB3" w14:textId="77777777" w:rsidR="00793834" w:rsidRPr="00793834" w:rsidRDefault="00793834" w:rsidP="00793834">
      <w:pPr>
        <w:spacing w:after="0" w:line="240" w:lineRule="auto"/>
        <w:ind w:firstLine="709"/>
        <w:jc w:val="both"/>
        <w:rPr>
          <w:rFonts w:ascii="Times New Roman" w:hAnsi="Times New Roman" w:cs="Times New Roman"/>
          <w:sz w:val="24"/>
          <w:szCs w:val="24"/>
        </w:rPr>
      </w:pPr>
    </w:p>
    <w:p w14:paraId="04F3A937" w14:textId="77777777" w:rsidR="00793834" w:rsidRPr="00793834" w:rsidRDefault="00793834" w:rsidP="00793834">
      <w:pPr>
        <w:spacing w:after="0" w:line="240" w:lineRule="auto"/>
        <w:ind w:firstLine="709"/>
        <w:jc w:val="both"/>
        <w:rPr>
          <w:rFonts w:ascii="Times New Roman" w:hAnsi="Times New Roman" w:cs="Times New Roman"/>
          <w:b/>
          <w:bCs/>
          <w:sz w:val="24"/>
          <w:szCs w:val="24"/>
        </w:rPr>
      </w:pPr>
      <w:r w:rsidRPr="00793834">
        <w:rPr>
          <w:rFonts w:ascii="Times New Roman" w:hAnsi="Times New Roman" w:cs="Times New Roman"/>
          <w:b/>
          <w:bCs/>
          <w:sz w:val="24"/>
          <w:szCs w:val="24"/>
        </w:rPr>
        <w:t>2. Трудоемкость</w:t>
      </w:r>
    </w:p>
    <w:p w14:paraId="12AF4467"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Общая трудоемкость дисциплины составляет 3 зачетных(</w:t>
      </w:r>
      <w:proofErr w:type="spellStart"/>
      <w:r w:rsidRPr="00793834">
        <w:rPr>
          <w:rFonts w:ascii="Times New Roman" w:hAnsi="Times New Roman" w:cs="Times New Roman"/>
          <w:sz w:val="24"/>
          <w:szCs w:val="24"/>
        </w:rPr>
        <w:t>ые</w:t>
      </w:r>
      <w:proofErr w:type="spellEnd"/>
      <w:r w:rsidRPr="00793834">
        <w:rPr>
          <w:rFonts w:ascii="Times New Roman" w:hAnsi="Times New Roman" w:cs="Times New Roman"/>
          <w:sz w:val="24"/>
          <w:szCs w:val="24"/>
        </w:rPr>
        <w:t>) единиц(ы) на 108 часа(</w:t>
      </w:r>
      <w:proofErr w:type="spellStart"/>
      <w:r w:rsidRPr="00793834">
        <w:rPr>
          <w:rFonts w:ascii="Times New Roman" w:hAnsi="Times New Roman" w:cs="Times New Roman"/>
          <w:sz w:val="24"/>
          <w:szCs w:val="24"/>
        </w:rPr>
        <w:t>ов</w:t>
      </w:r>
      <w:proofErr w:type="spellEnd"/>
      <w:r w:rsidRPr="00793834">
        <w:rPr>
          <w:rFonts w:ascii="Times New Roman" w:hAnsi="Times New Roman" w:cs="Times New Roman"/>
          <w:sz w:val="24"/>
          <w:szCs w:val="24"/>
        </w:rPr>
        <w:t>).</w:t>
      </w:r>
    </w:p>
    <w:p w14:paraId="68DFD757"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Контактная работа - 48 часа(</w:t>
      </w:r>
      <w:proofErr w:type="spellStart"/>
      <w:r w:rsidRPr="00793834">
        <w:rPr>
          <w:rFonts w:ascii="Times New Roman" w:hAnsi="Times New Roman" w:cs="Times New Roman"/>
          <w:sz w:val="24"/>
          <w:szCs w:val="24"/>
        </w:rPr>
        <w:t>ов</w:t>
      </w:r>
      <w:proofErr w:type="spellEnd"/>
      <w:r w:rsidRPr="00793834">
        <w:rPr>
          <w:rFonts w:ascii="Times New Roman" w:hAnsi="Times New Roman" w:cs="Times New Roman"/>
          <w:sz w:val="24"/>
          <w:szCs w:val="24"/>
        </w:rPr>
        <w:t>), в том числе лекции - 24 часа(</w:t>
      </w:r>
      <w:proofErr w:type="spellStart"/>
      <w:r w:rsidRPr="00793834">
        <w:rPr>
          <w:rFonts w:ascii="Times New Roman" w:hAnsi="Times New Roman" w:cs="Times New Roman"/>
          <w:sz w:val="24"/>
          <w:szCs w:val="24"/>
        </w:rPr>
        <w:t>ов</w:t>
      </w:r>
      <w:proofErr w:type="spellEnd"/>
      <w:r w:rsidRPr="00793834">
        <w:rPr>
          <w:rFonts w:ascii="Times New Roman" w:hAnsi="Times New Roman" w:cs="Times New Roman"/>
          <w:sz w:val="24"/>
          <w:szCs w:val="24"/>
        </w:rPr>
        <w:t>), практические занятия - 24 часа(</w:t>
      </w:r>
      <w:proofErr w:type="spellStart"/>
      <w:r w:rsidRPr="00793834">
        <w:rPr>
          <w:rFonts w:ascii="Times New Roman" w:hAnsi="Times New Roman" w:cs="Times New Roman"/>
          <w:sz w:val="24"/>
          <w:szCs w:val="24"/>
        </w:rPr>
        <w:t>ов</w:t>
      </w:r>
      <w:proofErr w:type="spellEnd"/>
      <w:r w:rsidRPr="00793834">
        <w:rPr>
          <w:rFonts w:ascii="Times New Roman" w:hAnsi="Times New Roman" w:cs="Times New Roman"/>
          <w:sz w:val="24"/>
          <w:szCs w:val="24"/>
        </w:rPr>
        <w:t>), лабораторные работы - 0 часа(</w:t>
      </w:r>
      <w:proofErr w:type="spellStart"/>
      <w:r w:rsidRPr="00793834">
        <w:rPr>
          <w:rFonts w:ascii="Times New Roman" w:hAnsi="Times New Roman" w:cs="Times New Roman"/>
          <w:sz w:val="24"/>
          <w:szCs w:val="24"/>
        </w:rPr>
        <w:t>ов</w:t>
      </w:r>
      <w:proofErr w:type="spellEnd"/>
      <w:r w:rsidRPr="00793834">
        <w:rPr>
          <w:rFonts w:ascii="Times New Roman" w:hAnsi="Times New Roman" w:cs="Times New Roman"/>
          <w:sz w:val="24"/>
          <w:szCs w:val="24"/>
        </w:rPr>
        <w:t>), контроль самостоятельной работы - 0 часа(</w:t>
      </w:r>
      <w:proofErr w:type="spellStart"/>
      <w:r w:rsidRPr="00793834">
        <w:rPr>
          <w:rFonts w:ascii="Times New Roman" w:hAnsi="Times New Roman" w:cs="Times New Roman"/>
          <w:sz w:val="24"/>
          <w:szCs w:val="24"/>
        </w:rPr>
        <w:t>ов</w:t>
      </w:r>
      <w:proofErr w:type="spellEnd"/>
      <w:r w:rsidRPr="00793834">
        <w:rPr>
          <w:rFonts w:ascii="Times New Roman" w:hAnsi="Times New Roman" w:cs="Times New Roman"/>
          <w:sz w:val="24"/>
          <w:szCs w:val="24"/>
        </w:rPr>
        <w:t xml:space="preserve">). </w:t>
      </w:r>
    </w:p>
    <w:p w14:paraId="6E552016"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Самостоятельная работа - 60 часа(</w:t>
      </w:r>
      <w:proofErr w:type="spellStart"/>
      <w:r w:rsidRPr="00793834">
        <w:rPr>
          <w:rFonts w:ascii="Times New Roman" w:hAnsi="Times New Roman" w:cs="Times New Roman"/>
          <w:sz w:val="24"/>
          <w:szCs w:val="24"/>
        </w:rPr>
        <w:t>ов</w:t>
      </w:r>
      <w:proofErr w:type="spellEnd"/>
      <w:r w:rsidRPr="00793834">
        <w:rPr>
          <w:rFonts w:ascii="Times New Roman" w:hAnsi="Times New Roman" w:cs="Times New Roman"/>
          <w:sz w:val="24"/>
          <w:szCs w:val="24"/>
        </w:rPr>
        <w:t xml:space="preserve">). </w:t>
      </w:r>
    </w:p>
    <w:p w14:paraId="52BCD305"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Контроль (зачёт / экзамен) - 0 часа(</w:t>
      </w:r>
      <w:proofErr w:type="spellStart"/>
      <w:r w:rsidRPr="00793834">
        <w:rPr>
          <w:rFonts w:ascii="Times New Roman" w:hAnsi="Times New Roman" w:cs="Times New Roman"/>
          <w:sz w:val="24"/>
          <w:szCs w:val="24"/>
        </w:rPr>
        <w:t>ов</w:t>
      </w:r>
      <w:proofErr w:type="spellEnd"/>
      <w:r w:rsidRPr="00793834">
        <w:rPr>
          <w:rFonts w:ascii="Times New Roman" w:hAnsi="Times New Roman" w:cs="Times New Roman"/>
          <w:sz w:val="24"/>
          <w:szCs w:val="24"/>
        </w:rPr>
        <w:t xml:space="preserve">). </w:t>
      </w:r>
    </w:p>
    <w:p w14:paraId="30F8375E"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Форма промежуточного контроля дисциплины: зачет в 4 семестре.</w:t>
      </w:r>
    </w:p>
    <w:p w14:paraId="3D70CEBD" w14:textId="77777777" w:rsidR="00793834" w:rsidRPr="00793834" w:rsidRDefault="00793834" w:rsidP="00793834">
      <w:pPr>
        <w:spacing w:after="0" w:line="240" w:lineRule="auto"/>
        <w:ind w:firstLine="709"/>
        <w:jc w:val="both"/>
        <w:rPr>
          <w:rFonts w:ascii="Times New Roman" w:hAnsi="Times New Roman" w:cs="Times New Roman"/>
          <w:sz w:val="24"/>
          <w:szCs w:val="24"/>
        </w:rPr>
      </w:pPr>
    </w:p>
    <w:p w14:paraId="2BB80E57" w14:textId="77777777" w:rsidR="00793834" w:rsidRPr="00793834" w:rsidRDefault="00793834" w:rsidP="00793834">
      <w:pPr>
        <w:spacing w:after="0" w:line="240" w:lineRule="auto"/>
        <w:ind w:firstLine="709"/>
        <w:jc w:val="both"/>
        <w:rPr>
          <w:rFonts w:ascii="Times New Roman" w:hAnsi="Times New Roman" w:cs="Times New Roman"/>
          <w:b/>
          <w:bCs/>
          <w:sz w:val="24"/>
          <w:szCs w:val="24"/>
        </w:rPr>
      </w:pPr>
      <w:r w:rsidRPr="00793834">
        <w:rPr>
          <w:rFonts w:ascii="Times New Roman" w:hAnsi="Times New Roman" w:cs="Times New Roman"/>
          <w:b/>
          <w:bCs/>
          <w:sz w:val="24"/>
          <w:szCs w:val="24"/>
        </w:rPr>
        <w:t>3. Знать, уметь, владеть</w:t>
      </w:r>
    </w:p>
    <w:p w14:paraId="4F0AE5BD"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Обучающийся, освоивший дисциплину (модуль):</w:t>
      </w:r>
    </w:p>
    <w:p w14:paraId="701C5E19"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 xml:space="preserve">Должен знать: </w:t>
      </w:r>
    </w:p>
    <w:p w14:paraId="0B52C824"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 xml:space="preserve">определяет специфику институционального подхода при исследовании экономических вопросов </w:t>
      </w:r>
    </w:p>
    <w:p w14:paraId="01D4C5A7"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 xml:space="preserve">Должен уметь: </w:t>
      </w:r>
    </w:p>
    <w:p w14:paraId="5AAF5076"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 xml:space="preserve">применяет междисциплинарный подход институционального анализа экономических процессов </w:t>
      </w:r>
    </w:p>
    <w:p w14:paraId="12AEB2F0"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 xml:space="preserve">Должен владеть: </w:t>
      </w:r>
    </w:p>
    <w:p w14:paraId="5313532A" w14:textId="77777777" w:rsidR="00793834" w:rsidRPr="00793834" w:rsidRDefault="00793834" w:rsidP="00793834">
      <w:pPr>
        <w:spacing w:after="0" w:line="240" w:lineRule="auto"/>
        <w:ind w:firstLine="709"/>
        <w:jc w:val="both"/>
        <w:rPr>
          <w:rFonts w:ascii="Times New Roman" w:hAnsi="Times New Roman" w:cs="Times New Roman"/>
          <w:sz w:val="24"/>
          <w:szCs w:val="24"/>
        </w:rPr>
      </w:pPr>
    </w:p>
    <w:p w14:paraId="276A5205" w14:textId="77777777" w:rsidR="00793834" w:rsidRPr="00793834" w:rsidRDefault="00793834" w:rsidP="00793834">
      <w:pPr>
        <w:spacing w:after="0" w:line="240" w:lineRule="auto"/>
        <w:ind w:firstLine="709"/>
        <w:jc w:val="both"/>
        <w:rPr>
          <w:rFonts w:ascii="Times New Roman" w:hAnsi="Times New Roman" w:cs="Times New Roman"/>
          <w:b/>
          <w:bCs/>
          <w:sz w:val="24"/>
          <w:szCs w:val="24"/>
        </w:rPr>
      </w:pPr>
      <w:r w:rsidRPr="00793834">
        <w:rPr>
          <w:rFonts w:ascii="Times New Roman" w:hAnsi="Times New Roman" w:cs="Times New Roman"/>
          <w:b/>
          <w:bCs/>
          <w:sz w:val="24"/>
          <w:szCs w:val="24"/>
        </w:rPr>
        <w:t>4. Содержание (разделы)</w:t>
      </w:r>
    </w:p>
    <w:p w14:paraId="34D9428A" w14:textId="77777777" w:rsidR="00793834" w:rsidRPr="00793834" w:rsidRDefault="00793834" w:rsidP="00793834">
      <w:pPr>
        <w:spacing w:after="0" w:line="240" w:lineRule="auto"/>
        <w:ind w:firstLine="709"/>
        <w:jc w:val="both"/>
        <w:rPr>
          <w:rFonts w:ascii="Times New Roman" w:hAnsi="Times New Roman" w:cs="Times New Roman"/>
          <w:b/>
          <w:bCs/>
          <w:sz w:val="24"/>
          <w:szCs w:val="24"/>
        </w:rPr>
      </w:pPr>
      <w:r w:rsidRPr="00793834">
        <w:rPr>
          <w:rFonts w:ascii="Times New Roman" w:hAnsi="Times New Roman" w:cs="Times New Roman"/>
          <w:b/>
          <w:bCs/>
          <w:sz w:val="24"/>
          <w:szCs w:val="24"/>
        </w:rPr>
        <w:t xml:space="preserve">Тема 1. </w:t>
      </w:r>
      <w:proofErr w:type="spellStart"/>
      <w:r w:rsidRPr="00793834">
        <w:rPr>
          <w:rFonts w:ascii="Times New Roman" w:hAnsi="Times New Roman" w:cs="Times New Roman"/>
          <w:b/>
          <w:bCs/>
          <w:sz w:val="24"/>
          <w:szCs w:val="24"/>
        </w:rPr>
        <w:t>Неоинституциональная</w:t>
      </w:r>
      <w:proofErr w:type="spellEnd"/>
      <w:r w:rsidRPr="00793834">
        <w:rPr>
          <w:rFonts w:ascii="Times New Roman" w:hAnsi="Times New Roman" w:cs="Times New Roman"/>
          <w:b/>
          <w:bCs/>
          <w:sz w:val="24"/>
          <w:szCs w:val="24"/>
        </w:rPr>
        <w:t xml:space="preserve"> экономическая теория: институты в экономическом анализе </w:t>
      </w:r>
    </w:p>
    <w:p w14:paraId="0DDA6EDE"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 xml:space="preserve">Неоклассическая экономическая теория: базовые предпосылки и их критика </w:t>
      </w:r>
      <w:proofErr w:type="spellStart"/>
      <w:r w:rsidRPr="00793834">
        <w:rPr>
          <w:rFonts w:ascii="Times New Roman" w:hAnsi="Times New Roman" w:cs="Times New Roman"/>
          <w:sz w:val="24"/>
          <w:szCs w:val="24"/>
        </w:rPr>
        <w:t>институционалистами</w:t>
      </w:r>
      <w:proofErr w:type="spellEnd"/>
      <w:r w:rsidRPr="00793834">
        <w:rPr>
          <w:rFonts w:ascii="Times New Roman" w:hAnsi="Times New Roman" w:cs="Times New Roman"/>
          <w:sz w:val="24"/>
          <w:szCs w:val="24"/>
        </w:rPr>
        <w:t xml:space="preserve">. Традиционный и новый институционализм. Исследовательская программа новой институциональной теории, основные исследовательские проблемы и направления исследований. Понятие института. Экономические институты и их типология. Институты и правила. Институты, рынки и организации. Формальные и неформальные институты. Роль государства в формировании институтов. Институты: механизмы решения проблем координации и мотивации. Принципы построения и анализа формальных моделей институциональных норм. Подходы к моделированию институтов: институты как игроки, как правила и как равновесия. Методы эволюционной теории игр в анализе формирования институтов. Сравнительный институциональный анализ. </w:t>
      </w:r>
    </w:p>
    <w:p w14:paraId="0FDC001C"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 xml:space="preserve">Поведенческие предпосылки </w:t>
      </w:r>
      <w:proofErr w:type="spellStart"/>
      <w:r w:rsidRPr="00793834">
        <w:rPr>
          <w:rFonts w:ascii="Times New Roman" w:hAnsi="Times New Roman" w:cs="Times New Roman"/>
          <w:sz w:val="24"/>
          <w:szCs w:val="24"/>
        </w:rPr>
        <w:t>неоинституциональной</w:t>
      </w:r>
      <w:proofErr w:type="spellEnd"/>
      <w:r w:rsidRPr="00793834">
        <w:rPr>
          <w:rFonts w:ascii="Times New Roman" w:hAnsi="Times New Roman" w:cs="Times New Roman"/>
          <w:sz w:val="24"/>
          <w:szCs w:val="24"/>
        </w:rPr>
        <w:t xml:space="preserve"> и новой институциональной теории. Ограниченная и органическая рациональность. Оппортунистическое поведение: сущность и основные проявления. Оппортунистическая ловушка: оппортунизм работников и администрации фирмы. Правила мотивации. </w:t>
      </w:r>
    </w:p>
    <w:p w14:paraId="05FCF443" w14:textId="77777777" w:rsidR="00793834" w:rsidRPr="00793834" w:rsidRDefault="00793834" w:rsidP="00793834">
      <w:pPr>
        <w:spacing w:after="0" w:line="240" w:lineRule="auto"/>
        <w:ind w:firstLine="709"/>
        <w:jc w:val="both"/>
        <w:rPr>
          <w:rFonts w:ascii="Times New Roman" w:hAnsi="Times New Roman" w:cs="Times New Roman"/>
          <w:b/>
          <w:bCs/>
          <w:sz w:val="24"/>
          <w:szCs w:val="24"/>
        </w:rPr>
      </w:pPr>
      <w:r w:rsidRPr="00793834">
        <w:rPr>
          <w:rFonts w:ascii="Times New Roman" w:hAnsi="Times New Roman" w:cs="Times New Roman"/>
          <w:b/>
          <w:bCs/>
          <w:sz w:val="24"/>
          <w:szCs w:val="24"/>
        </w:rPr>
        <w:t xml:space="preserve">Тема 2. Теория трансакционных издержек </w:t>
      </w:r>
    </w:p>
    <w:p w14:paraId="543369C2"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 xml:space="preserve">Понятие трансакции. Виды трансакций по </w:t>
      </w:r>
      <w:proofErr w:type="spellStart"/>
      <w:r w:rsidRPr="00793834">
        <w:rPr>
          <w:rFonts w:ascii="Times New Roman" w:hAnsi="Times New Roman" w:cs="Times New Roman"/>
          <w:sz w:val="24"/>
          <w:szCs w:val="24"/>
        </w:rPr>
        <w:t>Коммонсу</w:t>
      </w:r>
      <w:proofErr w:type="spellEnd"/>
      <w:r w:rsidRPr="00793834">
        <w:rPr>
          <w:rFonts w:ascii="Times New Roman" w:hAnsi="Times New Roman" w:cs="Times New Roman"/>
          <w:sz w:val="24"/>
          <w:szCs w:val="24"/>
        </w:rPr>
        <w:t xml:space="preserve">, по Уильямсону. Сравнительная характеристика трансакций. Понятие специфичности актива. Типы специфичности. Параметры трансакций (частота, неопределенность, специфичность активов) и управление контрактными отношениями. Фундаментальная трансформация: </w:t>
      </w:r>
      <w:r w:rsidRPr="00793834">
        <w:rPr>
          <w:rFonts w:ascii="Times New Roman" w:hAnsi="Times New Roman" w:cs="Times New Roman"/>
          <w:sz w:val="24"/>
          <w:szCs w:val="24"/>
        </w:rPr>
        <w:lastRenderedPageBreak/>
        <w:t>сущность явления и факторы возникновения. Понятие и варианты определения трансакционных издержек. Классификация трансакционных издержек (</w:t>
      </w:r>
      <w:proofErr w:type="spellStart"/>
      <w:r w:rsidRPr="00793834">
        <w:rPr>
          <w:rFonts w:ascii="Times New Roman" w:hAnsi="Times New Roman" w:cs="Times New Roman"/>
          <w:sz w:val="24"/>
          <w:szCs w:val="24"/>
        </w:rPr>
        <w:t>Милгром</w:t>
      </w:r>
      <w:proofErr w:type="spellEnd"/>
      <w:r w:rsidRPr="00793834">
        <w:rPr>
          <w:rFonts w:ascii="Times New Roman" w:hAnsi="Times New Roman" w:cs="Times New Roman"/>
          <w:sz w:val="24"/>
          <w:szCs w:val="24"/>
        </w:rPr>
        <w:t xml:space="preserve">-Робертс, </w:t>
      </w:r>
      <w:proofErr w:type="spellStart"/>
      <w:r w:rsidRPr="00793834">
        <w:rPr>
          <w:rFonts w:ascii="Times New Roman" w:hAnsi="Times New Roman" w:cs="Times New Roman"/>
          <w:sz w:val="24"/>
          <w:szCs w:val="24"/>
        </w:rPr>
        <w:t>Норт-Эгертсон</w:t>
      </w:r>
      <w:proofErr w:type="spellEnd"/>
      <w:r w:rsidRPr="00793834">
        <w:rPr>
          <w:rFonts w:ascii="Times New Roman" w:hAnsi="Times New Roman" w:cs="Times New Roman"/>
          <w:sz w:val="24"/>
          <w:szCs w:val="24"/>
        </w:rPr>
        <w:t xml:space="preserve">). Трансакционные и трансформационные издержки. Издержки поиска информации. Издержки ведения переговоров. Издержки составления контрактов. Издержки измерения. Издержки мониторинга. Издержки на принуждение. Издержки по защите прав собственности. Налоги как трансакционные издержки. Подходы к определению трансакционных издержек. Издержки функционирования рыночного механизма и издержки внутрифирменных трансакций. Основные факторы возникновения трансакционных издержек. Возникновение фирмы как результат наличия издержек функционирования рыночного механизма. Прямые и альтернативные издержки. Классификация трансакционных издержек </w:t>
      </w:r>
      <w:proofErr w:type="spellStart"/>
      <w:r w:rsidRPr="00793834">
        <w:rPr>
          <w:rFonts w:ascii="Times New Roman" w:hAnsi="Times New Roman" w:cs="Times New Roman"/>
          <w:sz w:val="24"/>
          <w:szCs w:val="24"/>
        </w:rPr>
        <w:t>Норта</w:t>
      </w:r>
      <w:proofErr w:type="spellEnd"/>
      <w:r w:rsidRPr="00793834">
        <w:rPr>
          <w:rFonts w:ascii="Times New Roman" w:hAnsi="Times New Roman" w:cs="Times New Roman"/>
          <w:sz w:val="24"/>
          <w:szCs w:val="24"/>
        </w:rPr>
        <w:t xml:space="preserve"> - </w:t>
      </w:r>
      <w:proofErr w:type="spellStart"/>
      <w:r w:rsidRPr="00793834">
        <w:rPr>
          <w:rFonts w:ascii="Times New Roman" w:hAnsi="Times New Roman" w:cs="Times New Roman"/>
          <w:sz w:val="24"/>
          <w:szCs w:val="24"/>
        </w:rPr>
        <w:t>Эггертссона</w:t>
      </w:r>
      <w:proofErr w:type="spellEnd"/>
      <w:r w:rsidRPr="00793834">
        <w:rPr>
          <w:rFonts w:ascii="Times New Roman" w:hAnsi="Times New Roman" w:cs="Times New Roman"/>
          <w:sz w:val="24"/>
          <w:szCs w:val="24"/>
        </w:rPr>
        <w:t xml:space="preserve">. Издержки ведения переговоров в условиях асимметричной информации. Издержки координации и мотивации: классификация </w:t>
      </w:r>
      <w:proofErr w:type="spellStart"/>
      <w:r w:rsidRPr="00793834">
        <w:rPr>
          <w:rFonts w:ascii="Times New Roman" w:hAnsi="Times New Roman" w:cs="Times New Roman"/>
          <w:sz w:val="24"/>
          <w:szCs w:val="24"/>
        </w:rPr>
        <w:t>Милгрома</w:t>
      </w:r>
      <w:proofErr w:type="spellEnd"/>
      <w:r w:rsidRPr="00793834">
        <w:rPr>
          <w:rFonts w:ascii="Times New Roman" w:hAnsi="Times New Roman" w:cs="Times New Roman"/>
          <w:sz w:val="24"/>
          <w:szCs w:val="24"/>
        </w:rPr>
        <w:t xml:space="preserve"> - Робертса. Карта трансакционных издержек. Трансакционные издержки и институты, проблема </w:t>
      </w:r>
      <w:proofErr w:type="spellStart"/>
      <w:r w:rsidRPr="00793834">
        <w:rPr>
          <w:rFonts w:ascii="Times New Roman" w:hAnsi="Times New Roman" w:cs="Times New Roman"/>
          <w:sz w:val="24"/>
          <w:szCs w:val="24"/>
        </w:rPr>
        <w:t>аллокативной</w:t>
      </w:r>
      <w:proofErr w:type="spellEnd"/>
      <w:r w:rsidRPr="00793834">
        <w:rPr>
          <w:rFonts w:ascii="Times New Roman" w:hAnsi="Times New Roman" w:cs="Times New Roman"/>
          <w:sz w:val="24"/>
          <w:szCs w:val="24"/>
        </w:rPr>
        <w:t xml:space="preserve"> нейтральности институтов. Налоги как трансакционные издержки. Примеры количественной оценки трансакционных издержек: </w:t>
      </w:r>
      <w:proofErr w:type="spellStart"/>
      <w:r w:rsidRPr="00793834">
        <w:rPr>
          <w:rFonts w:ascii="Times New Roman" w:hAnsi="Times New Roman" w:cs="Times New Roman"/>
          <w:sz w:val="24"/>
          <w:szCs w:val="24"/>
        </w:rPr>
        <w:t>Норт</w:t>
      </w:r>
      <w:proofErr w:type="spellEnd"/>
      <w:r w:rsidRPr="00793834">
        <w:rPr>
          <w:rFonts w:ascii="Times New Roman" w:hAnsi="Times New Roman" w:cs="Times New Roman"/>
          <w:sz w:val="24"/>
          <w:szCs w:val="24"/>
        </w:rPr>
        <w:t xml:space="preserve">, Уоллес (США); Тамбовцев В.Л. </w:t>
      </w:r>
    </w:p>
    <w:p w14:paraId="536D12E3" w14:textId="77777777" w:rsidR="00793834" w:rsidRPr="00793834" w:rsidRDefault="00793834" w:rsidP="00793834">
      <w:pPr>
        <w:spacing w:after="0" w:line="240" w:lineRule="auto"/>
        <w:ind w:firstLine="709"/>
        <w:jc w:val="both"/>
        <w:rPr>
          <w:rFonts w:ascii="Times New Roman" w:hAnsi="Times New Roman" w:cs="Times New Roman"/>
          <w:b/>
          <w:bCs/>
          <w:sz w:val="24"/>
          <w:szCs w:val="24"/>
        </w:rPr>
      </w:pPr>
      <w:r w:rsidRPr="00793834">
        <w:rPr>
          <w:rFonts w:ascii="Times New Roman" w:hAnsi="Times New Roman" w:cs="Times New Roman"/>
          <w:b/>
          <w:bCs/>
          <w:sz w:val="24"/>
          <w:szCs w:val="24"/>
        </w:rPr>
        <w:t xml:space="preserve">Тема 3. Экономическая теория прав собственности </w:t>
      </w:r>
    </w:p>
    <w:p w14:paraId="1A7A7F62"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 xml:space="preserve">Континентальная и англо-саксонская традиции определения собственности. </w:t>
      </w:r>
      <w:proofErr w:type="spellStart"/>
      <w:r w:rsidRPr="00793834">
        <w:rPr>
          <w:rFonts w:ascii="Times New Roman" w:hAnsi="Times New Roman" w:cs="Times New Roman"/>
          <w:sz w:val="24"/>
          <w:szCs w:val="24"/>
        </w:rPr>
        <w:t>А.Оноре</w:t>
      </w:r>
      <w:proofErr w:type="spellEnd"/>
      <w:r w:rsidRPr="00793834">
        <w:rPr>
          <w:rFonts w:ascii="Times New Roman" w:hAnsi="Times New Roman" w:cs="Times New Roman"/>
          <w:sz w:val="24"/>
          <w:szCs w:val="24"/>
        </w:rPr>
        <w:t xml:space="preserve">: 11 элементов прав собственности. Различные режимы прав собственности: частная, коллективная, государственная собственность. Сравнительные преимущества различных режимов прав собственности. Трагедия общей собственности. Проблема спецификации прав собственности. Ценность прав собственности. Исключительные права собственности. Ограничение прав собственности. Свойства эффективных прав собственности. Концепция внешних эффектов и теорема </w:t>
      </w:r>
      <w:proofErr w:type="spellStart"/>
      <w:r w:rsidRPr="00793834">
        <w:rPr>
          <w:rFonts w:ascii="Times New Roman" w:hAnsi="Times New Roman" w:cs="Times New Roman"/>
          <w:sz w:val="24"/>
          <w:szCs w:val="24"/>
        </w:rPr>
        <w:t>Коуза</w:t>
      </w:r>
      <w:proofErr w:type="spellEnd"/>
      <w:r w:rsidRPr="00793834">
        <w:rPr>
          <w:rFonts w:ascii="Times New Roman" w:hAnsi="Times New Roman" w:cs="Times New Roman"/>
          <w:sz w:val="24"/>
          <w:szCs w:val="24"/>
        </w:rPr>
        <w:t xml:space="preserve">. Наивная теория и теория групп интересов формирования прав собственности. Теория </w:t>
      </w:r>
      <w:proofErr w:type="spellStart"/>
      <w:r w:rsidRPr="00793834">
        <w:rPr>
          <w:rFonts w:ascii="Times New Roman" w:hAnsi="Times New Roman" w:cs="Times New Roman"/>
          <w:sz w:val="24"/>
          <w:szCs w:val="24"/>
        </w:rPr>
        <w:t>рентоориентированного</w:t>
      </w:r>
      <w:proofErr w:type="spellEnd"/>
      <w:r w:rsidRPr="00793834">
        <w:rPr>
          <w:rFonts w:ascii="Times New Roman" w:hAnsi="Times New Roman" w:cs="Times New Roman"/>
          <w:sz w:val="24"/>
          <w:szCs w:val="24"/>
        </w:rPr>
        <w:t xml:space="preserve"> поведения, ее приложения к анализу формирования прав собственности. права, исключительность права отчуждения. Обеспечение исключительных прав собственности. Ограничения и "размывания" прав собственности. Свойства эффективных прав собственности. </w:t>
      </w:r>
    </w:p>
    <w:p w14:paraId="6875A22C" w14:textId="77777777" w:rsidR="00793834" w:rsidRPr="00793834" w:rsidRDefault="00793834" w:rsidP="00793834">
      <w:pPr>
        <w:spacing w:after="0" w:line="240" w:lineRule="auto"/>
        <w:ind w:firstLine="709"/>
        <w:jc w:val="both"/>
        <w:rPr>
          <w:rFonts w:ascii="Times New Roman" w:hAnsi="Times New Roman" w:cs="Times New Roman"/>
          <w:b/>
          <w:bCs/>
          <w:sz w:val="24"/>
          <w:szCs w:val="24"/>
        </w:rPr>
      </w:pPr>
      <w:r w:rsidRPr="00793834">
        <w:rPr>
          <w:rFonts w:ascii="Times New Roman" w:hAnsi="Times New Roman" w:cs="Times New Roman"/>
          <w:b/>
          <w:bCs/>
          <w:sz w:val="24"/>
          <w:szCs w:val="24"/>
        </w:rPr>
        <w:t xml:space="preserve">Тема 4. Теория внешних эффектов и теорема </w:t>
      </w:r>
      <w:proofErr w:type="spellStart"/>
      <w:r w:rsidRPr="00793834">
        <w:rPr>
          <w:rFonts w:ascii="Times New Roman" w:hAnsi="Times New Roman" w:cs="Times New Roman"/>
          <w:b/>
          <w:bCs/>
          <w:sz w:val="24"/>
          <w:szCs w:val="24"/>
        </w:rPr>
        <w:t>Коуза</w:t>
      </w:r>
      <w:proofErr w:type="spellEnd"/>
      <w:r w:rsidRPr="00793834">
        <w:rPr>
          <w:rFonts w:ascii="Times New Roman" w:hAnsi="Times New Roman" w:cs="Times New Roman"/>
          <w:b/>
          <w:bCs/>
          <w:sz w:val="24"/>
          <w:szCs w:val="24"/>
        </w:rPr>
        <w:t xml:space="preserve"> </w:t>
      </w:r>
    </w:p>
    <w:p w14:paraId="03DB6E72"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 xml:space="preserve">Теорема </w:t>
      </w:r>
      <w:proofErr w:type="spellStart"/>
      <w:r w:rsidRPr="00793834">
        <w:rPr>
          <w:rFonts w:ascii="Times New Roman" w:hAnsi="Times New Roman" w:cs="Times New Roman"/>
          <w:sz w:val="24"/>
          <w:szCs w:val="24"/>
        </w:rPr>
        <w:t>Коуза</w:t>
      </w:r>
      <w:proofErr w:type="spellEnd"/>
      <w:r w:rsidRPr="00793834">
        <w:rPr>
          <w:rFonts w:ascii="Times New Roman" w:hAnsi="Times New Roman" w:cs="Times New Roman"/>
          <w:sz w:val="24"/>
          <w:szCs w:val="24"/>
        </w:rPr>
        <w:t xml:space="preserve">. Внешние эффекты и минимизация трансакционных издержек. Влияние формальных и неформальных правил на динамику трансакционных издержек. Частные и социальные издержки. Логика теоремы </w:t>
      </w:r>
      <w:proofErr w:type="spellStart"/>
      <w:r w:rsidRPr="00793834">
        <w:rPr>
          <w:rFonts w:ascii="Times New Roman" w:hAnsi="Times New Roman" w:cs="Times New Roman"/>
          <w:sz w:val="24"/>
          <w:szCs w:val="24"/>
        </w:rPr>
        <w:t>Коуза</w:t>
      </w:r>
      <w:proofErr w:type="spellEnd"/>
      <w:r w:rsidRPr="00793834">
        <w:rPr>
          <w:rFonts w:ascii="Times New Roman" w:hAnsi="Times New Roman" w:cs="Times New Roman"/>
          <w:sz w:val="24"/>
          <w:szCs w:val="24"/>
        </w:rPr>
        <w:t xml:space="preserve">. Доказательство теоремы </w:t>
      </w:r>
      <w:proofErr w:type="spellStart"/>
      <w:r w:rsidRPr="00793834">
        <w:rPr>
          <w:rFonts w:ascii="Times New Roman" w:hAnsi="Times New Roman" w:cs="Times New Roman"/>
          <w:sz w:val="24"/>
          <w:szCs w:val="24"/>
        </w:rPr>
        <w:t>Коуза</w:t>
      </w:r>
      <w:proofErr w:type="spellEnd"/>
      <w:r w:rsidRPr="00793834">
        <w:rPr>
          <w:rFonts w:ascii="Times New Roman" w:hAnsi="Times New Roman" w:cs="Times New Roman"/>
          <w:sz w:val="24"/>
          <w:szCs w:val="24"/>
        </w:rPr>
        <w:t xml:space="preserve">, ее практическое значение. Выводы из теоремы </w:t>
      </w:r>
      <w:proofErr w:type="spellStart"/>
      <w:r w:rsidRPr="00793834">
        <w:rPr>
          <w:rFonts w:ascii="Times New Roman" w:hAnsi="Times New Roman" w:cs="Times New Roman"/>
          <w:sz w:val="24"/>
          <w:szCs w:val="24"/>
        </w:rPr>
        <w:t>Коуза</w:t>
      </w:r>
      <w:proofErr w:type="spellEnd"/>
      <w:r w:rsidRPr="00793834">
        <w:rPr>
          <w:rFonts w:ascii="Times New Roman" w:hAnsi="Times New Roman" w:cs="Times New Roman"/>
          <w:sz w:val="24"/>
          <w:szCs w:val="24"/>
        </w:rPr>
        <w:t xml:space="preserve">: двусторонний характер внешних эффектов, экономический смысл прав собственности, роль государства в "провалах" рынка. Критика и опровержения теоремы </w:t>
      </w:r>
      <w:proofErr w:type="spellStart"/>
      <w:r w:rsidRPr="00793834">
        <w:rPr>
          <w:rFonts w:ascii="Times New Roman" w:hAnsi="Times New Roman" w:cs="Times New Roman"/>
          <w:sz w:val="24"/>
          <w:szCs w:val="24"/>
        </w:rPr>
        <w:t>Коуза</w:t>
      </w:r>
      <w:proofErr w:type="spellEnd"/>
      <w:r w:rsidRPr="00793834">
        <w:rPr>
          <w:rFonts w:ascii="Times New Roman" w:hAnsi="Times New Roman" w:cs="Times New Roman"/>
          <w:sz w:val="24"/>
          <w:szCs w:val="24"/>
        </w:rPr>
        <w:t xml:space="preserve">. Наивная теория и теория групп интересов формирования прав собственности. Теория </w:t>
      </w:r>
      <w:proofErr w:type="spellStart"/>
      <w:r w:rsidRPr="00793834">
        <w:rPr>
          <w:rFonts w:ascii="Times New Roman" w:hAnsi="Times New Roman" w:cs="Times New Roman"/>
          <w:sz w:val="24"/>
          <w:szCs w:val="24"/>
        </w:rPr>
        <w:t>рентоориентированного</w:t>
      </w:r>
      <w:proofErr w:type="spellEnd"/>
      <w:r w:rsidRPr="00793834">
        <w:rPr>
          <w:rFonts w:ascii="Times New Roman" w:hAnsi="Times New Roman" w:cs="Times New Roman"/>
          <w:sz w:val="24"/>
          <w:szCs w:val="24"/>
        </w:rPr>
        <w:t xml:space="preserve"> поведения, ее приложения к анализу формирования прав собственности. </w:t>
      </w:r>
    </w:p>
    <w:p w14:paraId="1428B394" w14:textId="77777777" w:rsidR="00793834" w:rsidRPr="00793834" w:rsidRDefault="00793834" w:rsidP="00793834">
      <w:pPr>
        <w:spacing w:after="0" w:line="240" w:lineRule="auto"/>
        <w:ind w:firstLine="709"/>
        <w:jc w:val="both"/>
        <w:rPr>
          <w:rFonts w:ascii="Times New Roman" w:hAnsi="Times New Roman" w:cs="Times New Roman"/>
          <w:b/>
          <w:bCs/>
          <w:sz w:val="24"/>
          <w:szCs w:val="24"/>
        </w:rPr>
      </w:pPr>
      <w:r w:rsidRPr="00793834">
        <w:rPr>
          <w:rFonts w:ascii="Times New Roman" w:hAnsi="Times New Roman" w:cs="Times New Roman"/>
          <w:b/>
          <w:bCs/>
          <w:sz w:val="24"/>
          <w:szCs w:val="24"/>
        </w:rPr>
        <w:t xml:space="preserve">Тема 5. Теория контрактов. </w:t>
      </w:r>
    </w:p>
    <w:p w14:paraId="787DF606"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 xml:space="preserve">Основные принципы экономической теории контрактов. Совершенные и несовершенные контракты. Проблемы, обусловленные неполнотой реальных контрактов. Классификация контрактов: классические, неоклассические и </w:t>
      </w:r>
      <w:proofErr w:type="spellStart"/>
      <w:r w:rsidRPr="00793834">
        <w:rPr>
          <w:rFonts w:ascii="Times New Roman" w:hAnsi="Times New Roman" w:cs="Times New Roman"/>
          <w:sz w:val="24"/>
          <w:szCs w:val="24"/>
        </w:rPr>
        <w:t>отношенческие</w:t>
      </w:r>
      <w:proofErr w:type="spellEnd"/>
      <w:r w:rsidRPr="00793834">
        <w:rPr>
          <w:rFonts w:ascii="Times New Roman" w:hAnsi="Times New Roman" w:cs="Times New Roman"/>
          <w:sz w:val="24"/>
          <w:szCs w:val="24"/>
        </w:rPr>
        <w:t xml:space="preserve"> контракты, их структура и свойства. Механизмы обеспечения выполнения контрактов. Проблемы формирования репутации. Механизмы контроля: внешние и внутренние. Методы борьбы с оппортунизмом в контрактных отношениях. Рыночные сигналы и фильтрация. </w:t>
      </w:r>
    </w:p>
    <w:p w14:paraId="13544C67" w14:textId="77777777" w:rsidR="00793834" w:rsidRPr="00793834" w:rsidRDefault="00793834" w:rsidP="00793834">
      <w:pPr>
        <w:spacing w:after="0" w:line="240" w:lineRule="auto"/>
        <w:ind w:firstLine="709"/>
        <w:jc w:val="both"/>
        <w:rPr>
          <w:rFonts w:ascii="Times New Roman" w:hAnsi="Times New Roman" w:cs="Times New Roman"/>
          <w:b/>
          <w:bCs/>
          <w:sz w:val="24"/>
          <w:szCs w:val="24"/>
        </w:rPr>
      </w:pPr>
      <w:r w:rsidRPr="00793834">
        <w:rPr>
          <w:rFonts w:ascii="Times New Roman" w:hAnsi="Times New Roman" w:cs="Times New Roman"/>
          <w:b/>
          <w:bCs/>
          <w:sz w:val="24"/>
          <w:szCs w:val="24"/>
        </w:rPr>
        <w:t xml:space="preserve">Тема 6. Контрактная природа фирмы. </w:t>
      </w:r>
    </w:p>
    <w:p w14:paraId="2403C796"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 xml:space="preserve">Сравнительная характеристика неоклассического и институционального подходов к фирме. Причины возникновения фирм: взгляды </w:t>
      </w:r>
      <w:proofErr w:type="spellStart"/>
      <w:r w:rsidRPr="00793834">
        <w:rPr>
          <w:rFonts w:ascii="Times New Roman" w:hAnsi="Times New Roman" w:cs="Times New Roman"/>
          <w:sz w:val="24"/>
          <w:szCs w:val="24"/>
        </w:rPr>
        <w:t>Найта</w:t>
      </w:r>
      <w:proofErr w:type="spellEnd"/>
      <w:r w:rsidRPr="00793834">
        <w:rPr>
          <w:rFonts w:ascii="Times New Roman" w:hAnsi="Times New Roman" w:cs="Times New Roman"/>
          <w:sz w:val="24"/>
          <w:szCs w:val="24"/>
        </w:rPr>
        <w:t xml:space="preserve">, </w:t>
      </w:r>
      <w:proofErr w:type="spellStart"/>
      <w:r w:rsidRPr="00793834">
        <w:rPr>
          <w:rFonts w:ascii="Times New Roman" w:hAnsi="Times New Roman" w:cs="Times New Roman"/>
          <w:sz w:val="24"/>
          <w:szCs w:val="24"/>
        </w:rPr>
        <w:t>Коуза</w:t>
      </w:r>
      <w:proofErr w:type="spellEnd"/>
      <w:r w:rsidRPr="00793834">
        <w:rPr>
          <w:rFonts w:ascii="Times New Roman" w:hAnsi="Times New Roman" w:cs="Times New Roman"/>
          <w:sz w:val="24"/>
          <w:szCs w:val="24"/>
        </w:rPr>
        <w:t xml:space="preserve">, </w:t>
      </w:r>
      <w:proofErr w:type="spellStart"/>
      <w:r w:rsidRPr="00793834">
        <w:rPr>
          <w:rFonts w:ascii="Times New Roman" w:hAnsi="Times New Roman" w:cs="Times New Roman"/>
          <w:sz w:val="24"/>
          <w:szCs w:val="24"/>
        </w:rPr>
        <w:t>Алчиана</w:t>
      </w:r>
      <w:proofErr w:type="spellEnd"/>
      <w:r w:rsidRPr="00793834">
        <w:rPr>
          <w:rFonts w:ascii="Times New Roman" w:hAnsi="Times New Roman" w:cs="Times New Roman"/>
          <w:sz w:val="24"/>
          <w:szCs w:val="24"/>
        </w:rPr>
        <w:t xml:space="preserve">, Уильямсона. Фирма как средство экономии трансакционных издержек. Определение границ фирмы по </w:t>
      </w:r>
      <w:proofErr w:type="spellStart"/>
      <w:r w:rsidRPr="00793834">
        <w:rPr>
          <w:rFonts w:ascii="Times New Roman" w:hAnsi="Times New Roman" w:cs="Times New Roman"/>
          <w:sz w:val="24"/>
          <w:szCs w:val="24"/>
        </w:rPr>
        <w:t>Коузу</w:t>
      </w:r>
      <w:proofErr w:type="spellEnd"/>
      <w:r w:rsidRPr="00793834">
        <w:rPr>
          <w:rFonts w:ascii="Times New Roman" w:hAnsi="Times New Roman" w:cs="Times New Roman"/>
          <w:sz w:val="24"/>
          <w:szCs w:val="24"/>
        </w:rPr>
        <w:t xml:space="preserve">. Подход </w:t>
      </w:r>
      <w:proofErr w:type="spellStart"/>
      <w:r w:rsidRPr="00793834">
        <w:rPr>
          <w:rFonts w:ascii="Times New Roman" w:hAnsi="Times New Roman" w:cs="Times New Roman"/>
          <w:sz w:val="24"/>
          <w:szCs w:val="24"/>
        </w:rPr>
        <w:t>А.Алчиана</w:t>
      </w:r>
      <w:proofErr w:type="spellEnd"/>
      <w:r w:rsidRPr="00793834">
        <w:rPr>
          <w:rFonts w:ascii="Times New Roman" w:hAnsi="Times New Roman" w:cs="Times New Roman"/>
          <w:sz w:val="24"/>
          <w:szCs w:val="24"/>
        </w:rPr>
        <w:t xml:space="preserve"> и </w:t>
      </w:r>
      <w:proofErr w:type="spellStart"/>
      <w:r w:rsidRPr="00793834">
        <w:rPr>
          <w:rFonts w:ascii="Times New Roman" w:hAnsi="Times New Roman" w:cs="Times New Roman"/>
          <w:sz w:val="24"/>
          <w:szCs w:val="24"/>
        </w:rPr>
        <w:t>Г.Демсеца</w:t>
      </w:r>
      <w:proofErr w:type="spellEnd"/>
      <w:r w:rsidRPr="00793834">
        <w:rPr>
          <w:rFonts w:ascii="Times New Roman" w:hAnsi="Times New Roman" w:cs="Times New Roman"/>
          <w:sz w:val="24"/>
          <w:szCs w:val="24"/>
        </w:rPr>
        <w:t xml:space="preserve"> (1972). Фирма как сеть контрактов (</w:t>
      </w:r>
      <w:proofErr w:type="spellStart"/>
      <w:r w:rsidRPr="00793834">
        <w:rPr>
          <w:rFonts w:ascii="Times New Roman" w:hAnsi="Times New Roman" w:cs="Times New Roman"/>
          <w:sz w:val="24"/>
          <w:szCs w:val="24"/>
        </w:rPr>
        <w:t>У.Меклинг</w:t>
      </w:r>
      <w:proofErr w:type="spellEnd"/>
      <w:r w:rsidRPr="00793834">
        <w:rPr>
          <w:rFonts w:ascii="Times New Roman" w:hAnsi="Times New Roman" w:cs="Times New Roman"/>
          <w:sz w:val="24"/>
          <w:szCs w:val="24"/>
        </w:rPr>
        <w:t xml:space="preserve">, </w:t>
      </w:r>
      <w:proofErr w:type="spellStart"/>
      <w:r w:rsidRPr="00793834">
        <w:rPr>
          <w:rFonts w:ascii="Times New Roman" w:hAnsi="Times New Roman" w:cs="Times New Roman"/>
          <w:sz w:val="24"/>
          <w:szCs w:val="24"/>
        </w:rPr>
        <w:t>М.Дженсен</w:t>
      </w:r>
      <w:proofErr w:type="spellEnd"/>
      <w:r w:rsidRPr="00793834">
        <w:rPr>
          <w:rFonts w:ascii="Times New Roman" w:hAnsi="Times New Roman" w:cs="Times New Roman"/>
          <w:sz w:val="24"/>
          <w:szCs w:val="24"/>
        </w:rPr>
        <w:t xml:space="preserve">, 1976). Границы фирмы по </w:t>
      </w:r>
      <w:proofErr w:type="spellStart"/>
      <w:r w:rsidRPr="00793834">
        <w:rPr>
          <w:rFonts w:ascii="Times New Roman" w:hAnsi="Times New Roman" w:cs="Times New Roman"/>
          <w:sz w:val="24"/>
          <w:szCs w:val="24"/>
        </w:rPr>
        <w:t>О.Уильямсону</w:t>
      </w:r>
      <w:proofErr w:type="spellEnd"/>
      <w:r w:rsidRPr="00793834">
        <w:rPr>
          <w:rFonts w:ascii="Times New Roman" w:hAnsi="Times New Roman" w:cs="Times New Roman"/>
          <w:sz w:val="24"/>
          <w:szCs w:val="24"/>
        </w:rPr>
        <w:t xml:space="preserve"> (1985). Риск вымогательства в </w:t>
      </w:r>
      <w:r w:rsidRPr="00793834">
        <w:rPr>
          <w:rFonts w:ascii="Times New Roman" w:hAnsi="Times New Roman" w:cs="Times New Roman"/>
          <w:sz w:val="24"/>
          <w:szCs w:val="24"/>
        </w:rPr>
        <w:lastRenderedPageBreak/>
        <w:t xml:space="preserve">концепции </w:t>
      </w:r>
      <w:proofErr w:type="spellStart"/>
      <w:r w:rsidRPr="00793834">
        <w:rPr>
          <w:rFonts w:ascii="Times New Roman" w:hAnsi="Times New Roman" w:cs="Times New Roman"/>
          <w:sz w:val="24"/>
          <w:szCs w:val="24"/>
        </w:rPr>
        <w:t>С.Гроссмана</w:t>
      </w:r>
      <w:proofErr w:type="spellEnd"/>
      <w:r w:rsidRPr="00793834">
        <w:rPr>
          <w:rFonts w:ascii="Times New Roman" w:hAnsi="Times New Roman" w:cs="Times New Roman"/>
          <w:sz w:val="24"/>
          <w:szCs w:val="24"/>
        </w:rPr>
        <w:t xml:space="preserve"> и </w:t>
      </w:r>
      <w:proofErr w:type="spellStart"/>
      <w:r w:rsidRPr="00793834">
        <w:rPr>
          <w:rFonts w:ascii="Times New Roman" w:hAnsi="Times New Roman" w:cs="Times New Roman"/>
          <w:sz w:val="24"/>
          <w:szCs w:val="24"/>
        </w:rPr>
        <w:t>Г.Харта</w:t>
      </w:r>
      <w:proofErr w:type="spellEnd"/>
      <w:r w:rsidRPr="00793834">
        <w:rPr>
          <w:rFonts w:ascii="Times New Roman" w:hAnsi="Times New Roman" w:cs="Times New Roman"/>
          <w:sz w:val="24"/>
          <w:szCs w:val="24"/>
        </w:rPr>
        <w:t xml:space="preserve"> (1986). Организационная культура фирмы как ценный ресурс (</w:t>
      </w:r>
      <w:proofErr w:type="spellStart"/>
      <w:r w:rsidRPr="00793834">
        <w:rPr>
          <w:rFonts w:ascii="Times New Roman" w:hAnsi="Times New Roman" w:cs="Times New Roman"/>
          <w:sz w:val="24"/>
          <w:szCs w:val="24"/>
        </w:rPr>
        <w:t>Д.Крепс</w:t>
      </w:r>
      <w:proofErr w:type="spellEnd"/>
      <w:r w:rsidRPr="00793834">
        <w:rPr>
          <w:rFonts w:ascii="Times New Roman" w:hAnsi="Times New Roman" w:cs="Times New Roman"/>
          <w:sz w:val="24"/>
          <w:szCs w:val="24"/>
        </w:rPr>
        <w:t xml:space="preserve">, 1990). Основные параметры институционального подхода к фирме. </w:t>
      </w:r>
    </w:p>
    <w:p w14:paraId="400C99DD" w14:textId="77777777" w:rsidR="00793834" w:rsidRPr="00793834" w:rsidRDefault="00793834" w:rsidP="00793834">
      <w:pPr>
        <w:spacing w:after="0" w:line="240" w:lineRule="auto"/>
        <w:ind w:firstLine="709"/>
        <w:jc w:val="both"/>
        <w:rPr>
          <w:rFonts w:ascii="Times New Roman" w:hAnsi="Times New Roman" w:cs="Times New Roman"/>
          <w:b/>
          <w:bCs/>
          <w:sz w:val="24"/>
          <w:szCs w:val="24"/>
        </w:rPr>
      </w:pPr>
      <w:r w:rsidRPr="00793834">
        <w:rPr>
          <w:rFonts w:ascii="Times New Roman" w:hAnsi="Times New Roman" w:cs="Times New Roman"/>
          <w:b/>
          <w:bCs/>
          <w:sz w:val="24"/>
          <w:szCs w:val="24"/>
        </w:rPr>
        <w:t xml:space="preserve">Тема 7. Логика экономической организации </w:t>
      </w:r>
    </w:p>
    <w:p w14:paraId="3E777AFE"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 xml:space="preserve">Понятие экономической организации. Организация и неопределенность. Необходимость возникновения и назначение организации. Организация и теория групп. Основные признаки организации. Дихотомия: институты и организации. Контроль и власть в хозяйственной организации. Процедуры выбора в организационном пространстве. Мотивация и поведение в рамках экономических организаций. Организация как элемент информационной системы. Распределение информации внутри организации. Типы экономических организаций. </w:t>
      </w:r>
    </w:p>
    <w:p w14:paraId="08B63599"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 xml:space="preserve">Тема 8. Институциональная структура экономики и институциональные изменения </w:t>
      </w:r>
    </w:p>
    <w:p w14:paraId="5132E175"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 xml:space="preserve">Понятие институциональной структуры. Эволюция институтов. Институты в различных экономических порядках. Иерархия правил и институтов. Различные механизмы институциональных изменений: эволюция институтов, закрепление неформальных правил, импорт институтов. Зависимость от предыдущего пути развития и институциональные ловушки. Различные подходы к анализу институциональных изменений. Неоклассический подход, новая экономическая история, исторический институциональный анализ. </w:t>
      </w:r>
    </w:p>
    <w:p w14:paraId="28002C28" w14:textId="77777777" w:rsidR="00793834" w:rsidRPr="00793834" w:rsidRDefault="00793834" w:rsidP="00793834">
      <w:pPr>
        <w:spacing w:after="0" w:line="240" w:lineRule="auto"/>
        <w:ind w:firstLine="709"/>
        <w:jc w:val="both"/>
        <w:rPr>
          <w:rFonts w:ascii="Times New Roman" w:hAnsi="Times New Roman" w:cs="Times New Roman"/>
          <w:b/>
          <w:bCs/>
          <w:sz w:val="24"/>
          <w:szCs w:val="24"/>
        </w:rPr>
      </w:pPr>
      <w:r w:rsidRPr="00793834">
        <w:rPr>
          <w:rFonts w:ascii="Times New Roman" w:hAnsi="Times New Roman" w:cs="Times New Roman"/>
          <w:b/>
          <w:bCs/>
          <w:sz w:val="24"/>
          <w:szCs w:val="24"/>
        </w:rPr>
        <w:t xml:space="preserve">Тема 9. Государство в </w:t>
      </w:r>
      <w:proofErr w:type="spellStart"/>
      <w:r w:rsidRPr="00793834">
        <w:rPr>
          <w:rFonts w:ascii="Times New Roman" w:hAnsi="Times New Roman" w:cs="Times New Roman"/>
          <w:b/>
          <w:bCs/>
          <w:sz w:val="24"/>
          <w:szCs w:val="24"/>
        </w:rPr>
        <w:t>неоинституциональной</w:t>
      </w:r>
      <w:proofErr w:type="spellEnd"/>
      <w:r w:rsidRPr="00793834">
        <w:rPr>
          <w:rFonts w:ascii="Times New Roman" w:hAnsi="Times New Roman" w:cs="Times New Roman"/>
          <w:b/>
          <w:bCs/>
          <w:sz w:val="24"/>
          <w:szCs w:val="24"/>
        </w:rPr>
        <w:t xml:space="preserve"> экономической теории </w:t>
      </w:r>
    </w:p>
    <w:p w14:paraId="29AACE87" w14:textId="77777777" w:rsidR="00793834" w:rsidRPr="00793834" w:rsidRDefault="00793834" w:rsidP="00793834">
      <w:pPr>
        <w:spacing w:after="0" w:line="240" w:lineRule="auto"/>
        <w:ind w:firstLine="709"/>
        <w:jc w:val="both"/>
        <w:rPr>
          <w:rFonts w:ascii="Times New Roman" w:hAnsi="Times New Roman" w:cs="Times New Roman"/>
          <w:sz w:val="24"/>
          <w:szCs w:val="24"/>
        </w:rPr>
      </w:pPr>
      <w:r w:rsidRPr="00793834">
        <w:rPr>
          <w:rFonts w:ascii="Times New Roman" w:hAnsi="Times New Roman" w:cs="Times New Roman"/>
          <w:sz w:val="24"/>
          <w:szCs w:val="24"/>
        </w:rPr>
        <w:t xml:space="preserve">Государство как организация. Феномен возникновения государства. Функции государства. Спецификация и защита прав собственности. Обмен информацией: издержки и искажения. Издержки измерения качества обмениваемых товаров и услуг. Оппортунистическое поведение и роль "третьей стороны" государства в конфликтах. Чистые общественные блага и проблема безбилетника. Функции и "провалы" государства: несоответствие доходов и расходов; отсутствие четких критериев эффективности деятельности; неравномерное распределение ресурсов. Границы " вмешательства" государства в сделки. Теория государства Д </w:t>
      </w:r>
      <w:proofErr w:type="spellStart"/>
      <w:r w:rsidRPr="00793834">
        <w:rPr>
          <w:rFonts w:ascii="Times New Roman" w:hAnsi="Times New Roman" w:cs="Times New Roman"/>
          <w:sz w:val="24"/>
          <w:szCs w:val="24"/>
        </w:rPr>
        <w:t>Норта</w:t>
      </w:r>
      <w:proofErr w:type="spellEnd"/>
      <w:r w:rsidRPr="00793834">
        <w:rPr>
          <w:rFonts w:ascii="Times New Roman" w:hAnsi="Times New Roman" w:cs="Times New Roman"/>
          <w:sz w:val="24"/>
          <w:szCs w:val="24"/>
        </w:rPr>
        <w:t xml:space="preserve">. Государство и проблема "принципала - агента". Государство - гарант сделок: контрактное государство. Предпосылки существование контрактного государства. </w:t>
      </w:r>
    </w:p>
    <w:p w14:paraId="4E5ED67D" w14:textId="2757526D" w:rsidR="00793834" w:rsidRDefault="00793834" w:rsidP="00F056B5">
      <w:pPr>
        <w:spacing w:after="0" w:line="240" w:lineRule="auto"/>
        <w:ind w:firstLine="709"/>
        <w:jc w:val="both"/>
        <w:rPr>
          <w:rFonts w:ascii="Times New Roman" w:hAnsi="Times New Roman" w:cs="Times New Roman"/>
          <w:sz w:val="24"/>
          <w:szCs w:val="24"/>
        </w:rPr>
      </w:pPr>
    </w:p>
    <w:p w14:paraId="5C01F158" w14:textId="51949D53" w:rsidR="00793834" w:rsidRDefault="00793834" w:rsidP="00F056B5">
      <w:pPr>
        <w:spacing w:after="0" w:line="240" w:lineRule="auto"/>
        <w:ind w:firstLine="709"/>
        <w:jc w:val="both"/>
        <w:rPr>
          <w:rFonts w:ascii="Times New Roman" w:hAnsi="Times New Roman" w:cs="Times New Roman"/>
          <w:sz w:val="24"/>
          <w:szCs w:val="24"/>
        </w:rPr>
      </w:pPr>
    </w:p>
    <w:p w14:paraId="4D64699F" w14:textId="77777777" w:rsidR="00793834" w:rsidRDefault="00793834" w:rsidP="00F056B5">
      <w:pPr>
        <w:spacing w:after="0" w:line="240" w:lineRule="auto"/>
        <w:ind w:firstLine="709"/>
        <w:jc w:val="both"/>
        <w:rPr>
          <w:rFonts w:ascii="Times New Roman" w:hAnsi="Times New Roman" w:cs="Times New Roman"/>
          <w:sz w:val="24"/>
          <w:szCs w:val="24"/>
        </w:rPr>
      </w:pPr>
    </w:p>
    <w:sectPr w:rsidR="007938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4A2"/>
    <w:rsid w:val="000E44A2"/>
    <w:rsid w:val="00793834"/>
    <w:rsid w:val="00ED3827"/>
    <w:rsid w:val="00F056B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BA22B"/>
  <w15:chartTrackingRefBased/>
  <w15:docId w15:val="{9C8D5392-9895-4FA8-BF5D-FB64D840E7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56B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12</Pages>
  <Words>5436</Words>
  <Characters>30989</Characters>
  <Application>Microsoft Office Word</Application>
  <DocSecurity>0</DocSecurity>
  <Lines>258</Lines>
  <Paragraphs>72</Paragraphs>
  <ScaleCrop>false</ScaleCrop>
  <Company/>
  <LinksUpToDate>false</LinksUpToDate>
  <CharactersWithSpaces>36353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Гоцуляк Ирина Федоровна</dc:creator>
  <cp:keywords/>
  <dc:description/>
  <cp:lastModifiedBy>Гоцуляк Ирина Федоровна</cp:lastModifiedBy>
  <cp:revision>3</cp:revision>
  <dcterms:created xsi:type="dcterms:W3CDTF">2025-11-26T11:32:00Z</dcterms:created>
  <dcterms:modified xsi:type="dcterms:W3CDTF">2025-11-26T11:45:00Z</dcterms:modified>
</cp:coreProperties>
</file>