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2DC" w:rsidRPr="00234772" w:rsidRDefault="002772DC" w:rsidP="002772DC">
      <w:pPr>
        <w:spacing w:after="120"/>
        <w:jc w:val="center"/>
        <w:rPr>
          <w:rFonts w:ascii="Times New Roman" w:eastAsia="Calibri" w:hAnsi="Times New Roman" w:cs="Times New Roman"/>
          <w:b/>
          <w:sz w:val="32"/>
          <w:szCs w:val="32"/>
        </w:rPr>
      </w:pPr>
      <w:r w:rsidRPr="00234772">
        <w:rPr>
          <w:rFonts w:ascii="Times New Roman" w:eastAsia="Calibri" w:hAnsi="Times New Roman" w:cs="Times New Roman"/>
          <w:b/>
          <w:sz w:val="32"/>
          <w:szCs w:val="32"/>
        </w:rPr>
        <w:t>Содержание</w:t>
      </w:r>
      <w:bookmarkStart w:id="0" w:name="_GoBack"/>
      <w:bookmarkEnd w:id="0"/>
    </w:p>
    <w:p w:rsidR="002772DC" w:rsidRPr="00234772" w:rsidRDefault="007A2D18" w:rsidP="007A2D18">
      <w:pPr>
        <w:spacing w:after="120"/>
        <w:ind w:right="-143"/>
        <w:jc w:val="right"/>
        <w:rPr>
          <w:rFonts w:ascii="Times New Roman" w:eastAsia="Calibri" w:hAnsi="Times New Roman" w:cs="Times New Roman"/>
          <w:b/>
          <w:sz w:val="32"/>
          <w:szCs w:val="32"/>
        </w:rPr>
      </w:pPr>
      <w:r w:rsidRPr="00234772">
        <w:rPr>
          <w:rFonts w:ascii="Times New Roman" w:eastAsia="Calibri" w:hAnsi="Times New Roman" w:cs="Times New Roman"/>
          <w:b/>
          <w:sz w:val="32"/>
          <w:szCs w:val="32"/>
        </w:rPr>
        <w:t xml:space="preserve"> </w:t>
      </w:r>
      <w:r w:rsidR="002772DC" w:rsidRPr="00234772">
        <w:rPr>
          <w:rFonts w:ascii="Times New Roman" w:eastAsia="Calibri" w:hAnsi="Times New Roman" w:cs="Times New Roman"/>
          <w:b/>
          <w:sz w:val="32"/>
          <w:szCs w:val="32"/>
        </w:rPr>
        <w:t>стр.</w:t>
      </w:r>
    </w:p>
    <w:tbl>
      <w:tblPr>
        <w:tblW w:w="9747" w:type="dxa"/>
        <w:tblLook w:val="04A0" w:firstRow="1" w:lastRow="0" w:firstColumn="1" w:lastColumn="0" w:noHBand="0" w:noVBand="1"/>
      </w:tblPr>
      <w:tblGrid>
        <w:gridCol w:w="8613"/>
        <w:gridCol w:w="1134"/>
      </w:tblGrid>
      <w:tr w:rsidR="002772DC" w:rsidRPr="00234772" w:rsidTr="005D674B">
        <w:tc>
          <w:tcPr>
            <w:tcW w:w="8613" w:type="dxa"/>
            <w:shd w:val="clear" w:color="auto" w:fill="auto"/>
          </w:tcPr>
          <w:p w:rsidR="002772DC" w:rsidRPr="00234772" w:rsidRDefault="002772DC" w:rsidP="002772DC">
            <w:pPr>
              <w:spacing w:after="0" w:line="240" w:lineRule="auto"/>
              <w:rPr>
                <w:rFonts w:ascii="Times New Roman" w:eastAsia="Calibri" w:hAnsi="Times New Roman" w:cs="Times New Roman"/>
                <w:b/>
                <w:sz w:val="32"/>
                <w:szCs w:val="32"/>
              </w:rPr>
            </w:pPr>
            <w:r w:rsidRPr="00234772">
              <w:rPr>
                <w:rFonts w:ascii="Times New Roman" w:eastAsia="Calibri" w:hAnsi="Times New Roman" w:cs="Times New Roman"/>
                <w:b/>
                <w:sz w:val="32"/>
                <w:szCs w:val="32"/>
              </w:rPr>
              <w:t>Краткое резюме отчета</w:t>
            </w:r>
          </w:p>
        </w:tc>
        <w:tc>
          <w:tcPr>
            <w:tcW w:w="1134" w:type="dxa"/>
            <w:shd w:val="clear" w:color="auto" w:fill="auto"/>
          </w:tcPr>
          <w:p w:rsidR="002772DC" w:rsidRPr="00234772" w:rsidRDefault="007A2D18" w:rsidP="00135BBB">
            <w:pPr>
              <w:spacing w:after="0" w:line="240" w:lineRule="auto"/>
              <w:jc w:val="right"/>
              <w:rPr>
                <w:rFonts w:ascii="Times New Roman" w:eastAsia="Calibri" w:hAnsi="Times New Roman" w:cs="Times New Roman"/>
                <w:b/>
                <w:sz w:val="28"/>
                <w:szCs w:val="28"/>
              </w:rPr>
            </w:pPr>
            <w:r w:rsidRPr="00234772">
              <w:rPr>
                <w:rFonts w:ascii="Times New Roman" w:eastAsia="Calibri" w:hAnsi="Times New Roman" w:cs="Times New Roman"/>
                <w:b/>
                <w:sz w:val="28"/>
                <w:szCs w:val="28"/>
              </w:rPr>
              <w:t>…</w:t>
            </w:r>
            <w:r w:rsidR="00135BBB" w:rsidRPr="00234772">
              <w:rPr>
                <w:rFonts w:ascii="Times New Roman" w:eastAsia="Calibri" w:hAnsi="Times New Roman" w:cs="Times New Roman"/>
                <w:b/>
                <w:sz w:val="28"/>
                <w:szCs w:val="28"/>
              </w:rPr>
              <w:t>7</w:t>
            </w:r>
          </w:p>
        </w:tc>
      </w:tr>
      <w:tr w:rsidR="002772DC" w:rsidRPr="00234772" w:rsidTr="005D674B">
        <w:tc>
          <w:tcPr>
            <w:tcW w:w="8613" w:type="dxa"/>
            <w:shd w:val="clear" w:color="auto" w:fill="auto"/>
          </w:tcPr>
          <w:p w:rsidR="002772DC" w:rsidRPr="00234772" w:rsidRDefault="002772DC" w:rsidP="002F41FC">
            <w:pPr>
              <w:spacing w:after="0" w:line="240" w:lineRule="auto"/>
              <w:rPr>
                <w:rFonts w:ascii="Times New Roman" w:eastAsia="Calibri" w:hAnsi="Times New Roman" w:cs="Times New Roman"/>
                <w:b/>
                <w:sz w:val="32"/>
                <w:szCs w:val="32"/>
              </w:rPr>
            </w:pPr>
            <w:r w:rsidRPr="00234772">
              <w:rPr>
                <w:rFonts w:ascii="Times New Roman" w:eastAsia="Calibri" w:hAnsi="Times New Roman" w:cs="Times New Roman"/>
                <w:b/>
                <w:sz w:val="32"/>
                <w:szCs w:val="32"/>
              </w:rPr>
              <w:t>Раздел  1. Описание достигнутых результатов за 2014 год по направлениям, стратегическим инициативам, задачам и мероприятиям в соответствии с «дорожной картой».</w:t>
            </w:r>
          </w:p>
        </w:tc>
        <w:tc>
          <w:tcPr>
            <w:tcW w:w="1134" w:type="dxa"/>
            <w:shd w:val="clear" w:color="auto" w:fill="auto"/>
            <w:vAlign w:val="bottom"/>
          </w:tcPr>
          <w:p w:rsidR="002772DC" w:rsidRPr="00234772" w:rsidRDefault="007A2D18" w:rsidP="00DD7773">
            <w:pPr>
              <w:spacing w:after="0" w:line="240" w:lineRule="auto"/>
              <w:jc w:val="right"/>
              <w:rPr>
                <w:rFonts w:ascii="Times New Roman" w:eastAsia="Calibri" w:hAnsi="Times New Roman" w:cs="Times New Roman"/>
                <w:b/>
                <w:sz w:val="28"/>
                <w:szCs w:val="28"/>
              </w:rPr>
            </w:pPr>
            <w:r w:rsidRPr="00234772">
              <w:rPr>
                <w:rFonts w:ascii="Times New Roman" w:eastAsia="Calibri" w:hAnsi="Times New Roman" w:cs="Times New Roman"/>
                <w:b/>
                <w:sz w:val="28"/>
                <w:szCs w:val="28"/>
              </w:rPr>
              <w:t>…</w:t>
            </w:r>
            <w:r w:rsidR="00746169" w:rsidRPr="00234772">
              <w:rPr>
                <w:rFonts w:ascii="Times New Roman" w:eastAsia="Calibri" w:hAnsi="Times New Roman" w:cs="Times New Roman"/>
                <w:b/>
                <w:sz w:val="28"/>
                <w:szCs w:val="28"/>
              </w:rPr>
              <w:t>22</w:t>
            </w:r>
          </w:p>
        </w:tc>
      </w:tr>
      <w:tr w:rsidR="002772DC" w:rsidRPr="00234772" w:rsidTr="005D674B">
        <w:tc>
          <w:tcPr>
            <w:tcW w:w="8613" w:type="dxa"/>
            <w:shd w:val="clear" w:color="auto" w:fill="auto"/>
          </w:tcPr>
          <w:p w:rsidR="002772DC" w:rsidRPr="00234772" w:rsidRDefault="002772DC" w:rsidP="002772DC">
            <w:pPr>
              <w:spacing w:after="0" w:line="240" w:lineRule="auto"/>
              <w:ind w:left="33"/>
              <w:jc w:val="both"/>
              <w:rPr>
                <w:rFonts w:ascii="Times New Roman" w:eastAsia="Calibri" w:hAnsi="Times New Roman" w:cs="Times New Roman"/>
                <w:b/>
                <w:sz w:val="28"/>
                <w:szCs w:val="28"/>
              </w:rPr>
            </w:pPr>
            <w:r w:rsidRPr="00234772">
              <w:rPr>
                <w:rFonts w:ascii="Times New Roman" w:eastAsia="Calibri" w:hAnsi="Times New Roman" w:cs="Times New Roman"/>
                <w:b/>
                <w:sz w:val="28"/>
                <w:szCs w:val="28"/>
              </w:rPr>
              <w:t>СИ1.  Формирование портфеля программ и интеллектуальных продуктов вуза, обеспечивающих международную конкурентоспособность.</w:t>
            </w:r>
          </w:p>
        </w:tc>
        <w:tc>
          <w:tcPr>
            <w:tcW w:w="1134" w:type="dxa"/>
            <w:shd w:val="clear" w:color="auto" w:fill="auto"/>
            <w:vAlign w:val="bottom"/>
          </w:tcPr>
          <w:p w:rsidR="002772DC" w:rsidRPr="00234772" w:rsidRDefault="007A2D18" w:rsidP="00DD7773">
            <w:pPr>
              <w:spacing w:after="0" w:line="240" w:lineRule="auto"/>
              <w:jc w:val="right"/>
              <w:rPr>
                <w:rFonts w:ascii="Times New Roman" w:eastAsia="Calibri" w:hAnsi="Times New Roman" w:cs="Times New Roman"/>
                <w:b/>
                <w:sz w:val="28"/>
                <w:szCs w:val="28"/>
              </w:rPr>
            </w:pPr>
            <w:r w:rsidRPr="00234772">
              <w:rPr>
                <w:rFonts w:ascii="Times New Roman" w:eastAsia="Calibri" w:hAnsi="Times New Roman" w:cs="Times New Roman"/>
                <w:b/>
                <w:sz w:val="28"/>
                <w:szCs w:val="28"/>
              </w:rPr>
              <w:t>…</w:t>
            </w:r>
            <w:r w:rsidR="00746169" w:rsidRPr="00234772">
              <w:rPr>
                <w:rFonts w:ascii="Times New Roman" w:eastAsia="Calibri" w:hAnsi="Times New Roman" w:cs="Times New Roman"/>
                <w:b/>
                <w:sz w:val="28"/>
                <w:szCs w:val="28"/>
              </w:rPr>
              <w:t>22</w:t>
            </w:r>
          </w:p>
        </w:tc>
      </w:tr>
      <w:tr w:rsidR="002772DC" w:rsidRPr="00234772" w:rsidTr="005D674B">
        <w:tc>
          <w:tcPr>
            <w:tcW w:w="8613" w:type="dxa"/>
            <w:shd w:val="clear" w:color="auto" w:fill="auto"/>
          </w:tcPr>
          <w:p w:rsidR="002772DC" w:rsidRPr="00234772" w:rsidRDefault="002772DC" w:rsidP="002772DC">
            <w:pPr>
              <w:spacing w:after="0" w:line="240" w:lineRule="auto"/>
              <w:jc w:val="both"/>
              <w:rPr>
                <w:rFonts w:ascii="Times New Roman" w:eastAsia="Calibri" w:hAnsi="Times New Roman" w:cs="Times New Roman"/>
                <w:b/>
                <w:sz w:val="28"/>
                <w:szCs w:val="28"/>
              </w:rPr>
            </w:pPr>
            <w:r w:rsidRPr="00234772">
              <w:rPr>
                <w:rFonts w:ascii="Times New Roman" w:eastAsia="Calibri" w:hAnsi="Times New Roman" w:cs="Times New Roman"/>
                <w:b/>
                <w:sz w:val="28"/>
                <w:szCs w:val="28"/>
              </w:rPr>
              <w:t>Задача 1.1.</w:t>
            </w:r>
            <w:r w:rsidRPr="00234772">
              <w:rPr>
                <w:rFonts w:ascii="Times New Roman" w:eastAsia="Calibri" w:hAnsi="Times New Roman" w:cs="Times New Roman"/>
                <w:sz w:val="28"/>
                <w:szCs w:val="28"/>
              </w:rPr>
              <w:t xml:space="preserve"> Разработка и внедрение эффективных механизмов кооперации с ведущими университетами, мировыми и российскими компаниями в разработке необходимых образовательных ресурсов для новых образовательных программ мирового уровня. Приведение содержания и качества образовательных программ к уровню лучших международных стандартов.</w:t>
            </w:r>
          </w:p>
        </w:tc>
        <w:tc>
          <w:tcPr>
            <w:tcW w:w="1134" w:type="dxa"/>
            <w:shd w:val="clear" w:color="auto" w:fill="auto"/>
            <w:vAlign w:val="bottom"/>
          </w:tcPr>
          <w:p w:rsidR="002772DC" w:rsidRPr="00234772" w:rsidRDefault="007A2D18" w:rsidP="00DD7773">
            <w:pPr>
              <w:spacing w:after="0" w:line="240" w:lineRule="auto"/>
              <w:jc w:val="right"/>
              <w:rPr>
                <w:rFonts w:ascii="Times New Roman" w:eastAsia="Calibri" w:hAnsi="Times New Roman" w:cs="Times New Roman"/>
                <w:b/>
                <w:sz w:val="28"/>
                <w:szCs w:val="28"/>
              </w:rPr>
            </w:pPr>
            <w:r w:rsidRPr="00234772">
              <w:rPr>
                <w:rFonts w:ascii="Times New Roman" w:eastAsia="Calibri" w:hAnsi="Times New Roman" w:cs="Times New Roman"/>
                <w:b/>
                <w:sz w:val="28"/>
                <w:szCs w:val="28"/>
              </w:rPr>
              <w:t>…</w:t>
            </w:r>
            <w:r w:rsidR="00746169" w:rsidRPr="00234772">
              <w:rPr>
                <w:rFonts w:ascii="Times New Roman" w:eastAsia="Calibri" w:hAnsi="Times New Roman" w:cs="Times New Roman"/>
                <w:b/>
                <w:sz w:val="28"/>
                <w:szCs w:val="28"/>
              </w:rPr>
              <w:t>22</w:t>
            </w:r>
          </w:p>
        </w:tc>
      </w:tr>
      <w:tr w:rsidR="002772DC" w:rsidRPr="00234772" w:rsidTr="005D674B">
        <w:tc>
          <w:tcPr>
            <w:tcW w:w="8613" w:type="dxa"/>
            <w:shd w:val="clear" w:color="auto" w:fill="auto"/>
          </w:tcPr>
          <w:p w:rsidR="002772DC" w:rsidRPr="00234772" w:rsidRDefault="002772DC" w:rsidP="002772DC">
            <w:pPr>
              <w:spacing w:after="0" w:line="240" w:lineRule="auto"/>
              <w:rPr>
                <w:rFonts w:ascii="Times New Roman" w:eastAsia="Calibri" w:hAnsi="Times New Roman" w:cs="Times New Roman"/>
                <w:b/>
                <w:sz w:val="28"/>
                <w:szCs w:val="28"/>
              </w:rPr>
            </w:pPr>
            <w:r w:rsidRPr="00234772">
              <w:rPr>
                <w:rFonts w:ascii="Times New Roman" w:eastAsia="Calibri" w:hAnsi="Times New Roman" w:cs="Times New Roman"/>
                <w:b/>
                <w:sz w:val="28"/>
                <w:szCs w:val="28"/>
              </w:rPr>
              <w:t xml:space="preserve">Задача 1.2. </w:t>
            </w:r>
            <w:r w:rsidRPr="00234772">
              <w:rPr>
                <w:rFonts w:ascii="Times New Roman" w:eastAsia="Calibri" w:hAnsi="Times New Roman" w:cs="Times New Roman"/>
                <w:sz w:val="28"/>
                <w:szCs w:val="28"/>
              </w:rPr>
              <w:t>Развитие аспирантуры и докторантуры.</w:t>
            </w:r>
          </w:p>
        </w:tc>
        <w:tc>
          <w:tcPr>
            <w:tcW w:w="1134" w:type="dxa"/>
            <w:shd w:val="clear" w:color="auto" w:fill="auto"/>
            <w:vAlign w:val="bottom"/>
          </w:tcPr>
          <w:p w:rsidR="002772DC" w:rsidRPr="00234772" w:rsidRDefault="007A2D18" w:rsidP="00DD7773">
            <w:pPr>
              <w:spacing w:after="0" w:line="240" w:lineRule="auto"/>
              <w:jc w:val="right"/>
              <w:rPr>
                <w:rFonts w:ascii="Times New Roman" w:eastAsia="Calibri" w:hAnsi="Times New Roman" w:cs="Times New Roman"/>
                <w:b/>
                <w:sz w:val="28"/>
                <w:szCs w:val="28"/>
              </w:rPr>
            </w:pPr>
            <w:r w:rsidRPr="00234772">
              <w:rPr>
                <w:rFonts w:ascii="Times New Roman" w:eastAsia="Calibri" w:hAnsi="Times New Roman" w:cs="Times New Roman"/>
                <w:b/>
                <w:sz w:val="28"/>
                <w:szCs w:val="28"/>
              </w:rPr>
              <w:t>…</w:t>
            </w:r>
            <w:r w:rsidR="00746169" w:rsidRPr="00234772">
              <w:rPr>
                <w:rFonts w:ascii="Times New Roman" w:eastAsia="Calibri" w:hAnsi="Times New Roman" w:cs="Times New Roman"/>
                <w:b/>
                <w:sz w:val="28"/>
                <w:szCs w:val="28"/>
              </w:rPr>
              <w:t>38</w:t>
            </w:r>
          </w:p>
        </w:tc>
      </w:tr>
      <w:tr w:rsidR="002772DC" w:rsidRPr="00234772" w:rsidTr="005D674B">
        <w:tc>
          <w:tcPr>
            <w:tcW w:w="8613" w:type="dxa"/>
            <w:shd w:val="clear" w:color="auto" w:fill="auto"/>
          </w:tcPr>
          <w:p w:rsidR="002772DC" w:rsidRPr="00234772" w:rsidRDefault="002772DC" w:rsidP="002772DC">
            <w:pPr>
              <w:spacing w:after="0" w:line="240" w:lineRule="auto"/>
              <w:rPr>
                <w:rFonts w:ascii="Times New Roman" w:eastAsia="Calibri" w:hAnsi="Times New Roman" w:cs="Times New Roman"/>
                <w:b/>
                <w:sz w:val="28"/>
                <w:szCs w:val="28"/>
              </w:rPr>
            </w:pPr>
            <w:r w:rsidRPr="00234772">
              <w:rPr>
                <w:rFonts w:ascii="Times New Roman" w:eastAsia="Calibri" w:hAnsi="Times New Roman" w:cs="Times New Roman"/>
                <w:b/>
                <w:sz w:val="28"/>
                <w:szCs w:val="28"/>
              </w:rPr>
              <w:t xml:space="preserve">Задача 1.3. </w:t>
            </w:r>
            <w:r w:rsidRPr="00234772">
              <w:rPr>
                <w:rFonts w:ascii="Times New Roman" w:eastAsia="Calibri" w:hAnsi="Times New Roman" w:cs="Times New Roman"/>
                <w:sz w:val="28"/>
                <w:szCs w:val="28"/>
              </w:rPr>
              <w:t>Предоставление широкой мировой научной общественности интеллектуальных продуктов КФУ.</w:t>
            </w:r>
          </w:p>
        </w:tc>
        <w:tc>
          <w:tcPr>
            <w:tcW w:w="1134" w:type="dxa"/>
            <w:shd w:val="clear" w:color="auto" w:fill="auto"/>
            <w:vAlign w:val="bottom"/>
          </w:tcPr>
          <w:p w:rsidR="002772DC" w:rsidRPr="00234772" w:rsidRDefault="007A2D18" w:rsidP="00DD7773">
            <w:pPr>
              <w:spacing w:after="0" w:line="240" w:lineRule="auto"/>
              <w:jc w:val="right"/>
              <w:rPr>
                <w:rFonts w:ascii="Times New Roman" w:eastAsia="Calibri" w:hAnsi="Times New Roman" w:cs="Times New Roman"/>
                <w:b/>
                <w:sz w:val="28"/>
                <w:szCs w:val="28"/>
              </w:rPr>
            </w:pPr>
            <w:r w:rsidRPr="00234772">
              <w:rPr>
                <w:rFonts w:ascii="Times New Roman" w:eastAsia="Calibri" w:hAnsi="Times New Roman" w:cs="Times New Roman"/>
                <w:b/>
                <w:sz w:val="28"/>
                <w:szCs w:val="28"/>
              </w:rPr>
              <w:t>…</w:t>
            </w:r>
            <w:r w:rsidR="00746169" w:rsidRPr="00234772">
              <w:rPr>
                <w:rFonts w:ascii="Times New Roman" w:eastAsia="Calibri" w:hAnsi="Times New Roman" w:cs="Times New Roman"/>
                <w:b/>
                <w:sz w:val="28"/>
                <w:szCs w:val="28"/>
              </w:rPr>
              <w:t>40</w:t>
            </w:r>
          </w:p>
        </w:tc>
      </w:tr>
      <w:tr w:rsidR="002772DC" w:rsidRPr="00234772" w:rsidTr="005D674B">
        <w:tc>
          <w:tcPr>
            <w:tcW w:w="8613" w:type="dxa"/>
            <w:shd w:val="clear" w:color="auto" w:fill="auto"/>
          </w:tcPr>
          <w:p w:rsidR="002772DC" w:rsidRPr="00234772" w:rsidRDefault="002772DC" w:rsidP="002772DC">
            <w:pPr>
              <w:spacing w:after="0" w:line="240" w:lineRule="auto"/>
              <w:jc w:val="both"/>
              <w:rPr>
                <w:rFonts w:ascii="Times New Roman" w:eastAsia="Calibri" w:hAnsi="Times New Roman" w:cs="Times New Roman"/>
                <w:b/>
                <w:sz w:val="28"/>
                <w:szCs w:val="28"/>
              </w:rPr>
            </w:pPr>
            <w:r w:rsidRPr="00234772">
              <w:rPr>
                <w:rFonts w:ascii="Times New Roman" w:eastAsia="Calibri" w:hAnsi="Times New Roman" w:cs="Times New Roman"/>
                <w:b/>
                <w:sz w:val="28"/>
                <w:szCs w:val="28"/>
              </w:rPr>
              <w:t>СИ2. Привлечение внешних специалистов и развитие ключевого персонала вуза, рост качества исследовательского и профессорско-преподавательского состава.</w:t>
            </w:r>
          </w:p>
        </w:tc>
        <w:tc>
          <w:tcPr>
            <w:tcW w:w="1134" w:type="dxa"/>
            <w:shd w:val="clear" w:color="auto" w:fill="auto"/>
            <w:vAlign w:val="bottom"/>
          </w:tcPr>
          <w:p w:rsidR="002772DC" w:rsidRPr="00234772" w:rsidRDefault="007A2D18" w:rsidP="00DD7773">
            <w:pPr>
              <w:spacing w:after="0" w:line="240" w:lineRule="auto"/>
              <w:jc w:val="right"/>
              <w:rPr>
                <w:rFonts w:ascii="Times New Roman" w:eastAsia="Calibri" w:hAnsi="Times New Roman" w:cs="Times New Roman"/>
                <w:b/>
                <w:sz w:val="28"/>
                <w:szCs w:val="28"/>
              </w:rPr>
            </w:pPr>
            <w:r w:rsidRPr="00234772">
              <w:rPr>
                <w:rFonts w:ascii="Times New Roman" w:eastAsia="Calibri" w:hAnsi="Times New Roman" w:cs="Times New Roman"/>
                <w:b/>
                <w:sz w:val="28"/>
                <w:szCs w:val="28"/>
              </w:rPr>
              <w:t>…</w:t>
            </w:r>
            <w:r w:rsidR="00746169" w:rsidRPr="00234772">
              <w:rPr>
                <w:rFonts w:ascii="Times New Roman" w:eastAsia="Calibri" w:hAnsi="Times New Roman" w:cs="Times New Roman"/>
                <w:b/>
                <w:sz w:val="28"/>
                <w:szCs w:val="28"/>
              </w:rPr>
              <w:t>41</w:t>
            </w:r>
          </w:p>
        </w:tc>
      </w:tr>
      <w:tr w:rsidR="002772DC" w:rsidRPr="00234772" w:rsidTr="005D674B">
        <w:tc>
          <w:tcPr>
            <w:tcW w:w="8613" w:type="dxa"/>
            <w:shd w:val="clear" w:color="auto" w:fill="auto"/>
          </w:tcPr>
          <w:p w:rsidR="002772DC" w:rsidRPr="00234772" w:rsidRDefault="002772DC" w:rsidP="002772DC">
            <w:pPr>
              <w:spacing w:after="0" w:line="240" w:lineRule="auto"/>
              <w:jc w:val="both"/>
              <w:rPr>
                <w:rFonts w:ascii="Times New Roman" w:eastAsia="Calibri" w:hAnsi="Times New Roman" w:cs="Times New Roman"/>
                <w:sz w:val="28"/>
                <w:szCs w:val="28"/>
              </w:rPr>
            </w:pPr>
            <w:r w:rsidRPr="00234772">
              <w:rPr>
                <w:rFonts w:ascii="Times New Roman" w:eastAsia="Calibri" w:hAnsi="Times New Roman" w:cs="Times New Roman"/>
                <w:b/>
                <w:sz w:val="28"/>
                <w:szCs w:val="28"/>
              </w:rPr>
              <w:t>Задача 2.1.</w:t>
            </w:r>
            <w:r w:rsidRPr="00234772">
              <w:rPr>
                <w:rFonts w:ascii="Times New Roman" w:eastAsia="Calibri" w:hAnsi="Times New Roman" w:cs="Times New Roman"/>
                <w:sz w:val="28"/>
                <w:szCs w:val="28"/>
              </w:rPr>
              <w:t xml:space="preserve"> Реализация программы предоставления грантов и программ обмена исследователями с ведущими университетами и исследовательскими центрами.</w:t>
            </w:r>
          </w:p>
        </w:tc>
        <w:tc>
          <w:tcPr>
            <w:tcW w:w="1134" w:type="dxa"/>
            <w:shd w:val="clear" w:color="auto" w:fill="auto"/>
            <w:vAlign w:val="bottom"/>
          </w:tcPr>
          <w:p w:rsidR="002772DC" w:rsidRPr="00234772" w:rsidRDefault="007A2D18" w:rsidP="00DD7773">
            <w:pPr>
              <w:spacing w:after="0" w:line="240" w:lineRule="auto"/>
              <w:jc w:val="right"/>
              <w:rPr>
                <w:rFonts w:ascii="Times New Roman" w:eastAsia="Calibri" w:hAnsi="Times New Roman" w:cs="Times New Roman"/>
                <w:b/>
                <w:sz w:val="28"/>
                <w:szCs w:val="28"/>
              </w:rPr>
            </w:pPr>
            <w:r w:rsidRPr="00234772">
              <w:rPr>
                <w:rFonts w:ascii="Times New Roman" w:eastAsia="Calibri" w:hAnsi="Times New Roman" w:cs="Times New Roman"/>
                <w:b/>
                <w:sz w:val="28"/>
                <w:szCs w:val="28"/>
              </w:rPr>
              <w:t>…</w:t>
            </w:r>
            <w:r w:rsidR="00746169" w:rsidRPr="00234772">
              <w:rPr>
                <w:rFonts w:ascii="Times New Roman" w:eastAsia="Calibri" w:hAnsi="Times New Roman" w:cs="Times New Roman"/>
                <w:b/>
                <w:sz w:val="28"/>
                <w:szCs w:val="28"/>
              </w:rPr>
              <w:t>41</w:t>
            </w:r>
          </w:p>
        </w:tc>
      </w:tr>
      <w:tr w:rsidR="002772DC" w:rsidRPr="00234772" w:rsidTr="005D674B">
        <w:tc>
          <w:tcPr>
            <w:tcW w:w="8613" w:type="dxa"/>
            <w:shd w:val="clear" w:color="auto" w:fill="auto"/>
          </w:tcPr>
          <w:p w:rsidR="002772DC" w:rsidRPr="00234772" w:rsidRDefault="002772DC" w:rsidP="002772DC">
            <w:pPr>
              <w:spacing w:after="0" w:line="240" w:lineRule="auto"/>
              <w:jc w:val="both"/>
              <w:rPr>
                <w:rFonts w:ascii="Times New Roman" w:eastAsia="Calibri" w:hAnsi="Times New Roman" w:cs="Times New Roman"/>
                <w:sz w:val="28"/>
                <w:szCs w:val="28"/>
              </w:rPr>
            </w:pPr>
            <w:r w:rsidRPr="00234772">
              <w:rPr>
                <w:rFonts w:ascii="Times New Roman" w:eastAsia="Calibri" w:hAnsi="Times New Roman" w:cs="Times New Roman"/>
                <w:b/>
                <w:sz w:val="28"/>
                <w:szCs w:val="28"/>
              </w:rPr>
              <w:t>Задача 2.2.</w:t>
            </w:r>
            <w:r w:rsidRPr="00234772">
              <w:rPr>
                <w:rFonts w:ascii="Times New Roman" w:eastAsia="Calibri" w:hAnsi="Times New Roman" w:cs="Times New Roman"/>
                <w:sz w:val="28"/>
                <w:szCs w:val="28"/>
              </w:rPr>
              <w:t xml:space="preserve"> Реализация грантовой программы привлечения талантливых молодых исследователей России и мира.</w:t>
            </w:r>
          </w:p>
        </w:tc>
        <w:tc>
          <w:tcPr>
            <w:tcW w:w="1134" w:type="dxa"/>
            <w:shd w:val="clear" w:color="auto" w:fill="auto"/>
            <w:vAlign w:val="bottom"/>
          </w:tcPr>
          <w:p w:rsidR="002772DC" w:rsidRPr="00234772" w:rsidRDefault="007A2D18" w:rsidP="00DD7773">
            <w:pPr>
              <w:spacing w:after="0" w:line="240" w:lineRule="auto"/>
              <w:jc w:val="right"/>
              <w:rPr>
                <w:rFonts w:ascii="Times New Roman" w:eastAsia="Calibri" w:hAnsi="Times New Roman" w:cs="Times New Roman"/>
                <w:b/>
                <w:sz w:val="28"/>
                <w:szCs w:val="28"/>
              </w:rPr>
            </w:pPr>
            <w:r w:rsidRPr="00234772">
              <w:rPr>
                <w:rFonts w:ascii="Times New Roman" w:eastAsia="Calibri" w:hAnsi="Times New Roman" w:cs="Times New Roman"/>
                <w:b/>
                <w:sz w:val="28"/>
                <w:szCs w:val="28"/>
              </w:rPr>
              <w:t>…</w:t>
            </w:r>
            <w:r w:rsidR="00746169" w:rsidRPr="00234772">
              <w:rPr>
                <w:rFonts w:ascii="Times New Roman" w:eastAsia="Calibri" w:hAnsi="Times New Roman" w:cs="Times New Roman"/>
                <w:b/>
                <w:sz w:val="28"/>
                <w:szCs w:val="28"/>
              </w:rPr>
              <w:t>42</w:t>
            </w:r>
          </w:p>
        </w:tc>
      </w:tr>
      <w:tr w:rsidR="002772DC" w:rsidRPr="00234772" w:rsidTr="005D674B">
        <w:tc>
          <w:tcPr>
            <w:tcW w:w="8613" w:type="dxa"/>
            <w:shd w:val="clear" w:color="auto" w:fill="auto"/>
          </w:tcPr>
          <w:p w:rsidR="002772DC" w:rsidRPr="00234772" w:rsidRDefault="002772DC" w:rsidP="002772DC">
            <w:pPr>
              <w:spacing w:after="0" w:line="240" w:lineRule="auto"/>
              <w:jc w:val="both"/>
              <w:rPr>
                <w:rFonts w:ascii="Times New Roman" w:eastAsia="Calibri" w:hAnsi="Times New Roman" w:cs="Times New Roman"/>
                <w:sz w:val="28"/>
                <w:szCs w:val="28"/>
              </w:rPr>
            </w:pPr>
            <w:r w:rsidRPr="00234772">
              <w:rPr>
                <w:rFonts w:ascii="Times New Roman" w:eastAsia="Calibri" w:hAnsi="Times New Roman" w:cs="Times New Roman"/>
                <w:b/>
                <w:sz w:val="28"/>
                <w:szCs w:val="28"/>
              </w:rPr>
              <w:t>Задача 2.3.</w:t>
            </w:r>
            <w:r w:rsidRPr="00234772">
              <w:rPr>
                <w:rFonts w:ascii="Times New Roman" w:eastAsia="Calibri" w:hAnsi="Times New Roman" w:cs="Times New Roman"/>
                <w:sz w:val="28"/>
                <w:szCs w:val="28"/>
              </w:rPr>
              <w:t xml:space="preserve"> Участие в международных, российских, региональных и собственных программах академической мобильности.</w:t>
            </w:r>
          </w:p>
        </w:tc>
        <w:tc>
          <w:tcPr>
            <w:tcW w:w="1134" w:type="dxa"/>
            <w:shd w:val="clear" w:color="auto" w:fill="auto"/>
            <w:vAlign w:val="bottom"/>
          </w:tcPr>
          <w:p w:rsidR="002772DC" w:rsidRPr="00234772" w:rsidRDefault="007A2D18" w:rsidP="00DD7773">
            <w:pPr>
              <w:spacing w:after="0" w:line="240" w:lineRule="auto"/>
              <w:jc w:val="right"/>
              <w:rPr>
                <w:rFonts w:ascii="Times New Roman" w:eastAsia="Calibri" w:hAnsi="Times New Roman" w:cs="Times New Roman"/>
                <w:b/>
                <w:sz w:val="28"/>
                <w:szCs w:val="28"/>
              </w:rPr>
            </w:pPr>
            <w:r w:rsidRPr="00234772">
              <w:rPr>
                <w:rFonts w:ascii="Times New Roman" w:eastAsia="Calibri" w:hAnsi="Times New Roman" w:cs="Times New Roman"/>
                <w:b/>
                <w:sz w:val="28"/>
                <w:szCs w:val="28"/>
              </w:rPr>
              <w:t>…</w:t>
            </w:r>
            <w:r w:rsidR="00746169" w:rsidRPr="00234772">
              <w:rPr>
                <w:rFonts w:ascii="Times New Roman" w:eastAsia="Calibri" w:hAnsi="Times New Roman" w:cs="Times New Roman"/>
                <w:b/>
                <w:sz w:val="28"/>
                <w:szCs w:val="28"/>
              </w:rPr>
              <w:t>42</w:t>
            </w:r>
          </w:p>
        </w:tc>
      </w:tr>
      <w:tr w:rsidR="002772DC" w:rsidRPr="00234772" w:rsidTr="005D674B">
        <w:tc>
          <w:tcPr>
            <w:tcW w:w="8613" w:type="dxa"/>
            <w:shd w:val="clear" w:color="auto" w:fill="auto"/>
          </w:tcPr>
          <w:p w:rsidR="002772DC" w:rsidRPr="00234772" w:rsidRDefault="002772DC" w:rsidP="002772DC">
            <w:pPr>
              <w:spacing w:after="0" w:line="240" w:lineRule="auto"/>
              <w:rPr>
                <w:rFonts w:ascii="Times New Roman" w:eastAsia="Calibri" w:hAnsi="Times New Roman" w:cs="Times New Roman"/>
                <w:sz w:val="28"/>
                <w:szCs w:val="28"/>
              </w:rPr>
            </w:pPr>
            <w:r w:rsidRPr="00234772">
              <w:rPr>
                <w:rFonts w:ascii="Times New Roman" w:eastAsia="Calibri" w:hAnsi="Times New Roman" w:cs="Times New Roman"/>
                <w:b/>
                <w:sz w:val="28"/>
                <w:szCs w:val="28"/>
              </w:rPr>
              <w:t>Задача 2.4.</w:t>
            </w:r>
            <w:r w:rsidRPr="00234772">
              <w:rPr>
                <w:rFonts w:ascii="Times New Roman" w:eastAsia="Calibri" w:hAnsi="Times New Roman" w:cs="Times New Roman"/>
                <w:sz w:val="28"/>
                <w:szCs w:val="28"/>
              </w:rPr>
              <w:t xml:space="preserve"> Повышение международной публикационной активности сотрудников КФУ. Продвижение КФУ в рейтинге QS по показателю «Публикации сотрудников».</w:t>
            </w:r>
          </w:p>
        </w:tc>
        <w:tc>
          <w:tcPr>
            <w:tcW w:w="1134" w:type="dxa"/>
            <w:shd w:val="clear" w:color="auto" w:fill="auto"/>
            <w:vAlign w:val="bottom"/>
          </w:tcPr>
          <w:p w:rsidR="002772DC" w:rsidRPr="00234772" w:rsidRDefault="007A2D18" w:rsidP="00617C42">
            <w:pPr>
              <w:spacing w:after="0" w:line="240" w:lineRule="auto"/>
              <w:jc w:val="right"/>
              <w:rPr>
                <w:rFonts w:ascii="Times New Roman" w:eastAsia="Calibri" w:hAnsi="Times New Roman" w:cs="Times New Roman"/>
                <w:b/>
                <w:sz w:val="28"/>
                <w:szCs w:val="28"/>
              </w:rPr>
            </w:pPr>
            <w:r w:rsidRPr="00234772">
              <w:rPr>
                <w:rFonts w:ascii="Times New Roman" w:eastAsia="Calibri" w:hAnsi="Times New Roman" w:cs="Times New Roman"/>
                <w:b/>
                <w:sz w:val="28"/>
                <w:szCs w:val="28"/>
              </w:rPr>
              <w:t>…</w:t>
            </w:r>
            <w:r w:rsidR="00746169" w:rsidRPr="00234772">
              <w:rPr>
                <w:rFonts w:ascii="Times New Roman" w:eastAsia="Calibri" w:hAnsi="Times New Roman" w:cs="Times New Roman"/>
                <w:b/>
                <w:sz w:val="28"/>
                <w:szCs w:val="28"/>
              </w:rPr>
              <w:t>4</w:t>
            </w:r>
            <w:r w:rsidR="00617C42">
              <w:rPr>
                <w:rFonts w:ascii="Times New Roman" w:eastAsia="Calibri" w:hAnsi="Times New Roman" w:cs="Times New Roman"/>
                <w:b/>
                <w:sz w:val="28"/>
                <w:szCs w:val="28"/>
              </w:rPr>
              <w:t>3</w:t>
            </w:r>
          </w:p>
        </w:tc>
      </w:tr>
      <w:tr w:rsidR="002772DC" w:rsidRPr="00234772" w:rsidTr="005D674B">
        <w:tc>
          <w:tcPr>
            <w:tcW w:w="8613" w:type="dxa"/>
            <w:shd w:val="clear" w:color="auto" w:fill="auto"/>
          </w:tcPr>
          <w:p w:rsidR="002772DC" w:rsidRPr="00234772" w:rsidRDefault="002772DC" w:rsidP="002772DC">
            <w:pPr>
              <w:spacing w:after="0" w:line="240" w:lineRule="auto"/>
              <w:rPr>
                <w:rFonts w:ascii="Times New Roman" w:eastAsia="Calibri" w:hAnsi="Times New Roman" w:cs="Times New Roman"/>
                <w:b/>
                <w:sz w:val="28"/>
                <w:szCs w:val="28"/>
              </w:rPr>
            </w:pPr>
            <w:r w:rsidRPr="00234772">
              <w:rPr>
                <w:rFonts w:ascii="Times New Roman" w:eastAsia="Calibri" w:hAnsi="Times New Roman" w:cs="Times New Roman"/>
                <w:b/>
                <w:sz w:val="28"/>
                <w:szCs w:val="28"/>
              </w:rPr>
              <w:t>СИ3. Привлечение талантливых студентов, аспирантов и молодых исследователей.</w:t>
            </w:r>
          </w:p>
        </w:tc>
        <w:tc>
          <w:tcPr>
            <w:tcW w:w="1134" w:type="dxa"/>
            <w:shd w:val="clear" w:color="auto" w:fill="auto"/>
            <w:vAlign w:val="bottom"/>
          </w:tcPr>
          <w:p w:rsidR="002772DC" w:rsidRPr="00234772" w:rsidRDefault="007A2D18" w:rsidP="00DD7773">
            <w:pPr>
              <w:spacing w:after="0" w:line="240" w:lineRule="auto"/>
              <w:jc w:val="right"/>
              <w:rPr>
                <w:rFonts w:ascii="Times New Roman" w:eastAsia="Calibri" w:hAnsi="Times New Roman" w:cs="Times New Roman"/>
                <w:b/>
                <w:sz w:val="28"/>
                <w:szCs w:val="28"/>
              </w:rPr>
            </w:pPr>
            <w:r w:rsidRPr="00234772">
              <w:rPr>
                <w:rFonts w:ascii="Times New Roman" w:eastAsia="Calibri" w:hAnsi="Times New Roman" w:cs="Times New Roman"/>
                <w:b/>
                <w:sz w:val="28"/>
                <w:szCs w:val="28"/>
              </w:rPr>
              <w:t>…</w:t>
            </w:r>
            <w:r w:rsidR="00746169" w:rsidRPr="00234772">
              <w:rPr>
                <w:rFonts w:ascii="Times New Roman" w:eastAsia="Calibri" w:hAnsi="Times New Roman" w:cs="Times New Roman"/>
                <w:b/>
                <w:sz w:val="28"/>
                <w:szCs w:val="28"/>
              </w:rPr>
              <w:t>47</w:t>
            </w:r>
          </w:p>
        </w:tc>
      </w:tr>
      <w:tr w:rsidR="002772DC" w:rsidRPr="00234772" w:rsidTr="005D674B">
        <w:tc>
          <w:tcPr>
            <w:tcW w:w="8613" w:type="dxa"/>
            <w:shd w:val="clear" w:color="auto" w:fill="auto"/>
          </w:tcPr>
          <w:p w:rsidR="002772DC" w:rsidRPr="00234772" w:rsidRDefault="002772DC" w:rsidP="002772DC">
            <w:pPr>
              <w:spacing w:after="0" w:line="240" w:lineRule="auto"/>
              <w:jc w:val="both"/>
              <w:rPr>
                <w:rFonts w:ascii="Times New Roman" w:eastAsia="Calibri" w:hAnsi="Times New Roman" w:cs="Times New Roman"/>
                <w:b/>
                <w:sz w:val="28"/>
                <w:szCs w:val="28"/>
              </w:rPr>
            </w:pPr>
            <w:r w:rsidRPr="00234772">
              <w:rPr>
                <w:rFonts w:ascii="Times New Roman" w:eastAsia="Calibri" w:hAnsi="Times New Roman" w:cs="Times New Roman"/>
                <w:b/>
                <w:sz w:val="28"/>
                <w:szCs w:val="28"/>
              </w:rPr>
              <w:t>Задача 3.1.</w:t>
            </w:r>
            <w:r w:rsidRPr="00234772">
              <w:rPr>
                <w:rFonts w:ascii="Times New Roman" w:eastAsia="Calibri" w:hAnsi="Times New Roman" w:cs="Times New Roman"/>
                <w:sz w:val="28"/>
                <w:szCs w:val="28"/>
              </w:rPr>
              <w:t xml:space="preserve"> Создание программы материального стимулирования талантливых студентов, аспирантов, стажеров и молодых НПР.</w:t>
            </w:r>
          </w:p>
        </w:tc>
        <w:tc>
          <w:tcPr>
            <w:tcW w:w="1134" w:type="dxa"/>
            <w:shd w:val="clear" w:color="auto" w:fill="auto"/>
            <w:vAlign w:val="bottom"/>
          </w:tcPr>
          <w:p w:rsidR="002772DC" w:rsidRPr="00234772" w:rsidRDefault="007A2D18" w:rsidP="00DD7773">
            <w:pPr>
              <w:spacing w:after="0" w:line="240" w:lineRule="auto"/>
              <w:jc w:val="right"/>
              <w:rPr>
                <w:rFonts w:ascii="Times New Roman" w:eastAsia="Calibri" w:hAnsi="Times New Roman" w:cs="Times New Roman"/>
                <w:b/>
                <w:sz w:val="28"/>
                <w:szCs w:val="28"/>
              </w:rPr>
            </w:pPr>
            <w:r w:rsidRPr="00234772">
              <w:rPr>
                <w:rFonts w:ascii="Times New Roman" w:eastAsia="Calibri" w:hAnsi="Times New Roman" w:cs="Times New Roman"/>
                <w:b/>
                <w:sz w:val="28"/>
                <w:szCs w:val="28"/>
              </w:rPr>
              <w:t>…</w:t>
            </w:r>
            <w:r w:rsidR="00746169" w:rsidRPr="00234772">
              <w:rPr>
                <w:rFonts w:ascii="Times New Roman" w:eastAsia="Calibri" w:hAnsi="Times New Roman" w:cs="Times New Roman"/>
                <w:b/>
                <w:sz w:val="28"/>
                <w:szCs w:val="28"/>
              </w:rPr>
              <w:t>47</w:t>
            </w:r>
          </w:p>
        </w:tc>
      </w:tr>
      <w:tr w:rsidR="002772DC" w:rsidRPr="00234772" w:rsidTr="005D674B">
        <w:tc>
          <w:tcPr>
            <w:tcW w:w="8613" w:type="dxa"/>
            <w:shd w:val="clear" w:color="auto" w:fill="auto"/>
          </w:tcPr>
          <w:p w:rsidR="002772DC" w:rsidRPr="00234772" w:rsidRDefault="002772DC" w:rsidP="002772DC">
            <w:pPr>
              <w:spacing w:after="0" w:line="240" w:lineRule="auto"/>
              <w:jc w:val="both"/>
              <w:rPr>
                <w:rFonts w:ascii="Times New Roman" w:eastAsia="Calibri" w:hAnsi="Times New Roman" w:cs="Times New Roman"/>
                <w:b/>
                <w:sz w:val="28"/>
                <w:szCs w:val="28"/>
              </w:rPr>
            </w:pPr>
            <w:r w:rsidRPr="00234772">
              <w:rPr>
                <w:rFonts w:ascii="Times New Roman" w:eastAsia="Calibri" w:hAnsi="Times New Roman" w:cs="Times New Roman"/>
                <w:b/>
                <w:sz w:val="28"/>
                <w:szCs w:val="28"/>
              </w:rPr>
              <w:t>Задача 3.2.</w:t>
            </w:r>
            <w:r w:rsidRPr="00234772">
              <w:rPr>
                <w:rFonts w:ascii="Times New Roman" w:eastAsia="Calibri" w:hAnsi="Times New Roman" w:cs="Times New Roman"/>
                <w:sz w:val="28"/>
                <w:szCs w:val="28"/>
              </w:rPr>
              <w:t xml:space="preserve"> Интернационализация  учебных  планов и образовательной среды КФУ.</w:t>
            </w:r>
          </w:p>
        </w:tc>
        <w:tc>
          <w:tcPr>
            <w:tcW w:w="1134" w:type="dxa"/>
            <w:shd w:val="clear" w:color="auto" w:fill="auto"/>
            <w:vAlign w:val="bottom"/>
          </w:tcPr>
          <w:p w:rsidR="002772DC" w:rsidRPr="00234772" w:rsidRDefault="007A2D18" w:rsidP="00DD7773">
            <w:pPr>
              <w:spacing w:after="0" w:line="240" w:lineRule="auto"/>
              <w:jc w:val="right"/>
              <w:rPr>
                <w:rFonts w:ascii="Times New Roman" w:eastAsia="Calibri" w:hAnsi="Times New Roman" w:cs="Times New Roman"/>
                <w:b/>
                <w:sz w:val="28"/>
                <w:szCs w:val="28"/>
              </w:rPr>
            </w:pPr>
            <w:r w:rsidRPr="00234772">
              <w:rPr>
                <w:rFonts w:ascii="Times New Roman" w:eastAsia="Calibri" w:hAnsi="Times New Roman" w:cs="Times New Roman"/>
                <w:b/>
                <w:sz w:val="28"/>
                <w:szCs w:val="28"/>
              </w:rPr>
              <w:t>…</w:t>
            </w:r>
            <w:r w:rsidR="00746169" w:rsidRPr="00234772">
              <w:rPr>
                <w:rFonts w:ascii="Times New Roman" w:eastAsia="Calibri" w:hAnsi="Times New Roman" w:cs="Times New Roman"/>
                <w:b/>
                <w:sz w:val="28"/>
                <w:szCs w:val="28"/>
              </w:rPr>
              <w:t>50</w:t>
            </w:r>
          </w:p>
        </w:tc>
      </w:tr>
      <w:tr w:rsidR="002772DC" w:rsidRPr="00234772" w:rsidTr="005D674B">
        <w:tc>
          <w:tcPr>
            <w:tcW w:w="8613" w:type="dxa"/>
            <w:shd w:val="clear" w:color="auto" w:fill="auto"/>
          </w:tcPr>
          <w:p w:rsidR="002772DC" w:rsidRPr="00234772" w:rsidRDefault="002772DC" w:rsidP="002772DC">
            <w:pPr>
              <w:spacing w:after="0" w:line="240" w:lineRule="auto"/>
              <w:jc w:val="both"/>
              <w:rPr>
                <w:rFonts w:ascii="Times New Roman" w:eastAsia="Calibri" w:hAnsi="Times New Roman" w:cs="Times New Roman"/>
                <w:b/>
                <w:sz w:val="28"/>
                <w:szCs w:val="28"/>
              </w:rPr>
            </w:pPr>
            <w:r w:rsidRPr="00234772">
              <w:rPr>
                <w:rFonts w:ascii="Times New Roman" w:eastAsia="Calibri" w:hAnsi="Times New Roman" w:cs="Times New Roman"/>
                <w:b/>
                <w:sz w:val="28"/>
                <w:szCs w:val="28"/>
              </w:rPr>
              <w:t xml:space="preserve">Задача 3.3. </w:t>
            </w:r>
            <w:r w:rsidRPr="00234772">
              <w:rPr>
                <w:rFonts w:ascii="Times New Roman" w:eastAsia="Calibri" w:hAnsi="Times New Roman" w:cs="Times New Roman"/>
                <w:sz w:val="28"/>
                <w:szCs w:val="28"/>
              </w:rPr>
              <w:t>Создание системы привлечения иностранных и лучших отечественных абитуриентов.</w:t>
            </w:r>
          </w:p>
        </w:tc>
        <w:tc>
          <w:tcPr>
            <w:tcW w:w="1134" w:type="dxa"/>
            <w:shd w:val="clear" w:color="auto" w:fill="auto"/>
            <w:vAlign w:val="bottom"/>
          </w:tcPr>
          <w:p w:rsidR="002772DC" w:rsidRPr="00234772" w:rsidRDefault="007A2D18" w:rsidP="00DD7773">
            <w:pPr>
              <w:spacing w:after="0" w:line="240" w:lineRule="auto"/>
              <w:jc w:val="right"/>
              <w:rPr>
                <w:rFonts w:ascii="Times New Roman" w:eastAsia="Calibri" w:hAnsi="Times New Roman" w:cs="Times New Roman"/>
                <w:b/>
                <w:sz w:val="28"/>
                <w:szCs w:val="28"/>
              </w:rPr>
            </w:pPr>
            <w:r w:rsidRPr="00234772">
              <w:rPr>
                <w:rFonts w:ascii="Times New Roman" w:eastAsia="Calibri" w:hAnsi="Times New Roman" w:cs="Times New Roman"/>
                <w:b/>
                <w:sz w:val="28"/>
                <w:szCs w:val="28"/>
              </w:rPr>
              <w:t>…</w:t>
            </w:r>
            <w:r w:rsidR="00746169" w:rsidRPr="00234772">
              <w:rPr>
                <w:rFonts w:ascii="Times New Roman" w:eastAsia="Calibri" w:hAnsi="Times New Roman" w:cs="Times New Roman"/>
                <w:b/>
                <w:sz w:val="28"/>
                <w:szCs w:val="28"/>
              </w:rPr>
              <w:t>52</w:t>
            </w:r>
          </w:p>
        </w:tc>
      </w:tr>
      <w:tr w:rsidR="002772DC" w:rsidRPr="00234772" w:rsidTr="005D674B">
        <w:tc>
          <w:tcPr>
            <w:tcW w:w="8613" w:type="dxa"/>
            <w:shd w:val="clear" w:color="auto" w:fill="auto"/>
          </w:tcPr>
          <w:p w:rsidR="002772DC" w:rsidRPr="00234772" w:rsidRDefault="002772DC" w:rsidP="002772DC">
            <w:pPr>
              <w:spacing w:after="120" w:line="240" w:lineRule="auto"/>
              <w:jc w:val="both"/>
              <w:rPr>
                <w:rFonts w:ascii="Times New Roman" w:eastAsia="Calibri" w:hAnsi="Times New Roman" w:cs="Times New Roman"/>
                <w:b/>
                <w:sz w:val="28"/>
                <w:szCs w:val="28"/>
              </w:rPr>
            </w:pPr>
            <w:r w:rsidRPr="00234772">
              <w:rPr>
                <w:rFonts w:ascii="Times New Roman" w:eastAsia="Calibri" w:hAnsi="Times New Roman" w:cs="Times New Roman"/>
                <w:b/>
                <w:sz w:val="28"/>
                <w:szCs w:val="28"/>
              </w:rPr>
              <w:t>СИ4. Развитие прорывных направлений исследований и разработок, отказ от неэффективных направлений деятельности.</w:t>
            </w:r>
          </w:p>
        </w:tc>
        <w:tc>
          <w:tcPr>
            <w:tcW w:w="1134" w:type="dxa"/>
            <w:shd w:val="clear" w:color="auto" w:fill="auto"/>
            <w:vAlign w:val="bottom"/>
          </w:tcPr>
          <w:p w:rsidR="002772DC" w:rsidRPr="00234772" w:rsidRDefault="007A2D18" w:rsidP="00DD7773">
            <w:pPr>
              <w:spacing w:after="0" w:line="240" w:lineRule="auto"/>
              <w:jc w:val="right"/>
              <w:rPr>
                <w:rFonts w:ascii="Times New Roman" w:eastAsia="Calibri" w:hAnsi="Times New Roman" w:cs="Times New Roman"/>
                <w:b/>
                <w:sz w:val="28"/>
                <w:szCs w:val="28"/>
              </w:rPr>
            </w:pPr>
            <w:r w:rsidRPr="00234772">
              <w:rPr>
                <w:rFonts w:ascii="Times New Roman" w:eastAsia="Calibri" w:hAnsi="Times New Roman" w:cs="Times New Roman"/>
                <w:b/>
                <w:sz w:val="28"/>
                <w:szCs w:val="28"/>
              </w:rPr>
              <w:t>…</w:t>
            </w:r>
            <w:r w:rsidR="000F2DEB" w:rsidRPr="00234772">
              <w:rPr>
                <w:rFonts w:ascii="Times New Roman" w:eastAsia="Calibri" w:hAnsi="Times New Roman" w:cs="Times New Roman"/>
                <w:b/>
                <w:sz w:val="28"/>
                <w:szCs w:val="28"/>
              </w:rPr>
              <w:t>57</w:t>
            </w:r>
          </w:p>
        </w:tc>
      </w:tr>
      <w:tr w:rsidR="002772DC" w:rsidRPr="00234772" w:rsidTr="005D674B">
        <w:tc>
          <w:tcPr>
            <w:tcW w:w="8613" w:type="dxa"/>
            <w:shd w:val="clear" w:color="auto" w:fill="auto"/>
          </w:tcPr>
          <w:p w:rsidR="002772DC" w:rsidRPr="00234772" w:rsidRDefault="002772DC" w:rsidP="002772DC">
            <w:pPr>
              <w:spacing w:after="0" w:line="240" w:lineRule="auto"/>
              <w:jc w:val="both"/>
              <w:rPr>
                <w:rFonts w:ascii="Times New Roman" w:eastAsia="Calibri" w:hAnsi="Times New Roman" w:cs="Times New Roman"/>
                <w:b/>
                <w:sz w:val="28"/>
                <w:szCs w:val="28"/>
              </w:rPr>
            </w:pPr>
            <w:r w:rsidRPr="00234772">
              <w:rPr>
                <w:rFonts w:ascii="Times New Roman" w:eastAsia="Calibri" w:hAnsi="Times New Roman" w:cs="Times New Roman"/>
                <w:b/>
                <w:sz w:val="28"/>
                <w:szCs w:val="28"/>
              </w:rPr>
              <w:lastRenderedPageBreak/>
              <w:t xml:space="preserve">Задача 4.1. </w:t>
            </w:r>
            <w:r w:rsidRPr="00234772">
              <w:rPr>
                <w:rFonts w:ascii="Times New Roman" w:eastAsia="Calibri" w:hAnsi="Times New Roman" w:cs="Times New Roman"/>
                <w:sz w:val="28"/>
                <w:szCs w:val="28"/>
              </w:rPr>
              <w:t>Создание точек генерации научных результатов и разработок мирового уровня. Открытие международных научных центров – новых структурных подразделений КФУ совместно с ведущими зарубежными и российскими университетами и компаниями.</w:t>
            </w:r>
          </w:p>
        </w:tc>
        <w:tc>
          <w:tcPr>
            <w:tcW w:w="1134" w:type="dxa"/>
            <w:shd w:val="clear" w:color="auto" w:fill="auto"/>
            <w:vAlign w:val="bottom"/>
          </w:tcPr>
          <w:p w:rsidR="002772DC" w:rsidRPr="00234772" w:rsidRDefault="007A2D18" w:rsidP="00DD7773">
            <w:pPr>
              <w:spacing w:after="0" w:line="240" w:lineRule="auto"/>
              <w:jc w:val="right"/>
              <w:rPr>
                <w:rFonts w:ascii="Times New Roman" w:eastAsia="Calibri" w:hAnsi="Times New Roman" w:cs="Times New Roman"/>
                <w:b/>
                <w:sz w:val="28"/>
                <w:szCs w:val="28"/>
              </w:rPr>
            </w:pPr>
            <w:r w:rsidRPr="00234772">
              <w:rPr>
                <w:rFonts w:ascii="Times New Roman" w:eastAsia="Calibri" w:hAnsi="Times New Roman" w:cs="Times New Roman"/>
                <w:b/>
                <w:sz w:val="28"/>
                <w:szCs w:val="28"/>
              </w:rPr>
              <w:t>…</w:t>
            </w:r>
            <w:r w:rsidR="000F2DEB" w:rsidRPr="00234772">
              <w:rPr>
                <w:rFonts w:ascii="Times New Roman" w:eastAsia="Calibri" w:hAnsi="Times New Roman" w:cs="Times New Roman"/>
                <w:b/>
                <w:sz w:val="28"/>
                <w:szCs w:val="28"/>
              </w:rPr>
              <w:t>57</w:t>
            </w:r>
          </w:p>
        </w:tc>
      </w:tr>
      <w:tr w:rsidR="002772DC" w:rsidRPr="00234772" w:rsidTr="005D674B">
        <w:tc>
          <w:tcPr>
            <w:tcW w:w="8613" w:type="dxa"/>
            <w:shd w:val="clear" w:color="auto" w:fill="auto"/>
          </w:tcPr>
          <w:p w:rsidR="002772DC" w:rsidRPr="00234772" w:rsidRDefault="002772DC" w:rsidP="002772DC">
            <w:pPr>
              <w:spacing w:after="0" w:line="240" w:lineRule="auto"/>
              <w:jc w:val="both"/>
              <w:rPr>
                <w:rFonts w:ascii="Times New Roman" w:eastAsia="Calibri" w:hAnsi="Times New Roman" w:cs="Times New Roman"/>
                <w:b/>
                <w:sz w:val="28"/>
                <w:szCs w:val="28"/>
              </w:rPr>
            </w:pPr>
            <w:r w:rsidRPr="00234772">
              <w:rPr>
                <w:rFonts w:ascii="Times New Roman" w:eastAsia="Calibri" w:hAnsi="Times New Roman" w:cs="Times New Roman"/>
                <w:b/>
                <w:sz w:val="28"/>
                <w:szCs w:val="28"/>
              </w:rPr>
              <w:t>Задача 4.2.</w:t>
            </w:r>
            <w:r w:rsidRPr="00234772">
              <w:rPr>
                <w:rFonts w:ascii="Times New Roman" w:eastAsia="Calibri" w:hAnsi="Times New Roman" w:cs="Times New Roman"/>
                <w:sz w:val="28"/>
                <w:szCs w:val="28"/>
              </w:rPr>
              <w:t xml:space="preserve"> Создание исследовательских центров (лабораторий) для выдающихся ученых мирового уровня на базе ведущих институтов КФУ.</w:t>
            </w:r>
          </w:p>
        </w:tc>
        <w:tc>
          <w:tcPr>
            <w:tcW w:w="1134" w:type="dxa"/>
            <w:shd w:val="clear" w:color="auto" w:fill="auto"/>
            <w:vAlign w:val="bottom"/>
          </w:tcPr>
          <w:p w:rsidR="002772DC" w:rsidRPr="00234772" w:rsidRDefault="007A2D18" w:rsidP="00DD7773">
            <w:pPr>
              <w:spacing w:after="0" w:line="240" w:lineRule="auto"/>
              <w:jc w:val="right"/>
              <w:rPr>
                <w:rFonts w:ascii="Times New Roman" w:eastAsia="Calibri" w:hAnsi="Times New Roman" w:cs="Times New Roman"/>
                <w:b/>
                <w:sz w:val="28"/>
                <w:szCs w:val="28"/>
              </w:rPr>
            </w:pPr>
            <w:r w:rsidRPr="00234772">
              <w:rPr>
                <w:rFonts w:ascii="Times New Roman" w:eastAsia="Calibri" w:hAnsi="Times New Roman" w:cs="Times New Roman"/>
                <w:b/>
                <w:sz w:val="28"/>
                <w:szCs w:val="28"/>
              </w:rPr>
              <w:t>…</w:t>
            </w:r>
            <w:r w:rsidR="000F2DEB" w:rsidRPr="00234772">
              <w:rPr>
                <w:rFonts w:ascii="Times New Roman" w:eastAsia="Calibri" w:hAnsi="Times New Roman" w:cs="Times New Roman"/>
                <w:b/>
                <w:sz w:val="28"/>
                <w:szCs w:val="28"/>
              </w:rPr>
              <w:t>61</w:t>
            </w:r>
          </w:p>
        </w:tc>
      </w:tr>
      <w:tr w:rsidR="002772DC" w:rsidRPr="00234772" w:rsidTr="005D674B">
        <w:tc>
          <w:tcPr>
            <w:tcW w:w="8613" w:type="dxa"/>
            <w:shd w:val="clear" w:color="auto" w:fill="auto"/>
          </w:tcPr>
          <w:p w:rsidR="002772DC" w:rsidRPr="00234772" w:rsidRDefault="002772DC" w:rsidP="002772DC">
            <w:pPr>
              <w:spacing w:after="0" w:line="240" w:lineRule="auto"/>
              <w:jc w:val="both"/>
              <w:rPr>
                <w:rFonts w:ascii="Times New Roman" w:eastAsia="Calibri" w:hAnsi="Times New Roman" w:cs="Times New Roman"/>
                <w:b/>
                <w:sz w:val="28"/>
                <w:szCs w:val="28"/>
              </w:rPr>
            </w:pPr>
            <w:r w:rsidRPr="00234772">
              <w:rPr>
                <w:rFonts w:ascii="Times New Roman" w:eastAsia="Calibri" w:hAnsi="Times New Roman" w:cs="Times New Roman"/>
                <w:b/>
                <w:sz w:val="28"/>
                <w:szCs w:val="28"/>
              </w:rPr>
              <w:t>Задача 4.3.</w:t>
            </w:r>
            <w:r w:rsidRPr="00234772">
              <w:rPr>
                <w:rFonts w:ascii="Times New Roman" w:eastAsia="Calibri" w:hAnsi="Times New Roman" w:cs="Times New Roman"/>
                <w:sz w:val="28"/>
                <w:szCs w:val="28"/>
              </w:rPr>
              <w:t xml:space="preserve"> Разработка и внедрение критериев и процедур оценки эффективности реализуемых образовательных программ, осуществляемых R&amp;D проектов.</w:t>
            </w:r>
          </w:p>
        </w:tc>
        <w:tc>
          <w:tcPr>
            <w:tcW w:w="1134" w:type="dxa"/>
            <w:shd w:val="clear" w:color="auto" w:fill="auto"/>
            <w:vAlign w:val="bottom"/>
          </w:tcPr>
          <w:p w:rsidR="002772DC" w:rsidRPr="00234772" w:rsidRDefault="007A2D18" w:rsidP="00DD7773">
            <w:pPr>
              <w:spacing w:after="0" w:line="240" w:lineRule="auto"/>
              <w:jc w:val="right"/>
              <w:rPr>
                <w:rFonts w:ascii="Times New Roman" w:eastAsia="Calibri" w:hAnsi="Times New Roman" w:cs="Times New Roman"/>
                <w:b/>
                <w:sz w:val="28"/>
                <w:szCs w:val="28"/>
              </w:rPr>
            </w:pPr>
            <w:r w:rsidRPr="00234772">
              <w:rPr>
                <w:rFonts w:ascii="Times New Roman" w:eastAsia="Calibri" w:hAnsi="Times New Roman" w:cs="Times New Roman"/>
                <w:b/>
                <w:sz w:val="28"/>
                <w:szCs w:val="28"/>
              </w:rPr>
              <w:t>…</w:t>
            </w:r>
            <w:r w:rsidR="000F2DEB" w:rsidRPr="00234772">
              <w:rPr>
                <w:rFonts w:ascii="Times New Roman" w:eastAsia="Calibri" w:hAnsi="Times New Roman" w:cs="Times New Roman"/>
                <w:b/>
                <w:sz w:val="28"/>
                <w:szCs w:val="28"/>
              </w:rPr>
              <w:t>89</w:t>
            </w:r>
          </w:p>
        </w:tc>
      </w:tr>
      <w:tr w:rsidR="002772DC" w:rsidRPr="00234772" w:rsidTr="005D674B">
        <w:tc>
          <w:tcPr>
            <w:tcW w:w="8613" w:type="dxa"/>
            <w:shd w:val="clear" w:color="auto" w:fill="auto"/>
          </w:tcPr>
          <w:p w:rsidR="002772DC" w:rsidRPr="00234772" w:rsidRDefault="002772DC" w:rsidP="002772DC">
            <w:pPr>
              <w:spacing w:after="0" w:line="240" w:lineRule="auto"/>
              <w:rPr>
                <w:rFonts w:ascii="Times New Roman" w:eastAsia="Calibri" w:hAnsi="Times New Roman" w:cs="Times New Roman"/>
                <w:b/>
                <w:sz w:val="28"/>
                <w:szCs w:val="28"/>
              </w:rPr>
            </w:pPr>
            <w:r w:rsidRPr="00234772">
              <w:rPr>
                <w:rFonts w:ascii="Times New Roman" w:eastAsia="Calibri" w:hAnsi="Times New Roman" w:cs="Times New Roman"/>
                <w:b/>
                <w:sz w:val="28"/>
                <w:szCs w:val="28"/>
              </w:rPr>
              <w:t>СИ5. Совершенствование системы управления вузом.</w:t>
            </w:r>
          </w:p>
        </w:tc>
        <w:tc>
          <w:tcPr>
            <w:tcW w:w="1134" w:type="dxa"/>
            <w:shd w:val="clear" w:color="auto" w:fill="auto"/>
            <w:vAlign w:val="bottom"/>
          </w:tcPr>
          <w:p w:rsidR="002772DC" w:rsidRPr="00234772" w:rsidRDefault="007A2D18" w:rsidP="00DD7773">
            <w:pPr>
              <w:spacing w:after="0" w:line="240" w:lineRule="auto"/>
              <w:jc w:val="right"/>
              <w:rPr>
                <w:rFonts w:ascii="Times New Roman" w:eastAsia="Calibri" w:hAnsi="Times New Roman" w:cs="Times New Roman"/>
                <w:b/>
                <w:sz w:val="28"/>
                <w:szCs w:val="28"/>
              </w:rPr>
            </w:pPr>
            <w:r w:rsidRPr="00234772">
              <w:rPr>
                <w:rFonts w:ascii="Times New Roman" w:eastAsia="Calibri" w:hAnsi="Times New Roman" w:cs="Times New Roman"/>
                <w:b/>
                <w:sz w:val="28"/>
                <w:szCs w:val="28"/>
              </w:rPr>
              <w:t>…</w:t>
            </w:r>
            <w:r w:rsidR="000F2DEB" w:rsidRPr="00234772">
              <w:rPr>
                <w:rFonts w:ascii="Times New Roman" w:eastAsia="Calibri" w:hAnsi="Times New Roman" w:cs="Times New Roman"/>
                <w:b/>
                <w:sz w:val="28"/>
                <w:szCs w:val="28"/>
              </w:rPr>
              <w:t>92</w:t>
            </w:r>
          </w:p>
        </w:tc>
      </w:tr>
      <w:tr w:rsidR="002772DC" w:rsidRPr="00234772" w:rsidTr="005D674B">
        <w:tc>
          <w:tcPr>
            <w:tcW w:w="8613" w:type="dxa"/>
            <w:shd w:val="clear" w:color="auto" w:fill="auto"/>
          </w:tcPr>
          <w:p w:rsidR="002772DC" w:rsidRPr="00234772" w:rsidRDefault="002772DC" w:rsidP="002772DC">
            <w:pPr>
              <w:spacing w:after="0" w:line="240" w:lineRule="auto"/>
              <w:jc w:val="both"/>
              <w:rPr>
                <w:rFonts w:ascii="Times New Roman" w:eastAsia="Calibri" w:hAnsi="Times New Roman" w:cs="Times New Roman"/>
                <w:b/>
                <w:sz w:val="28"/>
                <w:szCs w:val="28"/>
              </w:rPr>
            </w:pPr>
            <w:r w:rsidRPr="00234772">
              <w:rPr>
                <w:rFonts w:ascii="Times New Roman" w:eastAsia="Calibri" w:hAnsi="Times New Roman" w:cs="Times New Roman"/>
                <w:b/>
                <w:sz w:val="28"/>
                <w:szCs w:val="28"/>
              </w:rPr>
              <w:t>Задача 5.1.</w:t>
            </w:r>
            <w:r w:rsidRPr="00234772">
              <w:rPr>
                <w:rFonts w:ascii="Times New Roman" w:eastAsia="Calibri" w:hAnsi="Times New Roman" w:cs="Times New Roman"/>
                <w:sz w:val="28"/>
                <w:szCs w:val="28"/>
              </w:rPr>
              <w:t xml:space="preserve"> Реализация мер по формированию кадрового резерва руководящего состава вуза и привлечению на руководящие должности специалистов, имеющих опыт работы в ведущих иностранных и российских университетах и научных организациях.</w:t>
            </w:r>
          </w:p>
        </w:tc>
        <w:tc>
          <w:tcPr>
            <w:tcW w:w="1134" w:type="dxa"/>
            <w:shd w:val="clear" w:color="auto" w:fill="auto"/>
            <w:vAlign w:val="bottom"/>
          </w:tcPr>
          <w:p w:rsidR="002772DC" w:rsidRPr="00234772" w:rsidRDefault="007A2D18" w:rsidP="00DD7773">
            <w:pPr>
              <w:spacing w:after="0" w:line="240" w:lineRule="auto"/>
              <w:jc w:val="right"/>
              <w:rPr>
                <w:rFonts w:ascii="Times New Roman" w:eastAsia="Calibri" w:hAnsi="Times New Roman" w:cs="Times New Roman"/>
                <w:b/>
                <w:sz w:val="28"/>
                <w:szCs w:val="28"/>
              </w:rPr>
            </w:pPr>
            <w:r w:rsidRPr="00234772">
              <w:rPr>
                <w:rFonts w:ascii="Times New Roman" w:eastAsia="Calibri" w:hAnsi="Times New Roman" w:cs="Times New Roman"/>
                <w:b/>
                <w:sz w:val="28"/>
                <w:szCs w:val="28"/>
              </w:rPr>
              <w:t>…</w:t>
            </w:r>
            <w:r w:rsidR="000F2DEB" w:rsidRPr="00234772">
              <w:rPr>
                <w:rFonts w:ascii="Times New Roman" w:eastAsia="Calibri" w:hAnsi="Times New Roman" w:cs="Times New Roman"/>
                <w:b/>
                <w:sz w:val="28"/>
                <w:szCs w:val="28"/>
              </w:rPr>
              <w:t>92</w:t>
            </w:r>
          </w:p>
        </w:tc>
      </w:tr>
      <w:tr w:rsidR="002772DC" w:rsidRPr="00234772" w:rsidTr="005D674B">
        <w:tc>
          <w:tcPr>
            <w:tcW w:w="8613" w:type="dxa"/>
            <w:shd w:val="clear" w:color="auto" w:fill="auto"/>
          </w:tcPr>
          <w:p w:rsidR="002772DC" w:rsidRPr="00234772" w:rsidRDefault="002772DC" w:rsidP="002772DC">
            <w:pPr>
              <w:spacing w:after="0" w:line="240" w:lineRule="auto"/>
              <w:jc w:val="both"/>
              <w:rPr>
                <w:rFonts w:ascii="Times New Roman" w:eastAsia="Calibri" w:hAnsi="Times New Roman" w:cs="Times New Roman"/>
                <w:b/>
                <w:sz w:val="28"/>
                <w:szCs w:val="28"/>
              </w:rPr>
            </w:pPr>
            <w:r w:rsidRPr="00234772">
              <w:rPr>
                <w:rFonts w:ascii="Times New Roman" w:eastAsia="Calibri" w:hAnsi="Times New Roman" w:cs="Times New Roman"/>
                <w:b/>
                <w:sz w:val="28"/>
                <w:szCs w:val="28"/>
              </w:rPr>
              <w:t>Задачи 5.2–5.3.</w:t>
            </w:r>
            <w:r w:rsidRPr="00234772">
              <w:rPr>
                <w:rFonts w:ascii="Times New Roman" w:eastAsia="Calibri" w:hAnsi="Times New Roman" w:cs="Times New Roman"/>
                <w:sz w:val="28"/>
                <w:szCs w:val="28"/>
              </w:rPr>
              <w:t xml:space="preserve"> Подготовительный этап. Обеспечение эффективного перехода к целевой модели. Трансформация системы управления вузом в соответствии с лучшими практиками</w:t>
            </w:r>
          </w:p>
        </w:tc>
        <w:tc>
          <w:tcPr>
            <w:tcW w:w="1134" w:type="dxa"/>
            <w:shd w:val="clear" w:color="auto" w:fill="auto"/>
            <w:vAlign w:val="bottom"/>
          </w:tcPr>
          <w:p w:rsidR="002772DC" w:rsidRPr="00234772" w:rsidRDefault="007A2D18" w:rsidP="00DD7773">
            <w:pPr>
              <w:spacing w:after="0" w:line="240" w:lineRule="auto"/>
              <w:jc w:val="right"/>
              <w:rPr>
                <w:rFonts w:ascii="Times New Roman" w:eastAsia="Calibri" w:hAnsi="Times New Roman" w:cs="Times New Roman"/>
                <w:b/>
                <w:sz w:val="28"/>
                <w:szCs w:val="28"/>
              </w:rPr>
            </w:pPr>
            <w:r w:rsidRPr="00234772">
              <w:rPr>
                <w:rFonts w:ascii="Times New Roman" w:eastAsia="Calibri" w:hAnsi="Times New Roman" w:cs="Times New Roman"/>
                <w:b/>
                <w:sz w:val="28"/>
                <w:szCs w:val="28"/>
              </w:rPr>
              <w:t>…</w:t>
            </w:r>
            <w:r w:rsidR="000F2DEB" w:rsidRPr="00234772">
              <w:rPr>
                <w:rFonts w:ascii="Times New Roman" w:eastAsia="Calibri" w:hAnsi="Times New Roman" w:cs="Times New Roman"/>
                <w:b/>
                <w:sz w:val="28"/>
                <w:szCs w:val="28"/>
              </w:rPr>
              <w:t>94</w:t>
            </w:r>
          </w:p>
        </w:tc>
      </w:tr>
      <w:tr w:rsidR="002772DC" w:rsidRPr="00234772" w:rsidTr="005D674B">
        <w:tc>
          <w:tcPr>
            <w:tcW w:w="8613" w:type="dxa"/>
            <w:shd w:val="clear" w:color="auto" w:fill="auto"/>
          </w:tcPr>
          <w:p w:rsidR="002772DC" w:rsidRPr="00234772" w:rsidRDefault="002772DC" w:rsidP="002772DC">
            <w:pPr>
              <w:spacing w:after="0" w:line="240" w:lineRule="auto"/>
              <w:jc w:val="both"/>
              <w:rPr>
                <w:rFonts w:ascii="Times New Roman" w:eastAsia="Calibri" w:hAnsi="Times New Roman" w:cs="Times New Roman"/>
                <w:b/>
                <w:sz w:val="28"/>
                <w:szCs w:val="28"/>
              </w:rPr>
            </w:pPr>
            <w:r w:rsidRPr="00234772">
              <w:rPr>
                <w:rFonts w:ascii="Times New Roman" w:eastAsia="Calibri" w:hAnsi="Times New Roman" w:cs="Times New Roman"/>
                <w:b/>
                <w:sz w:val="28"/>
                <w:szCs w:val="28"/>
              </w:rPr>
              <w:t xml:space="preserve">Задача 5.4. </w:t>
            </w:r>
            <w:r w:rsidRPr="00234772">
              <w:rPr>
                <w:rFonts w:ascii="Times New Roman" w:eastAsia="Calibri" w:hAnsi="Times New Roman" w:cs="Times New Roman"/>
                <w:sz w:val="28"/>
                <w:szCs w:val="28"/>
              </w:rPr>
              <w:t>Создание социологической службы КФУ.</w:t>
            </w:r>
          </w:p>
        </w:tc>
        <w:tc>
          <w:tcPr>
            <w:tcW w:w="1134" w:type="dxa"/>
            <w:shd w:val="clear" w:color="auto" w:fill="auto"/>
            <w:vAlign w:val="bottom"/>
          </w:tcPr>
          <w:p w:rsidR="002772DC" w:rsidRPr="00234772" w:rsidRDefault="007A2D18" w:rsidP="00DD7773">
            <w:pPr>
              <w:spacing w:after="0" w:line="240" w:lineRule="auto"/>
              <w:jc w:val="right"/>
              <w:rPr>
                <w:rFonts w:ascii="Times New Roman" w:eastAsia="Calibri" w:hAnsi="Times New Roman" w:cs="Times New Roman"/>
                <w:b/>
                <w:sz w:val="28"/>
                <w:szCs w:val="28"/>
              </w:rPr>
            </w:pPr>
            <w:r w:rsidRPr="00234772">
              <w:rPr>
                <w:rFonts w:ascii="Times New Roman" w:eastAsia="Calibri" w:hAnsi="Times New Roman" w:cs="Times New Roman"/>
                <w:b/>
                <w:sz w:val="28"/>
                <w:szCs w:val="28"/>
              </w:rPr>
              <w:t>…</w:t>
            </w:r>
            <w:r w:rsidR="000F2DEB" w:rsidRPr="00234772">
              <w:rPr>
                <w:rFonts w:ascii="Times New Roman" w:eastAsia="Calibri" w:hAnsi="Times New Roman" w:cs="Times New Roman"/>
                <w:b/>
                <w:sz w:val="28"/>
                <w:szCs w:val="28"/>
              </w:rPr>
              <w:t>100</w:t>
            </w:r>
          </w:p>
        </w:tc>
      </w:tr>
      <w:tr w:rsidR="002772DC" w:rsidRPr="00234772" w:rsidTr="005D674B">
        <w:tc>
          <w:tcPr>
            <w:tcW w:w="8613" w:type="dxa"/>
            <w:shd w:val="clear" w:color="auto" w:fill="auto"/>
          </w:tcPr>
          <w:p w:rsidR="002772DC" w:rsidRPr="00234772" w:rsidRDefault="002772DC" w:rsidP="002772DC">
            <w:pPr>
              <w:spacing w:after="0" w:line="240" w:lineRule="auto"/>
              <w:jc w:val="both"/>
              <w:rPr>
                <w:rFonts w:ascii="Times New Roman" w:eastAsia="Calibri" w:hAnsi="Times New Roman" w:cs="Times New Roman"/>
                <w:b/>
                <w:sz w:val="28"/>
                <w:szCs w:val="28"/>
              </w:rPr>
            </w:pPr>
            <w:r w:rsidRPr="00234772">
              <w:rPr>
                <w:rFonts w:ascii="Times New Roman" w:eastAsia="Calibri" w:hAnsi="Times New Roman" w:cs="Times New Roman"/>
                <w:b/>
                <w:sz w:val="28"/>
                <w:szCs w:val="28"/>
              </w:rPr>
              <w:t xml:space="preserve">Задача 5.5. </w:t>
            </w:r>
            <w:r w:rsidRPr="00234772">
              <w:rPr>
                <w:rFonts w:ascii="Times New Roman" w:eastAsia="Calibri" w:hAnsi="Times New Roman" w:cs="Times New Roman"/>
                <w:sz w:val="28"/>
                <w:szCs w:val="28"/>
              </w:rPr>
              <w:t>Формирование системы стратегического планирования деятельности университета.</w:t>
            </w:r>
          </w:p>
        </w:tc>
        <w:tc>
          <w:tcPr>
            <w:tcW w:w="1134" w:type="dxa"/>
            <w:shd w:val="clear" w:color="auto" w:fill="auto"/>
            <w:vAlign w:val="bottom"/>
          </w:tcPr>
          <w:p w:rsidR="002772DC" w:rsidRPr="00234772" w:rsidRDefault="007A2D18" w:rsidP="00DD7773">
            <w:pPr>
              <w:spacing w:after="0" w:line="240" w:lineRule="auto"/>
              <w:jc w:val="right"/>
              <w:rPr>
                <w:rFonts w:ascii="Times New Roman" w:eastAsia="Calibri" w:hAnsi="Times New Roman" w:cs="Times New Roman"/>
                <w:b/>
                <w:sz w:val="28"/>
                <w:szCs w:val="28"/>
              </w:rPr>
            </w:pPr>
            <w:r w:rsidRPr="00234772">
              <w:rPr>
                <w:rFonts w:ascii="Times New Roman" w:eastAsia="Calibri" w:hAnsi="Times New Roman" w:cs="Times New Roman"/>
                <w:b/>
                <w:sz w:val="28"/>
                <w:szCs w:val="28"/>
              </w:rPr>
              <w:t>…</w:t>
            </w:r>
            <w:r w:rsidR="000F2DEB" w:rsidRPr="00234772">
              <w:rPr>
                <w:rFonts w:ascii="Times New Roman" w:eastAsia="Calibri" w:hAnsi="Times New Roman" w:cs="Times New Roman"/>
                <w:b/>
                <w:sz w:val="28"/>
                <w:szCs w:val="28"/>
              </w:rPr>
              <w:t>101</w:t>
            </w:r>
          </w:p>
        </w:tc>
      </w:tr>
      <w:tr w:rsidR="002772DC" w:rsidRPr="00234772" w:rsidTr="005D674B">
        <w:tc>
          <w:tcPr>
            <w:tcW w:w="8613" w:type="dxa"/>
            <w:shd w:val="clear" w:color="auto" w:fill="auto"/>
          </w:tcPr>
          <w:p w:rsidR="002772DC" w:rsidRPr="00234772" w:rsidRDefault="002772DC" w:rsidP="002772DC">
            <w:pPr>
              <w:spacing w:after="0" w:line="240" w:lineRule="auto"/>
              <w:jc w:val="both"/>
              <w:rPr>
                <w:rFonts w:ascii="Times New Roman" w:eastAsia="Calibri" w:hAnsi="Times New Roman" w:cs="Times New Roman"/>
                <w:b/>
                <w:sz w:val="28"/>
                <w:szCs w:val="28"/>
              </w:rPr>
            </w:pPr>
            <w:r w:rsidRPr="00234772">
              <w:rPr>
                <w:rFonts w:ascii="Times New Roman" w:eastAsia="Calibri" w:hAnsi="Times New Roman" w:cs="Times New Roman"/>
                <w:b/>
                <w:sz w:val="28"/>
                <w:szCs w:val="28"/>
              </w:rPr>
              <w:t xml:space="preserve">Задача 5.6. </w:t>
            </w:r>
            <w:r w:rsidRPr="00234772">
              <w:rPr>
                <w:rFonts w:ascii="Times New Roman" w:eastAsia="Calibri" w:hAnsi="Times New Roman" w:cs="Times New Roman"/>
                <w:sz w:val="28"/>
                <w:szCs w:val="28"/>
              </w:rPr>
              <w:t>Расширение финансовой привлекательности вуза и расширение источников финансирования.</w:t>
            </w:r>
          </w:p>
        </w:tc>
        <w:tc>
          <w:tcPr>
            <w:tcW w:w="1134" w:type="dxa"/>
            <w:shd w:val="clear" w:color="auto" w:fill="auto"/>
            <w:vAlign w:val="bottom"/>
          </w:tcPr>
          <w:p w:rsidR="002772DC" w:rsidRPr="00234772" w:rsidRDefault="007A2D18" w:rsidP="00DD7773">
            <w:pPr>
              <w:spacing w:after="0" w:line="240" w:lineRule="auto"/>
              <w:jc w:val="right"/>
              <w:rPr>
                <w:rFonts w:ascii="Times New Roman" w:eastAsia="Calibri" w:hAnsi="Times New Roman" w:cs="Times New Roman"/>
                <w:b/>
                <w:sz w:val="28"/>
                <w:szCs w:val="28"/>
              </w:rPr>
            </w:pPr>
            <w:r w:rsidRPr="00234772">
              <w:rPr>
                <w:rFonts w:ascii="Times New Roman" w:eastAsia="Calibri" w:hAnsi="Times New Roman" w:cs="Times New Roman"/>
                <w:b/>
                <w:sz w:val="28"/>
                <w:szCs w:val="28"/>
              </w:rPr>
              <w:t>…</w:t>
            </w:r>
            <w:r w:rsidR="000F2DEB" w:rsidRPr="00234772">
              <w:rPr>
                <w:rFonts w:ascii="Times New Roman" w:eastAsia="Calibri" w:hAnsi="Times New Roman" w:cs="Times New Roman"/>
                <w:b/>
                <w:sz w:val="28"/>
                <w:szCs w:val="28"/>
              </w:rPr>
              <w:t>102</w:t>
            </w:r>
          </w:p>
        </w:tc>
      </w:tr>
      <w:tr w:rsidR="002772DC" w:rsidRPr="00234772" w:rsidTr="005D674B">
        <w:tc>
          <w:tcPr>
            <w:tcW w:w="8613" w:type="dxa"/>
            <w:shd w:val="clear" w:color="auto" w:fill="auto"/>
          </w:tcPr>
          <w:p w:rsidR="002772DC" w:rsidRPr="00234772" w:rsidRDefault="002772DC" w:rsidP="002772DC">
            <w:pPr>
              <w:spacing w:after="0" w:line="240" w:lineRule="auto"/>
              <w:rPr>
                <w:rFonts w:ascii="Times New Roman" w:eastAsia="Calibri" w:hAnsi="Times New Roman" w:cs="Times New Roman"/>
                <w:b/>
                <w:sz w:val="28"/>
                <w:szCs w:val="28"/>
              </w:rPr>
            </w:pPr>
            <w:r w:rsidRPr="00234772">
              <w:rPr>
                <w:rFonts w:ascii="Times New Roman" w:eastAsia="Calibri" w:hAnsi="Times New Roman" w:cs="Times New Roman"/>
                <w:b/>
                <w:sz w:val="28"/>
                <w:szCs w:val="28"/>
              </w:rPr>
              <w:t>СИ6. Развитие инфраструктуры и сервисов университета.</w:t>
            </w:r>
          </w:p>
        </w:tc>
        <w:tc>
          <w:tcPr>
            <w:tcW w:w="1134" w:type="dxa"/>
            <w:shd w:val="clear" w:color="auto" w:fill="auto"/>
            <w:vAlign w:val="bottom"/>
          </w:tcPr>
          <w:p w:rsidR="002772DC" w:rsidRPr="00234772" w:rsidRDefault="007A2D18" w:rsidP="00617C42">
            <w:pPr>
              <w:spacing w:after="0" w:line="240" w:lineRule="auto"/>
              <w:jc w:val="right"/>
              <w:rPr>
                <w:rFonts w:ascii="Times New Roman" w:eastAsia="Calibri" w:hAnsi="Times New Roman" w:cs="Times New Roman"/>
                <w:b/>
                <w:sz w:val="28"/>
                <w:szCs w:val="28"/>
              </w:rPr>
            </w:pPr>
            <w:r w:rsidRPr="00234772">
              <w:rPr>
                <w:rFonts w:ascii="Times New Roman" w:eastAsia="Calibri" w:hAnsi="Times New Roman" w:cs="Times New Roman"/>
                <w:b/>
                <w:sz w:val="28"/>
                <w:szCs w:val="28"/>
              </w:rPr>
              <w:t>…</w:t>
            </w:r>
            <w:r w:rsidR="000F2DEB" w:rsidRPr="00234772">
              <w:rPr>
                <w:rFonts w:ascii="Times New Roman" w:eastAsia="Calibri" w:hAnsi="Times New Roman" w:cs="Times New Roman"/>
                <w:b/>
                <w:sz w:val="28"/>
                <w:szCs w:val="28"/>
              </w:rPr>
              <w:t>10</w:t>
            </w:r>
            <w:r w:rsidR="00617C42">
              <w:rPr>
                <w:rFonts w:ascii="Times New Roman" w:eastAsia="Calibri" w:hAnsi="Times New Roman" w:cs="Times New Roman"/>
                <w:b/>
                <w:sz w:val="28"/>
                <w:szCs w:val="28"/>
              </w:rPr>
              <w:t>4</w:t>
            </w:r>
          </w:p>
        </w:tc>
      </w:tr>
      <w:tr w:rsidR="002772DC" w:rsidRPr="00234772" w:rsidTr="005D674B">
        <w:tc>
          <w:tcPr>
            <w:tcW w:w="8613" w:type="dxa"/>
            <w:shd w:val="clear" w:color="auto" w:fill="auto"/>
          </w:tcPr>
          <w:p w:rsidR="002772DC" w:rsidRPr="00234772" w:rsidRDefault="002772DC" w:rsidP="002772DC">
            <w:pPr>
              <w:spacing w:after="0" w:line="240" w:lineRule="auto"/>
              <w:jc w:val="both"/>
              <w:rPr>
                <w:rFonts w:ascii="Times New Roman" w:eastAsia="Calibri" w:hAnsi="Times New Roman" w:cs="Times New Roman"/>
                <w:b/>
                <w:sz w:val="28"/>
                <w:szCs w:val="28"/>
              </w:rPr>
            </w:pPr>
            <w:r w:rsidRPr="00234772">
              <w:rPr>
                <w:rFonts w:ascii="Times New Roman" w:eastAsia="Calibri" w:hAnsi="Times New Roman" w:cs="Times New Roman"/>
                <w:b/>
                <w:sz w:val="28"/>
                <w:szCs w:val="28"/>
              </w:rPr>
              <w:t xml:space="preserve">Задача 6.1. </w:t>
            </w:r>
            <w:r w:rsidRPr="00234772">
              <w:rPr>
                <w:rFonts w:ascii="Times New Roman" w:eastAsia="Calibri" w:hAnsi="Times New Roman" w:cs="Times New Roman"/>
                <w:sz w:val="28"/>
                <w:szCs w:val="28"/>
              </w:rPr>
              <w:t>Формирование в КФУ привлекательной инфраструктуры академической среды.</w:t>
            </w:r>
          </w:p>
        </w:tc>
        <w:tc>
          <w:tcPr>
            <w:tcW w:w="1134" w:type="dxa"/>
            <w:shd w:val="clear" w:color="auto" w:fill="auto"/>
            <w:vAlign w:val="bottom"/>
          </w:tcPr>
          <w:p w:rsidR="002772DC" w:rsidRPr="00234772" w:rsidRDefault="007A2D18" w:rsidP="00617C42">
            <w:pPr>
              <w:spacing w:after="0" w:line="240" w:lineRule="auto"/>
              <w:jc w:val="right"/>
              <w:rPr>
                <w:rFonts w:ascii="Times New Roman" w:eastAsia="Calibri" w:hAnsi="Times New Roman" w:cs="Times New Roman"/>
                <w:b/>
                <w:sz w:val="28"/>
                <w:szCs w:val="28"/>
              </w:rPr>
            </w:pPr>
            <w:r w:rsidRPr="00234772">
              <w:rPr>
                <w:rFonts w:ascii="Times New Roman" w:eastAsia="Calibri" w:hAnsi="Times New Roman" w:cs="Times New Roman"/>
                <w:b/>
                <w:sz w:val="28"/>
                <w:szCs w:val="28"/>
              </w:rPr>
              <w:t>…</w:t>
            </w:r>
            <w:r w:rsidR="000F2DEB" w:rsidRPr="00234772">
              <w:rPr>
                <w:rFonts w:ascii="Times New Roman" w:eastAsia="Calibri" w:hAnsi="Times New Roman" w:cs="Times New Roman"/>
                <w:b/>
                <w:sz w:val="28"/>
                <w:szCs w:val="28"/>
              </w:rPr>
              <w:t>10</w:t>
            </w:r>
            <w:r w:rsidR="00617C42">
              <w:rPr>
                <w:rFonts w:ascii="Times New Roman" w:eastAsia="Calibri" w:hAnsi="Times New Roman" w:cs="Times New Roman"/>
                <w:b/>
                <w:sz w:val="28"/>
                <w:szCs w:val="28"/>
              </w:rPr>
              <w:t>4</w:t>
            </w:r>
          </w:p>
        </w:tc>
      </w:tr>
      <w:tr w:rsidR="002772DC" w:rsidRPr="00234772" w:rsidTr="005D674B">
        <w:tc>
          <w:tcPr>
            <w:tcW w:w="8613" w:type="dxa"/>
            <w:shd w:val="clear" w:color="auto" w:fill="auto"/>
          </w:tcPr>
          <w:p w:rsidR="002772DC" w:rsidRPr="00234772" w:rsidRDefault="002772DC" w:rsidP="002772DC">
            <w:pPr>
              <w:spacing w:after="0" w:line="240" w:lineRule="auto"/>
              <w:jc w:val="both"/>
              <w:rPr>
                <w:rFonts w:ascii="Times New Roman" w:eastAsia="Calibri" w:hAnsi="Times New Roman" w:cs="Times New Roman"/>
                <w:b/>
                <w:sz w:val="28"/>
                <w:szCs w:val="28"/>
              </w:rPr>
            </w:pPr>
            <w:r w:rsidRPr="00234772">
              <w:rPr>
                <w:rFonts w:ascii="Times New Roman" w:eastAsia="Calibri" w:hAnsi="Times New Roman" w:cs="Times New Roman"/>
                <w:b/>
                <w:sz w:val="28"/>
                <w:szCs w:val="28"/>
              </w:rPr>
              <w:t xml:space="preserve">Задача 6.2. </w:t>
            </w:r>
            <w:r w:rsidRPr="00234772">
              <w:rPr>
                <w:rFonts w:ascii="Times New Roman" w:eastAsia="Calibri" w:hAnsi="Times New Roman" w:cs="Times New Roman"/>
                <w:sz w:val="28"/>
                <w:szCs w:val="28"/>
              </w:rPr>
              <w:t>Формирование жилого фонда для приглашенных иностранных профессоров и талантливых НПР КФУ и учащихся.</w:t>
            </w:r>
          </w:p>
        </w:tc>
        <w:tc>
          <w:tcPr>
            <w:tcW w:w="1134" w:type="dxa"/>
            <w:shd w:val="clear" w:color="auto" w:fill="auto"/>
            <w:vAlign w:val="bottom"/>
          </w:tcPr>
          <w:p w:rsidR="002772DC" w:rsidRPr="00234772" w:rsidRDefault="007A2D18" w:rsidP="00DD7773">
            <w:pPr>
              <w:spacing w:after="0" w:line="240" w:lineRule="auto"/>
              <w:jc w:val="right"/>
              <w:rPr>
                <w:rFonts w:ascii="Times New Roman" w:eastAsia="Calibri" w:hAnsi="Times New Roman" w:cs="Times New Roman"/>
                <w:b/>
                <w:sz w:val="28"/>
                <w:szCs w:val="28"/>
              </w:rPr>
            </w:pPr>
            <w:r w:rsidRPr="00234772">
              <w:rPr>
                <w:rFonts w:ascii="Times New Roman" w:eastAsia="Calibri" w:hAnsi="Times New Roman" w:cs="Times New Roman"/>
                <w:b/>
                <w:sz w:val="28"/>
                <w:szCs w:val="28"/>
              </w:rPr>
              <w:t>…</w:t>
            </w:r>
            <w:r w:rsidR="000F2DEB" w:rsidRPr="00234772">
              <w:rPr>
                <w:rFonts w:ascii="Times New Roman" w:eastAsia="Calibri" w:hAnsi="Times New Roman" w:cs="Times New Roman"/>
                <w:b/>
                <w:sz w:val="28"/>
                <w:szCs w:val="28"/>
              </w:rPr>
              <w:t>111</w:t>
            </w:r>
          </w:p>
        </w:tc>
      </w:tr>
      <w:tr w:rsidR="002772DC" w:rsidRPr="00234772" w:rsidTr="005D674B">
        <w:tc>
          <w:tcPr>
            <w:tcW w:w="8613" w:type="dxa"/>
            <w:shd w:val="clear" w:color="auto" w:fill="auto"/>
          </w:tcPr>
          <w:p w:rsidR="002772DC" w:rsidRPr="00234772" w:rsidRDefault="002772DC" w:rsidP="002772DC">
            <w:pPr>
              <w:spacing w:after="0" w:line="240" w:lineRule="auto"/>
              <w:jc w:val="both"/>
              <w:rPr>
                <w:rFonts w:ascii="Times New Roman" w:eastAsia="Calibri" w:hAnsi="Times New Roman" w:cs="Times New Roman"/>
                <w:b/>
                <w:sz w:val="28"/>
                <w:szCs w:val="28"/>
              </w:rPr>
            </w:pPr>
            <w:r w:rsidRPr="00234772">
              <w:rPr>
                <w:rFonts w:ascii="Times New Roman" w:eastAsia="Calibri" w:hAnsi="Times New Roman" w:cs="Times New Roman"/>
                <w:b/>
                <w:sz w:val="28"/>
                <w:szCs w:val="28"/>
              </w:rPr>
              <w:t>СИ7. Продвижение университета в мировом информационном пространстве.</w:t>
            </w:r>
          </w:p>
        </w:tc>
        <w:tc>
          <w:tcPr>
            <w:tcW w:w="1134" w:type="dxa"/>
            <w:shd w:val="clear" w:color="auto" w:fill="auto"/>
            <w:vAlign w:val="bottom"/>
          </w:tcPr>
          <w:p w:rsidR="002772DC" w:rsidRPr="00234772" w:rsidRDefault="007A2D18" w:rsidP="00617C42">
            <w:pPr>
              <w:spacing w:after="0" w:line="240" w:lineRule="auto"/>
              <w:jc w:val="right"/>
              <w:rPr>
                <w:rFonts w:ascii="Times New Roman" w:eastAsia="Calibri" w:hAnsi="Times New Roman" w:cs="Times New Roman"/>
                <w:b/>
                <w:sz w:val="28"/>
                <w:szCs w:val="28"/>
              </w:rPr>
            </w:pPr>
            <w:r w:rsidRPr="00234772">
              <w:rPr>
                <w:rFonts w:ascii="Times New Roman" w:eastAsia="Calibri" w:hAnsi="Times New Roman" w:cs="Times New Roman"/>
                <w:b/>
                <w:sz w:val="28"/>
                <w:szCs w:val="28"/>
              </w:rPr>
              <w:t>…</w:t>
            </w:r>
            <w:r w:rsidR="000F2DEB" w:rsidRPr="00234772">
              <w:rPr>
                <w:rFonts w:ascii="Times New Roman" w:eastAsia="Calibri" w:hAnsi="Times New Roman" w:cs="Times New Roman"/>
                <w:b/>
                <w:sz w:val="28"/>
                <w:szCs w:val="28"/>
              </w:rPr>
              <w:t>11</w:t>
            </w:r>
            <w:r w:rsidR="00617C42">
              <w:rPr>
                <w:rFonts w:ascii="Times New Roman" w:eastAsia="Calibri" w:hAnsi="Times New Roman" w:cs="Times New Roman"/>
                <w:b/>
                <w:sz w:val="28"/>
                <w:szCs w:val="28"/>
              </w:rPr>
              <w:t>2</w:t>
            </w:r>
          </w:p>
        </w:tc>
      </w:tr>
      <w:tr w:rsidR="002772DC" w:rsidRPr="00234772" w:rsidTr="005D674B">
        <w:tc>
          <w:tcPr>
            <w:tcW w:w="8613" w:type="dxa"/>
            <w:shd w:val="clear" w:color="auto" w:fill="auto"/>
          </w:tcPr>
          <w:p w:rsidR="002772DC" w:rsidRPr="00234772" w:rsidRDefault="002772DC" w:rsidP="002772DC">
            <w:pPr>
              <w:spacing w:after="0" w:line="240" w:lineRule="auto"/>
              <w:jc w:val="both"/>
              <w:rPr>
                <w:rFonts w:ascii="Times New Roman" w:eastAsia="Calibri" w:hAnsi="Times New Roman" w:cs="Times New Roman"/>
                <w:b/>
                <w:sz w:val="28"/>
                <w:szCs w:val="28"/>
              </w:rPr>
            </w:pPr>
            <w:r w:rsidRPr="00234772">
              <w:rPr>
                <w:rFonts w:ascii="Times New Roman" w:eastAsia="Calibri" w:hAnsi="Times New Roman" w:cs="Times New Roman"/>
                <w:b/>
                <w:sz w:val="28"/>
                <w:szCs w:val="28"/>
              </w:rPr>
              <w:t xml:space="preserve">Задача 7.1. </w:t>
            </w:r>
            <w:r w:rsidRPr="00234772">
              <w:rPr>
                <w:rFonts w:ascii="Times New Roman" w:eastAsia="Calibri" w:hAnsi="Times New Roman" w:cs="Times New Roman"/>
                <w:sz w:val="28"/>
                <w:szCs w:val="28"/>
              </w:rPr>
              <w:t>Превращение портала КФУ в популярный интернет-ресурс – коммуникационную площадку абитуриентов, широкой научно-педагогической общественности, высокотехнологического бизнеса и органов власти для обсуждения проблем науки, образования, культуры.</w:t>
            </w:r>
          </w:p>
        </w:tc>
        <w:tc>
          <w:tcPr>
            <w:tcW w:w="1134" w:type="dxa"/>
            <w:shd w:val="clear" w:color="auto" w:fill="auto"/>
            <w:vAlign w:val="bottom"/>
          </w:tcPr>
          <w:p w:rsidR="002772DC" w:rsidRPr="00234772" w:rsidRDefault="007A2D18" w:rsidP="00617C42">
            <w:pPr>
              <w:spacing w:after="0" w:line="240" w:lineRule="auto"/>
              <w:jc w:val="right"/>
              <w:rPr>
                <w:rFonts w:ascii="Times New Roman" w:eastAsia="Calibri" w:hAnsi="Times New Roman" w:cs="Times New Roman"/>
                <w:b/>
                <w:sz w:val="28"/>
                <w:szCs w:val="28"/>
              </w:rPr>
            </w:pPr>
            <w:r w:rsidRPr="00234772">
              <w:rPr>
                <w:rFonts w:ascii="Times New Roman" w:eastAsia="Calibri" w:hAnsi="Times New Roman" w:cs="Times New Roman"/>
                <w:b/>
                <w:sz w:val="28"/>
                <w:szCs w:val="28"/>
              </w:rPr>
              <w:t>…</w:t>
            </w:r>
            <w:r w:rsidR="000F2DEB" w:rsidRPr="00234772">
              <w:rPr>
                <w:rFonts w:ascii="Times New Roman" w:eastAsia="Calibri" w:hAnsi="Times New Roman" w:cs="Times New Roman"/>
                <w:b/>
                <w:sz w:val="28"/>
                <w:szCs w:val="28"/>
              </w:rPr>
              <w:t>11</w:t>
            </w:r>
            <w:r w:rsidR="00617C42">
              <w:rPr>
                <w:rFonts w:ascii="Times New Roman" w:eastAsia="Calibri" w:hAnsi="Times New Roman" w:cs="Times New Roman"/>
                <w:b/>
                <w:sz w:val="28"/>
                <w:szCs w:val="28"/>
              </w:rPr>
              <w:t>2</w:t>
            </w:r>
          </w:p>
        </w:tc>
      </w:tr>
      <w:tr w:rsidR="002772DC" w:rsidRPr="00234772" w:rsidTr="005D674B">
        <w:tc>
          <w:tcPr>
            <w:tcW w:w="8613" w:type="dxa"/>
            <w:shd w:val="clear" w:color="auto" w:fill="auto"/>
          </w:tcPr>
          <w:p w:rsidR="002772DC" w:rsidRPr="00234772" w:rsidRDefault="002772DC" w:rsidP="002772DC">
            <w:pPr>
              <w:spacing w:after="0" w:line="240" w:lineRule="auto"/>
              <w:jc w:val="both"/>
              <w:rPr>
                <w:rFonts w:ascii="Times New Roman" w:eastAsia="Calibri" w:hAnsi="Times New Roman" w:cs="Times New Roman"/>
                <w:b/>
                <w:sz w:val="28"/>
                <w:szCs w:val="28"/>
              </w:rPr>
            </w:pPr>
            <w:r w:rsidRPr="00234772">
              <w:rPr>
                <w:rFonts w:ascii="Times New Roman" w:eastAsia="Calibri" w:hAnsi="Times New Roman" w:cs="Times New Roman"/>
                <w:b/>
                <w:sz w:val="28"/>
                <w:szCs w:val="28"/>
              </w:rPr>
              <w:t xml:space="preserve">Задача 7.2. </w:t>
            </w:r>
            <w:r w:rsidRPr="00234772">
              <w:rPr>
                <w:rFonts w:ascii="Times New Roman" w:eastAsia="Calibri" w:hAnsi="Times New Roman" w:cs="Times New Roman"/>
                <w:sz w:val="28"/>
                <w:szCs w:val="28"/>
              </w:rPr>
              <w:t>Активное продвижение бренда КФУ в мировом информационном пространстве.</w:t>
            </w:r>
          </w:p>
        </w:tc>
        <w:tc>
          <w:tcPr>
            <w:tcW w:w="1134" w:type="dxa"/>
            <w:shd w:val="clear" w:color="auto" w:fill="auto"/>
            <w:vAlign w:val="bottom"/>
          </w:tcPr>
          <w:p w:rsidR="002772DC" w:rsidRPr="00234772" w:rsidRDefault="007A2D18" w:rsidP="00DD7773">
            <w:pPr>
              <w:spacing w:after="0" w:line="240" w:lineRule="auto"/>
              <w:jc w:val="right"/>
              <w:rPr>
                <w:rFonts w:ascii="Times New Roman" w:eastAsia="Calibri" w:hAnsi="Times New Roman" w:cs="Times New Roman"/>
                <w:b/>
                <w:sz w:val="28"/>
                <w:szCs w:val="28"/>
              </w:rPr>
            </w:pPr>
            <w:r w:rsidRPr="00234772">
              <w:rPr>
                <w:rFonts w:ascii="Times New Roman" w:eastAsia="Calibri" w:hAnsi="Times New Roman" w:cs="Times New Roman"/>
                <w:b/>
                <w:sz w:val="28"/>
                <w:szCs w:val="28"/>
              </w:rPr>
              <w:t>…</w:t>
            </w:r>
            <w:r w:rsidR="000F2DEB" w:rsidRPr="00234772">
              <w:rPr>
                <w:rFonts w:ascii="Times New Roman" w:eastAsia="Calibri" w:hAnsi="Times New Roman" w:cs="Times New Roman"/>
                <w:b/>
                <w:sz w:val="28"/>
                <w:szCs w:val="28"/>
              </w:rPr>
              <w:t>121</w:t>
            </w:r>
          </w:p>
        </w:tc>
      </w:tr>
      <w:tr w:rsidR="002772DC" w:rsidRPr="00234772" w:rsidTr="005D674B">
        <w:tc>
          <w:tcPr>
            <w:tcW w:w="8613" w:type="dxa"/>
            <w:shd w:val="clear" w:color="auto" w:fill="auto"/>
          </w:tcPr>
          <w:p w:rsidR="002772DC" w:rsidRPr="00234772" w:rsidRDefault="002772DC" w:rsidP="002772DC">
            <w:pPr>
              <w:spacing w:after="0" w:line="240" w:lineRule="auto"/>
              <w:jc w:val="both"/>
              <w:rPr>
                <w:rFonts w:ascii="Times New Roman" w:eastAsia="Calibri" w:hAnsi="Times New Roman" w:cs="Times New Roman"/>
                <w:b/>
                <w:sz w:val="28"/>
                <w:szCs w:val="28"/>
              </w:rPr>
            </w:pPr>
            <w:r w:rsidRPr="00234772">
              <w:rPr>
                <w:rFonts w:ascii="Times New Roman" w:eastAsia="Calibri" w:hAnsi="Times New Roman" w:cs="Times New Roman"/>
                <w:b/>
                <w:sz w:val="32"/>
                <w:szCs w:val="32"/>
              </w:rPr>
              <w:t>Раздел 2.</w:t>
            </w:r>
            <w:r w:rsidRPr="00234772">
              <w:rPr>
                <w:rFonts w:ascii="Times New Roman" w:eastAsia="Calibri" w:hAnsi="Times New Roman" w:cs="Times New Roman"/>
                <w:b/>
                <w:sz w:val="28"/>
                <w:szCs w:val="28"/>
              </w:rPr>
              <w:t xml:space="preserve"> </w:t>
            </w:r>
            <w:r w:rsidRPr="00234772">
              <w:rPr>
                <w:rFonts w:ascii="Times New Roman" w:eastAsia="Calibri" w:hAnsi="Times New Roman" w:cs="Times New Roman"/>
                <w:b/>
                <w:sz w:val="32"/>
                <w:szCs w:val="32"/>
              </w:rPr>
              <w:t>Опыт университета в целях повышения конкурентоспособности  среди ведущих мировых научно-образовательных центров, предлагаемый к тиражированию в системе высшего профессионального образования.</w:t>
            </w:r>
          </w:p>
        </w:tc>
        <w:tc>
          <w:tcPr>
            <w:tcW w:w="1134" w:type="dxa"/>
            <w:shd w:val="clear" w:color="auto" w:fill="auto"/>
            <w:vAlign w:val="bottom"/>
          </w:tcPr>
          <w:p w:rsidR="002772DC" w:rsidRPr="00234772" w:rsidRDefault="007A2D18" w:rsidP="00617C42">
            <w:pPr>
              <w:spacing w:after="0" w:line="240" w:lineRule="auto"/>
              <w:jc w:val="right"/>
              <w:rPr>
                <w:rFonts w:ascii="Times New Roman" w:eastAsia="Calibri" w:hAnsi="Times New Roman" w:cs="Times New Roman"/>
                <w:b/>
                <w:sz w:val="28"/>
                <w:szCs w:val="28"/>
              </w:rPr>
            </w:pPr>
            <w:r w:rsidRPr="00234772">
              <w:rPr>
                <w:rFonts w:ascii="Times New Roman" w:eastAsia="Calibri" w:hAnsi="Times New Roman" w:cs="Times New Roman"/>
                <w:b/>
                <w:sz w:val="28"/>
                <w:szCs w:val="28"/>
              </w:rPr>
              <w:t>…</w:t>
            </w:r>
            <w:r w:rsidR="000F2DEB" w:rsidRPr="00234772">
              <w:rPr>
                <w:rFonts w:ascii="Times New Roman" w:eastAsia="Calibri" w:hAnsi="Times New Roman" w:cs="Times New Roman"/>
                <w:b/>
                <w:sz w:val="28"/>
                <w:szCs w:val="28"/>
              </w:rPr>
              <w:t>12</w:t>
            </w:r>
            <w:r w:rsidR="00617C42">
              <w:rPr>
                <w:rFonts w:ascii="Times New Roman" w:eastAsia="Calibri" w:hAnsi="Times New Roman" w:cs="Times New Roman"/>
                <w:b/>
                <w:sz w:val="28"/>
                <w:szCs w:val="28"/>
              </w:rPr>
              <w:t>9</w:t>
            </w:r>
          </w:p>
        </w:tc>
      </w:tr>
      <w:tr w:rsidR="002772DC" w:rsidRPr="00234772" w:rsidTr="005D674B">
        <w:tc>
          <w:tcPr>
            <w:tcW w:w="8613" w:type="dxa"/>
            <w:shd w:val="clear" w:color="auto" w:fill="auto"/>
          </w:tcPr>
          <w:p w:rsidR="007A2D18" w:rsidRPr="00234772" w:rsidRDefault="007A2D18" w:rsidP="002772DC">
            <w:pPr>
              <w:spacing w:after="0" w:line="240" w:lineRule="auto"/>
              <w:jc w:val="both"/>
              <w:rPr>
                <w:rFonts w:ascii="Times New Roman" w:eastAsia="Calibri" w:hAnsi="Times New Roman" w:cs="Times New Roman"/>
                <w:b/>
                <w:sz w:val="32"/>
                <w:szCs w:val="32"/>
              </w:rPr>
            </w:pPr>
          </w:p>
          <w:p w:rsidR="002772DC" w:rsidRPr="00234772" w:rsidRDefault="002772DC" w:rsidP="002772DC">
            <w:pPr>
              <w:spacing w:after="0" w:line="240" w:lineRule="auto"/>
              <w:jc w:val="both"/>
              <w:rPr>
                <w:rFonts w:ascii="Times New Roman" w:eastAsia="Calibri" w:hAnsi="Times New Roman" w:cs="Times New Roman"/>
                <w:b/>
                <w:sz w:val="32"/>
                <w:szCs w:val="32"/>
              </w:rPr>
            </w:pPr>
            <w:r w:rsidRPr="00234772">
              <w:rPr>
                <w:rFonts w:ascii="Times New Roman" w:eastAsia="Calibri" w:hAnsi="Times New Roman" w:cs="Times New Roman"/>
                <w:b/>
                <w:sz w:val="32"/>
                <w:szCs w:val="32"/>
              </w:rPr>
              <w:lastRenderedPageBreak/>
              <w:t xml:space="preserve">Раздел 3. Проблемы реализации Плана мероприятий, </w:t>
            </w:r>
          </w:p>
          <w:p w:rsidR="002772DC" w:rsidRPr="00234772" w:rsidRDefault="002772DC" w:rsidP="002772DC">
            <w:pPr>
              <w:spacing w:after="0" w:line="240" w:lineRule="auto"/>
              <w:jc w:val="both"/>
              <w:rPr>
                <w:rFonts w:ascii="Times New Roman" w:eastAsia="Calibri" w:hAnsi="Times New Roman" w:cs="Times New Roman"/>
                <w:b/>
                <w:sz w:val="28"/>
                <w:szCs w:val="28"/>
              </w:rPr>
            </w:pPr>
            <w:r w:rsidRPr="00234772">
              <w:rPr>
                <w:rFonts w:ascii="Times New Roman" w:eastAsia="Calibri" w:hAnsi="Times New Roman" w:cs="Times New Roman"/>
                <w:b/>
                <w:sz w:val="32"/>
                <w:szCs w:val="32"/>
              </w:rPr>
              <w:t xml:space="preserve">выявленные в первом полугодии 2014 года. </w:t>
            </w:r>
          </w:p>
        </w:tc>
        <w:tc>
          <w:tcPr>
            <w:tcW w:w="1134" w:type="dxa"/>
            <w:shd w:val="clear" w:color="auto" w:fill="auto"/>
            <w:vAlign w:val="bottom"/>
          </w:tcPr>
          <w:p w:rsidR="007A2D18" w:rsidRPr="00234772" w:rsidRDefault="007A2D18" w:rsidP="00066413">
            <w:pPr>
              <w:spacing w:after="0" w:line="240" w:lineRule="auto"/>
              <w:jc w:val="right"/>
              <w:rPr>
                <w:rFonts w:ascii="Times New Roman" w:eastAsia="Calibri" w:hAnsi="Times New Roman" w:cs="Times New Roman"/>
                <w:b/>
                <w:sz w:val="28"/>
                <w:szCs w:val="28"/>
              </w:rPr>
            </w:pPr>
          </w:p>
          <w:p w:rsidR="007A2D18" w:rsidRPr="00234772" w:rsidRDefault="007A2D18" w:rsidP="00066413">
            <w:pPr>
              <w:spacing w:after="0" w:line="240" w:lineRule="auto"/>
              <w:jc w:val="right"/>
              <w:rPr>
                <w:rFonts w:ascii="Times New Roman" w:eastAsia="Calibri" w:hAnsi="Times New Roman" w:cs="Times New Roman"/>
                <w:b/>
                <w:sz w:val="28"/>
                <w:szCs w:val="28"/>
              </w:rPr>
            </w:pPr>
          </w:p>
          <w:p w:rsidR="002772DC" w:rsidRPr="00234772" w:rsidRDefault="007A2D18" w:rsidP="00617C42">
            <w:pPr>
              <w:spacing w:after="0" w:line="240" w:lineRule="auto"/>
              <w:jc w:val="right"/>
              <w:rPr>
                <w:rFonts w:ascii="Times New Roman" w:eastAsia="Calibri" w:hAnsi="Times New Roman" w:cs="Times New Roman"/>
                <w:b/>
                <w:sz w:val="28"/>
                <w:szCs w:val="28"/>
              </w:rPr>
            </w:pPr>
            <w:r w:rsidRPr="00234772">
              <w:rPr>
                <w:rFonts w:ascii="Times New Roman" w:eastAsia="Calibri" w:hAnsi="Times New Roman" w:cs="Times New Roman"/>
                <w:b/>
                <w:sz w:val="28"/>
                <w:szCs w:val="28"/>
              </w:rPr>
              <w:t>…</w:t>
            </w:r>
            <w:r w:rsidR="000F2DEB" w:rsidRPr="00234772">
              <w:rPr>
                <w:rFonts w:ascii="Times New Roman" w:eastAsia="Calibri" w:hAnsi="Times New Roman" w:cs="Times New Roman"/>
                <w:b/>
                <w:sz w:val="28"/>
                <w:szCs w:val="28"/>
              </w:rPr>
              <w:t>13</w:t>
            </w:r>
            <w:r w:rsidR="00617C42">
              <w:rPr>
                <w:rFonts w:ascii="Times New Roman" w:eastAsia="Calibri" w:hAnsi="Times New Roman" w:cs="Times New Roman"/>
                <w:b/>
                <w:sz w:val="28"/>
                <w:szCs w:val="28"/>
              </w:rPr>
              <w:t>4</w:t>
            </w:r>
          </w:p>
        </w:tc>
      </w:tr>
      <w:tr w:rsidR="002772DC" w:rsidRPr="00234772" w:rsidTr="005D674B">
        <w:tc>
          <w:tcPr>
            <w:tcW w:w="8613" w:type="dxa"/>
            <w:shd w:val="clear" w:color="auto" w:fill="auto"/>
          </w:tcPr>
          <w:p w:rsidR="002772DC" w:rsidRPr="00234772" w:rsidRDefault="002772DC" w:rsidP="002772DC">
            <w:pPr>
              <w:spacing w:after="0" w:line="240" w:lineRule="auto"/>
              <w:jc w:val="both"/>
              <w:rPr>
                <w:rFonts w:ascii="Times New Roman" w:eastAsia="Calibri" w:hAnsi="Times New Roman" w:cs="Times New Roman"/>
                <w:b/>
                <w:sz w:val="32"/>
                <w:szCs w:val="32"/>
              </w:rPr>
            </w:pPr>
            <w:r w:rsidRPr="00234772">
              <w:rPr>
                <w:rFonts w:ascii="Times New Roman" w:eastAsia="Calibri" w:hAnsi="Times New Roman" w:cs="Times New Roman"/>
                <w:b/>
                <w:sz w:val="32"/>
                <w:szCs w:val="32"/>
              </w:rPr>
              <w:lastRenderedPageBreak/>
              <w:t>Приложения</w:t>
            </w:r>
          </w:p>
        </w:tc>
        <w:tc>
          <w:tcPr>
            <w:tcW w:w="1134" w:type="dxa"/>
            <w:shd w:val="clear" w:color="auto" w:fill="auto"/>
            <w:vAlign w:val="bottom"/>
          </w:tcPr>
          <w:p w:rsidR="002772DC" w:rsidRPr="00234772" w:rsidRDefault="007A2D18" w:rsidP="00617C42">
            <w:pPr>
              <w:spacing w:after="0" w:line="240" w:lineRule="auto"/>
              <w:jc w:val="right"/>
              <w:rPr>
                <w:rFonts w:ascii="Times New Roman" w:eastAsia="Calibri" w:hAnsi="Times New Roman" w:cs="Times New Roman"/>
                <w:b/>
                <w:sz w:val="28"/>
                <w:szCs w:val="28"/>
              </w:rPr>
            </w:pPr>
            <w:r w:rsidRPr="00234772">
              <w:rPr>
                <w:rFonts w:ascii="Times New Roman" w:eastAsia="Calibri" w:hAnsi="Times New Roman" w:cs="Times New Roman"/>
                <w:b/>
                <w:sz w:val="28"/>
                <w:szCs w:val="28"/>
              </w:rPr>
              <w:t>...</w:t>
            </w:r>
            <w:r w:rsidR="000F2DEB" w:rsidRPr="00234772">
              <w:rPr>
                <w:rFonts w:ascii="Times New Roman" w:eastAsia="Calibri" w:hAnsi="Times New Roman" w:cs="Times New Roman"/>
                <w:b/>
                <w:sz w:val="28"/>
                <w:szCs w:val="28"/>
              </w:rPr>
              <w:t>13</w:t>
            </w:r>
            <w:r w:rsidR="00617C42">
              <w:rPr>
                <w:rFonts w:ascii="Times New Roman" w:eastAsia="Calibri" w:hAnsi="Times New Roman" w:cs="Times New Roman"/>
                <w:b/>
                <w:sz w:val="28"/>
                <w:szCs w:val="28"/>
              </w:rPr>
              <w:t>8</w:t>
            </w:r>
          </w:p>
        </w:tc>
      </w:tr>
      <w:tr w:rsidR="002772DC" w:rsidRPr="00234772" w:rsidTr="005D674B">
        <w:tc>
          <w:tcPr>
            <w:tcW w:w="8613" w:type="dxa"/>
            <w:shd w:val="clear" w:color="auto" w:fill="auto"/>
          </w:tcPr>
          <w:p w:rsidR="002772DC" w:rsidRPr="00234772" w:rsidRDefault="002772DC" w:rsidP="00DD7773">
            <w:pPr>
              <w:spacing w:after="0" w:line="240" w:lineRule="auto"/>
              <w:jc w:val="both"/>
              <w:rPr>
                <w:rFonts w:ascii="Times New Roman" w:eastAsia="Calibri" w:hAnsi="Times New Roman" w:cs="Times New Roman"/>
                <w:b/>
                <w:sz w:val="28"/>
                <w:szCs w:val="28"/>
              </w:rPr>
            </w:pPr>
            <w:r w:rsidRPr="00234772">
              <w:rPr>
                <w:rFonts w:ascii="Times New Roman" w:eastAsia="Calibri" w:hAnsi="Times New Roman" w:cs="Times New Roman"/>
                <w:b/>
                <w:sz w:val="28"/>
                <w:szCs w:val="28"/>
              </w:rPr>
              <w:t xml:space="preserve">Приложение 1. </w:t>
            </w:r>
            <w:r w:rsidR="000528E2" w:rsidRPr="000528E2">
              <w:rPr>
                <w:rFonts w:ascii="Times New Roman" w:eastAsia="Calibri" w:hAnsi="Times New Roman" w:cs="Times New Roman"/>
                <w:sz w:val="28"/>
                <w:szCs w:val="28"/>
              </w:rPr>
              <w:t>Отчет о достижении показателей результативности Плана мероприятий, в том числе вхождения в мировые рейтинги университетов, за 2014 год, рассчитанных по методике в соответствии с протоколом №АП-32/02</w:t>
            </w:r>
            <w:r w:rsidR="000528E2">
              <w:rPr>
                <w:rFonts w:ascii="Times New Roman" w:eastAsia="Calibri" w:hAnsi="Times New Roman" w:cs="Times New Roman"/>
                <w:sz w:val="28"/>
                <w:szCs w:val="28"/>
              </w:rPr>
              <w:t>.</w:t>
            </w:r>
          </w:p>
        </w:tc>
        <w:tc>
          <w:tcPr>
            <w:tcW w:w="1134" w:type="dxa"/>
            <w:shd w:val="clear" w:color="auto" w:fill="auto"/>
            <w:vAlign w:val="bottom"/>
          </w:tcPr>
          <w:p w:rsidR="002772DC" w:rsidRPr="00234772" w:rsidRDefault="007A2D18" w:rsidP="00F058BC">
            <w:pPr>
              <w:spacing w:after="0" w:line="240" w:lineRule="auto"/>
              <w:jc w:val="right"/>
              <w:rPr>
                <w:rFonts w:ascii="Times New Roman" w:eastAsia="Calibri" w:hAnsi="Times New Roman" w:cs="Times New Roman"/>
                <w:b/>
                <w:sz w:val="28"/>
                <w:szCs w:val="28"/>
              </w:rPr>
            </w:pPr>
            <w:r w:rsidRPr="00234772">
              <w:rPr>
                <w:rFonts w:ascii="Times New Roman" w:eastAsia="Calibri" w:hAnsi="Times New Roman" w:cs="Times New Roman"/>
                <w:b/>
                <w:sz w:val="28"/>
                <w:szCs w:val="28"/>
              </w:rPr>
              <w:t>…</w:t>
            </w:r>
            <w:r w:rsidR="000F2DEB" w:rsidRPr="00234772">
              <w:rPr>
                <w:rFonts w:ascii="Times New Roman" w:eastAsia="Calibri" w:hAnsi="Times New Roman" w:cs="Times New Roman"/>
                <w:b/>
                <w:sz w:val="28"/>
                <w:szCs w:val="28"/>
              </w:rPr>
              <w:t>13</w:t>
            </w:r>
            <w:r w:rsidR="00F058BC">
              <w:rPr>
                <w:rFonts w:ascii="Times New Roman" w:eastAsia="Calibri" w:hAnsi="Times New Roman" w:cs="Times New Roman"/>
                <w:b/>
                <w:sz w:val="28"/>
                <w:szCs w:val="28"/>
              </w:rPr>
              <w:t>9</w:t>
            </w:r>
          </w:p>
        </w:tc>
      </w:tr>
      <w:tr w:rsidR="000528E2" w:rsidRPr="00234772" w:rsidTr="005D674B">
        <w:tc>
          <w:tcPr>
            <w:tcW w:w="8613" w:type="dxa"/>
            <w:shd w:val="clear" w:color="auto" w:fill="auto"/>
          </w:tcPr>
          <w:p w:rsidR="000528E2" w:rsidRPr="00234772" w:rsidRDefault="000528E2" w:rsidP="00CC3A71">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Приложение 1а. </w:t>
            </w:r>
            <w:r w:rsidRPr="000528E2">
              <w:rPr>
                <w:rFonts w:ascii="Times New Roman" w:eastAsia="Calibri" w:hAnsi="Times New Roman" w:cs="Times New Roman"/>
                <w:sz w:val="28"/>
                <w:szCs w:val="28"/>
              </w:rPr>
              <w:t>Отчет о достижении показателей результативности Плана мероприятий, в том числе вхождения в мировые рейтинги университетов, за 2014 год, рассчитанных по методике, приведенной в  Плане мероприятий по реализации программы повышения конкурентоспособности ФГАОУ ВПО "Казанский (Приволжский) федеральный университет" на 2013-2020 гг.</w:t>
            </w:r>
          </w:p>
        </w:tc>
        <w:tc>
          <w:tcPr>
            <w:tcW w:w="1134" w:type="dxa"/>
            <w:shd w:val="clear" w:color="auto" w:fill="auto"/>
            <w:vAlign w:val="bottom"/>
          </w:tcPr>
          <w:p w:rsidR="000528E2" w:rsidRPr="00234772" w:rsidRDefault="000528E2" w:rsidP="00F058BC">
            <w:pPr>
              <w:spacing w:after="0" w:line="240" w:lineRule="auto"/>
              <w:jc w:val="right"/>
              <w:rPr>
                <w:rFonts w:ascii="Times New Roman" w:eastAsia="Calibri" w:hAnsi="Times New Roman" w:cs="Times New Roman"/>
                <w:b/>
                <w:sz w:val="28"/>
                <w:szCs w:val="28"/>
              </w:rPr>
            </w:pPr>
            <w:r>
              <w:rPr>
                <w:rFonts w:ascii="Times New Roman" w:eastAsia="Calibri" w:hAnsi="Times New Roman" w:cs="Times New Roman"/>
                <w:b/>
                <w:sz w:val="28"/>
                <w:szCs w:val="28"/>
              </w:rPr>
              <w:t>…</w:t>
            </w:r>
            <w:r w:rsidR="00994557">
              <w:rPr>
                <w:rFonts w:ascii="Times New Roman" w:eastAsia="Calibri" w:hAnsi="Times New Roman" w:cs="Times New Roman"/>
                <w:b/>
                <w:sz w:val="28"/>
                <w:szCs w:val="28"/>
              </w:rPr>
              <w:t>140</w:t>
            </w:r>
          </w:p>
        </w:tc>
      </w:tr>
      <w:tr w:rsidR="000528E2" w:rsidRPr="00234772" w:rsidTr="005D674B">
        <w:tc>
          <w:tcPr>
            <w:tcW w:w="8613" w:type="dxa"/>
            <w:shd w:val="clear" w:color="auto" w:fill="auto"/>
          </w:tcPr>
          <w:p w:rsidR="000528E2" w:rsidRPr="000528E2" w:rsidRDefault="000528E2" w:rsidP="00DD7773">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Приложение 1</w:t>
            </w:r>
            <w:r>
              <w:rPr>
                <w:rFonts w:ascii="Times New Roman" w:eastAsia="Calibri" w:hAnsi="Times New Roman" w:cs="Times New Roman"/>
                <w:b/>
                <w:sz w:val="28"/>
                <w:szCs w:val="28"/>
                <w:lang w:val="en-US"/>
              </w:rPr>
              <w:t>b</w:t>
            </w:r>
            <w:r>
              <w:rPr>
                <w:rFonts w:ascii="Times New Roman" w:eastAsia="Calibri" w:hAnsi="Times New Roman" w:cs="Times New Roman"/>
                <w:b/>
                <w:sz w:val="28"/>
                <w:szCs w:val="28"/>
              </w:rPr>
              <w:t xml:space="preserve">. </w:t>
            </w:r>
            <w:r w:rsidRPr="000528E2">
              <w:rPr>
                <w:rFonts w:ascii="Times New Roman" w:eastAsia="Calibri" w:hAnsi="Times New Roman" w:cs="Times New Roman"/>
                <w:sz w:val="28"/>
                <w:szCs w:val="28"/>
              </w:rPr>
              <w:t>Отчет о достижении показателей, предусмотренных пунктом 3 раздела 2 Протокола от 26.11.2014 г. №АП-32/02</w:t>
            </w:r>
            <w:r>
              <w:rPr>
                <w:rFonts w:ascii="Times New Roman" w:eastAsia="Calibri" w:hAnsi="Times New Roman" w:cs="Times New Roman"/>
                <w:sz w:val="28"/>
                <w:szCs w:val="28"/>
              </w:rPr>
              <w:t>.</w:t>
            </w:r>
          </w:p>
        </w:tc>
        <w:tc>
          <w:tcPr>
            <w:tcW w:w="1134" w:type="dxa"/>
            <w:shd w:val="clear" w:color="auto" w:fill="auto"/>
            <w:vAlign w:val="bottom"/>
          </w:tcPr>
          <w:p w:rsidR="000528E2" w:rsidRPr="00234772" w:rsidRDefault="000528E2" w:rsidP="00F058BC">
            <w:pPr>
              <w:spacing w:after="0" w:line="240" w:lineRule="auto"/>
              <w:jc w:val="right"/>
              <w:rPr>
                <w:rFonts w:ascii="Times New Roman" w:eastAsia="Calibri" w:hAnsi="Times New Roman" w:cs="Times New Roman"/>
                <w:b/>
                <w:sz w:val="28"/>
                <w:szCs w:val="28"/>
              </w:rPr>
            </w:pPr>
            <w:r>
              <w:rPr>
                <w:rFonts w:ascii="Times New Roman" w:eastAsia="Calibri" w:hAnsi="Times New Roman" w:cs="Times New Roman"/>
                <w:b/>
                <w:sz w:val="28"/>
                <w:szCs w:val="28"/>
              </w:rPr>
              <w:t>…</w:t>
            </w:r>
            <w:r w:rsidR="00994557">
              <w:rPr>
                <w:rFonts w:ascii="Times New Roman" w:eastAsia="Calibri" w:hAnsi="Times New Roman" w:cs="Times New Roman"/>
                <w:b/>
                <w:sz w:val="28"/>
                <w:szCs w:val="28"/>
              </w:rPr>
              <w:t>141</w:t>
            </w:r>
          </w:p>
        </w:tc>
      </w:tr>
      <w:tr w:rsidR="002701B3" w:rsidRPr="00234772" w:rsidTr="005D674B">
        <w:tc>
          <w:tcPr>
            <w:tcW w:w="8613" w:type="dxa"/>
            <w:shd w:val="clear" w:color="auto" w:fill="auto"/>
          </w:tcPr>
          <w:p w:rsidR="002701B3" w:rsidRPr="00234772" w:rsidRDefault="002701B3" w:rsidP="0019267E">
            <w:pPr>
              <w:spacing w:after="0" w:line="240" w:lineRule="auto"/>
              <w:jc w:val="both"/>
              <w:rPr>
                <w:rFonts w:ascii="Times New Roman" w:eastAsia="Calibri" w:hAnsi="Times New Roman" w:cs="Times New Roman"/>
                <w:b/>
                <w:sz w:val="28"/>
                <w:szCs w:val="28"/>
              </w:rPr>
            </w:pPr>
            <w:r w:rsidRPr="00234772">
              <w:rPr>
                <w:rFonts w:ascii="Times New Roman" w:eastAsia="Calibri" w:hAnsi="Times New Roman" w:cs="Times New Roman"/>
                <w:b/>
                <w:sz w:val="28"/>
                <w:szCs w:val="28"/>
              </w:rPr>
              <w:t>Приложение 2.</w:t>
            </w:r>
            <w:r w:rsidRPr="00234772">
              <w:rPr>
                <w:rFonts w:ascii="Calibri" w:eastAsia="Calibri" w:hAnsi="Calibri" w:cs="Times New Roman"/>
              </w:rPr>
              <w:t xml:space="preserve"> </w:t>
            </w:r>
            <w:r w:rsidRPr="00234772">
              <w:rPr>
                <w:rFonts w:ascii="Times New Roman" w:eastAsia="Calibri" w:hAnsi="Times New Roman" w:cs="Times New Roman"/>
                <w:sz w:val="28"/>
                <w:szCs w:val="28"/>
              </w:rPr>
              <w:t>Отчет о достижении показателей реализации</w:t>
            </w:r>
            <w:r w:rsidR="0019267E">
              <w:rPr>
                <w:rFonts w:ascii="Times New Roman" w:eastAsia="Calibri" w:hAnsi="Times New Roman" w:cs="Times New Roman"/>
                <w:sz w:val="28"/>
                <w:szCs w:val="28"/>
              </w:rPr>
              <w:t xml:space="preserve"> Плана мероприятий  за 2014 год, в том числе «быстрые победы»</w:t>
            </w:r>
            <w:r w:rsidR="000528E2">
              <w:rPr>
                <w:rFonts w:ascii="Times New Roman" w:eastAsia="Calibri" w:hAnsi="Times New Roman" w:cs="Times New Roman"/>
                <w:sz w:val="28"/>
                <w:szCs w:val="28"/>
              </w:rPr>
              <w:t>.</w:t>
            </w:r>
          </w:p>
        </w:tc>
        <w:tc>
          <w:tcPr>
            <w:tcW w:w="1134" w:type="dxa"/>
            <w:shd w:val="clear" w:color="auto" w:fill="auto"/>
            <w:vAlign w:val="bottom"/>
          </w:tcPr>
          <w:p w:rsidR="002701B3" w:rsidRPr="00903227" w:rsidRDefault="007A2D18" w:rsidP="000528E2">
            <w:pPr>
              <w:spacing w:after="0" w:line="240" w:lineRule="auto"/>
              <w:jc w:val="right"/>
              <w:rPr>
                <w:rFonts w:ascii="Times New Roman" w:eastAsia="Calibri" w:hAnsi="Times New Roman" w:cs="Times New Roman"/>
                <w:b/>
                <w:sz w:val="28"/>
                <w:szCs w:val="28"/>
              </w:rPr>
            </w:pPr>
            <w:r w:rsidRPr="00903227">
              <w:rPr>
                <w:rFonts w:ascii="Times New Roman" w:eastAsia="Calibri" w:hAnsi="Times New Roman" w:cs="Times New Roman"/>
                <w:b/>
                <w:sz w:val="28"/>
                <w:szCs w:val="28"/>
              </w:rPr>
              <w:t>…</w:t>
            </w:r>
            <w:r w:rsidR="00994557">
              <w:rPr>
                <w:rFonts w:ascii="Times New Roman" w:eastAsia="Calibri" w:hAnsi="Times New Roman" w:cs="Times New Roman"/>
                <w:b/>
                <w:sz w:val="28"/>
                <w:szCs w:val="28"/>
              </w:rPr>
              <w:t>142</w:t>
            </w:r>
          </w:p>
        </w:tc>
      </w:tr>
      <w:tr w:rsidR="000528E2" w:rsidRPr="00234772" w:rsidTr="005D674B">
        <w:tc>
          <w:tcPr>
            <w:tcW w:w="8613" w:type="dxa"/>
            <w:shd w:val="clear" w:color="auto" w:fill="auto"/>
          </w:tcPr>
          <w:p w:rsidR="000528E2" w:rsidRPr="00234772" w:rsidRDefault="000528E2" w:rsidP="000528E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Приложение 2а. </w:t>
            </w:r>
            <w:r w:rsidRPr="000528E2">
              <w:rPr>
                <w:rFonts w:ascii="Times New Roman" w:eastAsia="Calibri" w:hAnsi="Times New Roman" w:cs="Times New Roman"/>
                <w:sz w:val="28"/>
                <w:szCs w:val="28"/>
              </w:rPr>
              <w:t>Отчет о достижении плановых показателей в рамках "быстрых побед" Казанского федерального университета в 2014 году</w:t>
            </w:r>
            <w:r>
              <w:rPr>
                <w:rFonts w:ascii="Times New Roman" w:eastAsia="Calibri" w:hAnsi="Times New Roman" w:cs="Times New Roman"/>
                <w:sz w:val="28"/>
                <w:szCs w:val="28"/>
              </w:rPr>
              <w:t>.</w:t>
            </w:r>
          </w:p>
        </w:tc>
        <w:tc>
          <w:tcPr>
            <w:tcW w:w="1134" w:type="dxa"/>
            <w:shd w:val="clear" w:color="auto" w:fill="auto"/>
            <w:vAlign w:val="bottom"/>
          </w:tcPr>
          <w:p w:rsidR="000528E2" w:rsidRPr="00903227" w:rsidRDefault="000528E2" w:rsidP="00DD7773">
            <w:pPr>
              <w:spacing w:after="0" w:line="240" w:lineRule="auto"/>
              <w:jc w:val="right"/>
              <w:rPr>
                <w:rFonts w:ascii="Times New Roman" w:eastAsia="Calibri" w:hAnsi="Times New Roman" w:cs="Times New Roman"/>
                <w:b/>
                <w:sz w:val="28"/>
                <w:szCs w:val="28"/>
              </w:rPr>
            </w:pPr>
            <w:r>
              <w:rPr>
                <w:rFonts w:ascii="Times New Roman" w:eastAsia="Calibri" w:hAnsi="Times New Roman" w:cs="Times New Roman"/>
                <w:b/>
                <w:sz w:val="28"/>
                <w:szCs w:val="28"/>
              </w:rPr>
              <w:t>…</w:t>
            </w:r>
            <w:r w:rsidR="00994557">
              <w:rPr>
                <w:rFonts w:ascii="Times New Roman" w:eastAsia="Calibri" w:hAnsi="Times New Roman" w:cs="Times New Roman"/>
                <w:b/>
                <w:sz w:val="28"/>
                <w:szCs w:val="28"/>
              </w:rPr>
              <w:t>156</w:t>
            </w:r>
          </w:p>
        </w:tc>
      </w:tr>
      <w:tr w:rsidR="00661969" w:rsidRPr="00234772" w:rsidTr="005D674B">
        <w:tc>
          <w:tcPr>
            <w:tcW w:w="8613" w:type="dxa"/>
            <w:shd w:val="clear" w:color="auto" w:fill="auto"/>
          </w:tcPr>
          <w:p w:rsidR="00661969" w:rsidRPr="00234772" w:rsidRDefault="00661969" w:rsidP="00DD7773">
            <w:pPr>
              <w:spacing w:after="0" w:line="240" w:lineRule="auto"/>
              <w:jc w:val="both"/>
              <w:rPr>
                <w:rFonts w:ascii="Times New Roman" w:eastAsia="Calibri" w:hAnsi="Times New Roman" w:cs="Times New Roman"/>
                <w:b/>
                <w:sz w:val="28"/>
                <w:szCs w:val="28"/>
              </w:rPr>
            </w:pPr>
            <w:r w:rsidRPr="00234772">
              <w:rPr>
                <w:rFonts w:ascii="Times New Roman" w:eastAsia="Calibri" w:hAnsi="Times New Roman" w:cs="Times New Roman"/>
                <w:b/>
                <w:sz w:val="28"/>
                <w:szCs w:val="28"/>
              </w:rPr>
              <w:t xml:space="preserve">Приложение 3. </w:t>
            </w:r>
            <w:r w:rsidRPr="00234772">
              <w:rPr>
                <w:rFonts w:ascii="Times New Roman" w:eastAsia="Calibri" w:hAnsi="Times New Roman" w:cs="Times New Roman"/>
                <w:sz w:val="28"/>
                <w:szCs w:val="28"/>
              </w:rPr>
              <w:t>Отчет о достижении показателей</w:t>
            </w:r>
            <w:r w:rsidRPr="00234772">
              <w:rPr>
                <w:rFonts w:ascii="Times New Roman" w:eastAsia="Calibri" w:hAnsi="Times New Roman" w:cs="Times New Roman"/>
                <w:b/>
                <w:sz w:val="28"/>
                <w:szCs w:val="28"/>
              </w:rPr>
              <w:t xml:space="preserve"> </w:t>
            </w:r>
            <w:r w:rsidRPr="00234772">
              <w:rPr>
                <w:rFonts w:ascii="Times New Roman" w:eastAsia="Calibri" w:hAnsi="Times New Roman" w:cs="Times New Roman"/>
                <w:sz w:val="28"/>
                <w:szCs w:val="28"/>
              </w:rPr>
              <w:t>внешнего мониторинга</w:t>
            </w:r>
            <w:r w:rsidRPr="00234772">
              <w:rPr>
                <w:rFonts w:ascii="Times New Roman" w:eastAsia="Calibri" w:hAnsi="Times New Roman" w:cs="Times New Roman"/>
                <w:b/>
                <w:sz w:val="28"/>
                <w:szCs w:val="28"/>
              </w:rPr>
              <w:t xml:space="preserve"> </w:t>
            </w:r>
            <w:r w:rsidRPr="00234772">
              <w:rPr>
                <w:rFonts w:ascii="Times New Roman" w:eastAsia="Calibri" w:hAnsi="Times New Roman" w:cs="Times New Roman"/>
                <w:sz w:val="28"/>
                <w:szCs w:val="28"/>
              </w:rPr>
              <w:t>реализации Плана мероприятий по развитию ведущих университетов, предусматривающих повышение их конкурентоспособности</w:t>
            </w:r>
            <w:r w:rsidRPr="00234772">
              <w:rPr>
                <w:rFonts w:ascii="Times New Roman" w:eastAsia="Calibri" w:hAnsi="Times New Roman" w:cs="Times New Roman"/>
                <w:b/>
                <w:sz w:val="28"/>
                <w:szCs w:val="28"/>
              </w:rPr>
              <w:t xml:space="preserve"> </w:t>
            </w:r>
            <w:r w:rsidRPr="00234772">
              <w:rPr>
                <w:rFonts w:ascii="Times New Roman" w:eastAsia="Calibri" w:hAnsi="Times New Roman" w:cs="Times New Roman"/>
                <w:sz w:val="28"/>
                <w:szCs w:val="28"/>
              </w:rPr>
              <w:t>среди ведущих мировых научно-образовательных центров, утвержденного распоряжением Правительства Российской Федерации от 29.10.2012 №2006-р, за 2014 год</w:t>
            </w:r>
            <w:r w:rsidR="00D8150E" w:rsidRPr="00234772">
              <w:rPr>
                <w:rFonts w:ascii="Times New Roman" w:eastAsia="Calibri" w:hAnsi="Times New Roman" w:cs="Times New Roman"/>
                <w:sz w:val="28"/>
                <w:szCs w:val="28"/>
              </w:rPr>
              <w:t>.</w:t>
            </w:r>
            <w:r w:rsidRPr="00234772">
              <w:rPr>
                <w:rFonts w:ascii="Times New Roman" w:eastAsia="Calibri" w:hAnsi="Times New Roman" w:cs="Times New Roman"/>
                <w:b/>
                <w:sz w:val="28"/>
                <w:szCs w:val="28"/>
              </w:rPr>
              <w:t xml:space="preserve">  </w:t>
            </w:r>
          </w:p>
        </w:tc>
        <w:tc>
          <w:tcPr>
            <w:tcW w:w="1134" w:type="dxa"/>
            <w:shd w:val="clear" w:color="auto" w:fill="auto"/>
            <w:vAlign w:val="bottom"/>
          </w:tcPr>
          <w:p w:rsidR="00661969" w:rsidRPr="00903227" w:rsidRDefault="00661969" w:rsidP="000528E2">
            <w:pPr>
              <w:spacing w:after="0" w:line="240" w:lineRule="auto"/>
              <w:jc w:val="right"/>
              <w:rPr>
                <w:rFonts w:ascii="Times New Roman" w:eastAsia="Calibri" w:hAnsi="Times New Roman" w:cs="Times New Roman"/>
                <w:b/>
                <w:sz w:val="28"/>
                <w:szCs w:val="28"/>
              </w:rPr>
            </w:pPr>
            <w:r w:rsidRPr="00903227">
              <w:rPr>
                <w:rFonts w:ascii="Times New Roman" w:eastAsia="Calibri" w:hAnsi="Times New Roman" w:cs="Times New Roman"/>
                <w:b/>
                <w:sz w:val="28"/>
                <w:szCs w:val="28"/>
              </w:rPr>
              <w:t>…</w:t>
            </w:r>
            <w:r w:rsidR="00994557">
              <w:rPr>
                <w:rFonts w:ascii="Times New Roman" w:eastAsia="Calibri" w:hAnsi="Times New Roman" w:cs="Times New Roman"/>
                <w:b/>
                <w:sz w:val="28"/>
                <w:szCs w:val="28"/>
              </w:rPr>
              <w:t>160</w:t>
            </w:r>
          </w:p>
        </w:tc>
      </w:tr>
      <w:tr w:rsidR="002701B3" w:rsidRPr="00234772" w:rsidTr="005D674B">
        <w:tc>
          <w:tcPr>
            <w:tcW w:w="8613" w:type="dxa"/>
            <w:shd w:val="clear" w:color="auto" w:fill="auto"/>
          </w:tcPr>
          <w:p w:rsidR="002701B3" w:rsidRPr="00234772" w:rsidRDefault="002701B3" w:rsidP="00661969">
            <w:pPr>
              <w:spacing w:after="0" w:line="240" w:lineRule="auto"/>
              <w:jc w:val="both"/>
              <w:rPr>
                <w:rFonts w:ascii="Times New Roman" w:eastAsia="Calibri" w:hAnsi="Times New Roman" w:cs="Times New Roman"/>
                <w:b/>
                <w:sz w:val="28"/>
                <w:szCs w:val="28"/>
              </w:rPr>
            </w:pPr>
            <w:r w:rsidRPr="00234772">
              <w:rPr>
                <w:rFonts w:ascii="Times New Roman" w:eastAsia="Calibri" w:hAnsi="Times New Roman" w:cs="Times New Roman"/>
                <w:b/>
                <w:sz w:val="28"/>
                <w:szCs w:val="28"/>
              </w:rPr>
              <w:t xml:space="preserve">Приложение </w:t>
            </w:r>
            <w:r w:rsidR="00661969" w:rsidRPr="00234772">
              <w:rPr>
                <w:rFonts w:ascii="Times New Roman" w:eastAsia="Calibri" w:hAnsi="Times New Roman" w:cs="Times New Roman"/>
                <w:b/>
                <w:sz w:val="28"/>
                <w:szCs w:val="28"/>
              </w:rPr>
              <w:t>4</w:t>
            </w:r>
            <w:r w:rsidRPr="00234772">
              <w:rPr>
                <w:rFonts w:ascii="Times New Roman" w:eastAsia="Calibri" w:hAnsi="Times New Roman" w:cs="Times New Roman"/>
                <w:b/>
                <w:sz w:val="28"/>
                <w:szCs w:val="28"/>
              </w:rPr>
              <w:t xml:space="preserve">. </w:t>
            </w:r>
            <w:r w:rsidRPr="00234772">
              <w:rPr>
                <w:rFonts w:ascii="Times New Roman" w:eastAsia="Calibri" w:hAnsi="Times New Roman" w:cs="Times New Roman"/>
                <w:sz w:val="28"/>
                <w:szCs w:val="28"/>
              </w:rPr>
              <w:t>Отчет о целевом использовании средств субсидии в 2014 год</w:t>
            </w:r>
            <w:r w:rsidR="00DD7773" w:rsidRPr="00234772">
              <w:rPr>
                <w:rFonts w:ascii="Times New Roman" w:eastAsia="Calibri" w:hAnsi="Times New Roman" w:cs="Times New Roman"/>
                <w:sz w:val="28"/>
                <w:szCs w:val="28"/>
              </w:rPr>
              <w:t>у</w:t>
            </w:r>
            <w:r w:rsidRPr="00234772">
              <w:rPr>
                <w:rFonts w:ascii="Times New Roman" w:eastAsia="Calibri" w:hAnsi="Times New Roman" w:cs="Times New Roman"/>
                <w:sz w:val="28"/>
                <w:szCs w:val="28"/>
              </w:rPr>
              <w:t>.</w:t>
            </w:r>
          </w:p>
        </w:tc>
        <w:tc>
          <w:tcPr>
            <w:tcW w:w="1134" w:type="dxa"/>
            <w:shd w:val="clear" w:color="auto" w:fill="auto"/>
            <w:vAlign w:val="bottom"/>
          </w:tcPr>
          <w:p w:rsidR="002701B3" w:rsidRPr="00903227" w:rsidRDefault="008C0CE5" w:rsidP="000528E2">
            <w:pPr>
              <w:spacing w:after="0" w:line="240" w:lineRule="auto"/>
              <w:jc w:val="right"/>
              <w:rPr>
                <w:rFonts w:ascii="Times New Roman" w:eastAsia="Calibri" w:hAnsi="Times New Roman" w:cs="Times New Roman"/>
                <w:b/>
                <w:sz w:val="28"/>
                <w:szCs w:val="28"/>
              </w:rPr>
            </w:pPr>
            <w:r w:rsidRPr="00903227">
              <w:rPr>
                <w:rFonts w:ascii="Times New Roman" w:eastAsia="Calibri" w:hAnsi="Times New Roman" w:cs="Times New Roman"/>
                <w:b/>
                <w:sz w:val="28"/>
                <w:szCs w:val="28"/>
              </w:rPr>
              <w:t>…</w:t>
            </w:r>
            <w:r w:rsidR="00994557">
              <w:rPr>
                <w:rFonts w:ascii="Times New Roman" w:eastAsia="Calibri" w:hAnsi="Times New Roman" w:cs="Times New Roman"/>
                <w:b/>
                <w:sz w:val="28"/>
                <w:szCs w:val="28"/>
              </w:rPr>
              <w:t>164</w:t>
            </w:r>
          </w:p>
        </w:tc>
      </w:tr>
      <w:tr w:rsidR="00674099" w:rsidRPr="00234772" w:rsidTr="005D674B">
        <w:tc>
          <w:tcPr>
            <w:tcW w:w="8613" w:type="dxa"/>
            <w:shd w:val="clear" w:color="auto" w:fill="auto"/>
          </w:tcPr>
          <w:p w:rsidR="00674099" w:rsidRPr="00234772" w:rsidRDefault="00674099" w:rsidP="00661969">
            <w:pPr>
              <w:spacing w:after="0" w:line="240" w:lineRule="auto"/>
              <w:jc w:val="both"/>
              <w:rPr>
                <w:rFonts w:ascii="Times New Roman" w:eastAsia="Calibri" w:hAnsi="Times New Roman" w:cs="Times New Roman"/>
                <w:b/>
                <w:sz w:val="28"/>
                <w:szCs w:val="28"/>
              </w:rPr>
            </w:pPr>
            <w:r w:rsidRPr="00234772">
              <w:rPr>
                <w:rFonts w:ascii="Times New Roman" w:eastAsia="Calibri" w:hAnsi="Times New Roman" w:cs="Times New Roman"/>
                <w:b/>
                <w:sz w:val="28"/>
                <w:szCs w:val="28"/>
              </w:rPr>
              <w:t xml:space="preserve">Приложение </w:t>
            </w:r>
            <w:r w:rsidR="00661969" w:rsidRPr="00234772">
              <w:rPr>
                <w:rFonts w:ascii="Times New Roman" w:eastAsia="Calibri" w:hAnsi="Times New Roman" w:cs="Times New Roman"/>
                <w:b/>
                <w:sz w:val="28"/>
                <w:szCs w:val="28"/>
              </w:rPr>
              <w:t>5</w:t>
            </w:r>
            <w:r w:rsidRPr="00234772">
              <w:rPr>
                <w:rFonts w:ascii="Times New Roman" w:eastAsia="Calibri" w:hAnsi="Times New Roman" w:cs="Times New Roman"/>
                <w:b/>
                <w:sz w:val="28"/>
                <w:szCs w:val="28"/>
              </w:rPr>
              <w:t xml:space="preserve">. </w:t>
            </w:r>
            <w:r w:rsidR="00AF1731" w:rsidRPr="00AF1731">
              <w:rPr>
                <w:rFonts w:ascii="Times New Roman" w:eastAsia="Calibri" w:hAnsi="Times New Roman" w:cs="Times New Roman"/>
                <w:sz w:val="28"/>
                <w:szCs w:val="28"/>
              </w:rPr>
              <w:t>Отчет об использовании Казанским федеральным университетом средств субсидии и софинансирования за 2014 год</w:t>
            </w:r>
            <w:r w:rsidRPr="00234772">
              <w:rPr>
                <w:rFonts w:ascii="Times New Roman" w:eastAsia="Calibri" w:hAnsi="Times New Roman" w:cs="Times New Roman"/>
                <w:sz w:val="28"/>
                <w:szCs w:val="28"/>
              </w:rPr>
              <w:t>.</w:t>
            </w:r>
          </w:p>
        </w:tc>
        <w:tc>
          <w:tcPr>
            <w:tcW w:w="1134" w:type="dxa"/>
            <w:shd w:val="clear" w:color="auto" w:fill="auto"/>
            <w:vAlign w:val="bottom"/>
          </w:tcPr>
          <w:p w:rsidR="00674099" w:rsidRPr="00903227" w:rsidRDefault="00674099" w:rsidP="000528E2">
            <w:pPr>
              <w:spacing w:after="0" w:line="240" w:lineRule="auto"/>
              <w:jc w:val="right"/>
              <w:rPr>
                <w:rFonts w:ascii="Times New Roman" w:eastAsia="Calibri" w:hAnsi="Times New Roman" w:cs="Times New Roman"/>
                <w:b/>
                <w:sz w:val="28"/>
                <w:szCs w:val="28"/>
              </w:rPr>
            </w:pPr>
            <w:r w:rsidRPr="00903227">
              <w:rPr>
                <w:rFonts w:ascii="Times New Roman" w:eastAsia="Calibri" w:hAnsi="Times New Roman" w:cs="Times New Roman"/>
                <w:b/>
                <w:sz w:val="28"/>
                <w:szCs w:val="28"/>
              </w:rPr>
              <w:t>…</w:t>
            </w:r>
            <w:r w:rsidR="00994557">
              <w:rPr>
                <w:rFonts w:ascii="Times New Roman" w:eastAsia="Calibri" w:hAnsi="Times New Roman" w:cs="Times New Roman"/>
                <w:b/>
                <w:sz w:val="28"/>
                <w:szCs w:val="28"/>
              </w:rPr>
              <w:t>166</w:t>
            </w:r>
          </w:p>
        </w:tc>
      </w:tr>
      <w:tr w:rsidR="000528E2" w:rsidRPr="00234772" w:rsidTr="005D674B">
        <w:tc>
          <w:tcPr>
            <w:tcW w:w="8613" w:type="dxa"/>
            <w:shd w:val="clear" w:color="auto" w:fill="auto"/>
          </w:tcPr>
          <w:p w:rsidR="000528E2" w:rsidRPr="00234772" w:rsidRDefault="000528E2" w:rsidP="00661969">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Приложение 5а. </w:t>
            </w:r>
            <w:r w:rsidRPr="000528E2">
              <w:rPr>
                <w:rFonts w:ascii="Times New Roman" w:eastAsia="Calibri" w:hAnsi="Times New Roman" w:cs="Times New Roman"/>
                <w:sz w:val="28"/>
                <w:szCs w:val="28"/>
              </w:rPr>
              <w:t>Отчет о расходовании Казанским федеральным университетом средств субсидии и софинансирования в 2014 году</w:t>
            </w:r>
            <w:r>
              <w:rPr>
                <w:rFonts w:ascii="Times New Roman" w:eastAsia="Calibri" w:hAnsi="Times New Roman" w:cs="Times New Roman"/>
                <w:sz w:val="28"/>
                <w:szCs w:val="28"/>
              </w:rPr>
              <w:t>.</w:t>
            </w:r>
          </w:p>
        </w:tc>
        <w:tc>
          <w:tcPr>
            <w:tcW w:w="1134" w:type="dxa"/>
            <w:shd w:val="clear" w:color="auto" w:fill="auto"/>
            <w:vAlign w:val="bottom"/>
          </w:tcPr>
          <w:p w:rsidR="000528E2" w:rsidRPr="00903227" w:rsidRDefault="000528E2" w:rsidP="000528E2">
            <w:pPr>
              <w:spacing w:after="0" w:line="240" w:lineRule="auto"/>
              <w:jc w:val="right"/>
              <w:rPr>
                <w:rFonts w:ascii="Times New Roman" w:eastAsia="Calibri" w:hAnsi="Times New Roman" w:cs="Times New Roman"/>
                <w:b/>
                <w:sz w:val="28"/>
                <w:szCs w:val="28"/>
              </w:rPr>
            </w:pPr>
            <w:r>
              <w:rPr>
                <w:rFonts w:ascii="Times New Roman" w:eastAsia="Calibri" w:hAnsi="Times New Roman" w:cs="Times New Roman"/>
                <w:b/>
                <w:sz w:val="28"/>
                <w:szCs w:val="28"/>
              </w:rPr>
              <w:t>…</w:t>
            </w:r>
            <w:r w:rsidR="00994557">
              <w:rPr>
                <w:rFonts w:ascii="Times New Roman" w:eastAsia="Calibri" w:hAnsi="Times New Roman" w:cs="Times New Roman"/>
                <w:b/>
                <w:sz w:val="28"/>
                <w:szCs w:val="28"/>
              </w:rPr>
              <w:t>167</w:t>
            </w:r>
          </w:p>
        </w:tc>
      </w:tr>
      <w:tr w:rsidR="00D8150E" w:rsidRPr="00234772" w:rsidTr="005D674B">
        <w:tc>
          <w:tcPr>
            <w:tcW w:w="8613" w:type="dxa"/>
            <w:shd w:val="clear" w:color="auto" w:fill="auto"/>
          </w:tcPr>
          <w:p w:rsidR="00D8150E" w:rsidRPr="00234772" w:rsidRDefault="00B419C6" w:rsidP="00B419C6">
            <w:pPr>
              <w:spacing w:after="0" w:line="240" w:lineRule="auto"/>
              <w:jc w:val="both"/>
              <w:rPr>
                <w:rFonts w:ascii="Times New Roman" w:eastAsia="Calibri" w:hAnsi="Times New Roman" w:cs="Times New Roman"/>
                <w:b/>
                <w:sz w:val="28"/>
                <w:szCs w:val="28"/>
              </w:rPr>
            </w:pPr>
            <w:r w:rsidRPr="00234772">
              <w:rPr>
                <w:rFonts w:ascii="Times New Roman" w:eastAsia="Calibri" w:hAnsi="Times New Roman" w:cs="Times New Roman"/>
                <w:b/>
                <w:sz w:val="28"/>
                <w:szCs w:val="28"/>
              </w:rPr>
              <w:t xml:space="preserve">Приложение 6. </w:t>
            </w:r>
            <w:r w:rsidRPr="00234772">
              <w:rPr>
                <w:rFonts w:ascii="Times New Roman" w:eastAsia="Calibri" w:hAnsi="Times New Roman" w:cs="Times New Roman"/>
                <w:sz w:val="28"/>
                <w:szCs w:val="28"/>
              </w:rPr>
              <w:t>Отчет о совершенствовании системы управления вуза, в том числе привлечение специалистов международного уровня в органы управления вуза, в 2014 году.</w:t>
            </w:r>
          </w:p>
        </w:tc>
        <w:tc>
          <w:tcPr>
            <w:tcW w:w="1134" w:type="dxa"/>
            <w:shd w:val="clear" w:color="auto" w:fill="auto"/>
            <w:vAlign w:val="bottom"/>
          </w:tcPr>
          <w:p w:rsidR="00D8150E" w:rsidRPr="00903227" w:rsidRDefault="00B419C6" w:rsidP="000528E2">
            <w:pPr>
              <w:spacing w:after="0" w:line="240" w:lineRule="auto"/>
              <w:jc w:val="right"/>
              <w:rPr>
                <w:rFonts w:ascii="Times New Roman" w:eastAsia="Calibri" w:hAnsi="Times New Roman" w:cs="Times New Roman"/>
                <w:b/>
                <w:sz w:val="28"/>
                <w:szCs w:val="28"/>
              </w:rPr>
            </w:pPr>
            <w:r w:rsidRPr="00903227">
              <w:rPr>
                <w:rFonts w:ascii="Times New Roman" w:eastAsia="Calibri" w:hAnsi="Times New Roman" w:cs="Times New Roman"/>
                <w:b/>
                <w:sz w:val="28"/>
                <w:szCs w:val="28"/>
              </w:rPr>
              <w:t>…</w:t>
            </w:r>
            <w:r w:rsidR="00994557">
              <w:rPr>
                <w:rFonts w:ascii="Times New Roman" w:eastAsia="Calibri" w:hAnsi="Times New Roman" w:cs="Times New Roman"/>
                <w:b/>
                <w:sz w:val="28"/>
                <w:szCs w:val="28"/>
              </w:rPr>
              <w:t>170</w:t>
            </w:r>
          </w:p>
        </w:tc>
      </w:tr>
      <w:tr w:rsidR="00D8150E" w:rsidRPr="00234772" w:rsidTr="005D674B">
        <w:tc>
          <w:tcPr>
            <w:tcW w:w="8613" w:type="dxa"/>
            <w:shd w:val="clear" w:color="auto" w:fill="auto"/>
          </w:tcPr>
          <w:p w:rsidR="00D8150E" w:rsidRPr="00234772" w:rsidRDefault="00B419C6" w:rsidP="00DD7773">
            <w:pPr>
              <w:spacing w:after="0" w:line="240" w:lineRule="auto"/>
              <w:jc w:val="both"/>
              <w:rPr>
                <w:rFonts w:ascii="Times New Roman" w:eastAsia="Calibri" w:hAnsi="Times New Roman" w:cs="Times New Roman"/>
                <w:b/>
                <w:sz w:val="28"/>
                <w:szCs w:val="28"/>
              </w:rPr>
            </w:pPr>
            <w:r w:rsidRPr="00234772">
              <w:rPr>
                <w:rFonts w:ascii="Times New Roman" w:eastAsia="Calibri" w:hAnsi="Times New Roman" w:cs="Times New Roman"/>
                <w:b/>
                <w:sz w:val="28"/>
                <w:szCs w:val="28"/>
              </w:rPr>
              <w:t xml:space="preserve">Приложение 7. </w:t>
            </w:r>
            <w:r w:rsidRPr="00234772">
              <w:rPr>
                <w:rFonts w:ascii="Times New Roman" w:eastAsia="Calibri" w:hAnsi="Times New Roman" w:cs="Times New Roman"/>
                <w:sz w:val="28"/>
                <w:szCs w:val="28"/>
              </w:rPr>
              <w:t xml:space="preserve">Отчет о разработке и реализации мер по продвижению реферируемых научных журналов вуза в базы данных </w:t>
            </w:r>
            <w:r w:rsidRPr="00234772">
              <w:rPr>
                <w:rFonts w:ascii="Times New Roman" w:eastAsia="Calibri" w:hAnsi="Times New Roman" w:cs="Times New Roman"/>
                <w:sz w:val="28"/>
                <w:szCs w:val="28"/>
                <w:lang w:val="en-US"/>
              </w:rPr>
              <w:t>Web</w:t>
            </w:r>
            <w:r w:rsidRPr="00234772">
              <w:rPr>
                <w:rFonts w:ascii="Times New Roman" w:eastAsia="Calibri" w:hAnsi="Times New Roman" w:cs="Times New Roman"/>
                <w:sz w:val="28"/>
                <w:szCs w:val="28"/>
              </w:rPr>
              <w:t xml:space="preserve"> </w:t>
            </w:r>
            <w:r w:rsidRPr="00234772">
              <w:rPr>
                <w:rFonts w:ascii="Times New Roman" w:eastAsia="Calibri" w:hAnsi="Times New Roman" w:cs="Times New Roman"/>
                <w:sz w:val="28"/>
                <w:szCs w:val="28"/>
                <w:lang w:val="en-US"/>
              </w:rPr>
              <w:t>of</w:t>
            </w:r>
            <w:r w:rsidRPr="00234772">
              <w:rPr>
                <w:rFonts w:ascii="Times New Roman" w:eastAsia="Calibri" w:hAnsi="Times New Roman" w:cs="Times New Roman"/>
                <w:sz w:val="28"/>
                <w:szCs w:val="28"/>
              </w:rPr>
              <w:t xml:space="preserve"> </w:t>
            </w:r>
            <w:r w:rsidRPr="00234772">
              <w:rPr>
                <w:rFonts w:ascii="Times New Roman" w:eastAsia="Calibri" w:hAnsi="Times New Roman" w:cs="Times New Roman"/>
                <w:sz w:val="28"/>
                <w:szCs w:val="28"/>
                <w:lang w:val="en-US"/>
              </w:rPr>
              <w:t>Science</w:t>
            </w:r>
            <w:r w:rsidRPr="00234772">
              <w:rPr>
                <w:rFonts w:ascii="Times New Roman" w:eastAsia="Calibri" w:hAnsi="Times New Roman" w:cs="Times New Roman"/>
                <w:sz w:val="28"/>
                <w:szCs w:val="28"/>
              </w:rPr>
              <w:t xml:space="preserve"> и  </w:t>
            </w:r>
            <w:r w:rsidRPr="00234772">
              <w:rPr>
                <w:rFonts w:ascii="Times New Roman" w:eastAsia="Calibri" w:hAnsi="Times New Roman" w:cs="Times New Roman"/>
                <w:sz w:val="28"/>
                <w:szCs w:val="28"/>
                <w:lang w:val="en-US"/>
              </w:rPr>
              <w:t>Scopus</w:t>
            </w:r>
            <w:r w:rsidRPr="00234772">
              <w:rPr>
                <w:rFonts w:ascii="Times New Roman" w:eastAsia="Calibri" w:hAnsi="Times New Roman" w:cs="Times New Roman"/>
                <w:sz w:val="28"/>
                <w:szCs w:val="28"/>
              </w:rPr>
              <w:t xml:space="preserve"> в 2014 году.</w:t>
            </w:r>
          </w:p>
        </w:tc>
        <w:tc>
          <w:tcPr>
            <w:tcW w:w="1134" w:type="dxa"/>
            <w:shd w:val="clear" w:color="auto" w:fill="auto"/>
            <w:vAlign w:val="bottom"/>
          </w:tcPr>
          <w:p w:rsidR="00D8150E" w:rsidRPr="00903227" w:rsidRDefault="00B419C6" w:rsidP="000528E2">
            <w:pPr>
              <w:spacing w:after="0" w:line="240" w:lineRule="auto"/>
              <w:jc w:val="right"/>
              <w:rPr>
                <w:rFonts w:ascii="Times New Roman" w:eastAsia="Calibri" w:hAnsi="Times New Roman" w:cs="Times New Roman"/>
                <w:b/>
                <w:sz w:val="28"/>
                <w:szCs w:val="28"/>
              </w:rPr>
            </w:pPr>
            <w:r w:rsidRPr="00903227">
              <w:rPr>
                <w:rFonts w:ascii="Times New Roman" w:eastAsia="Calibri" w:hAnsi="Times New Roman" w:cs="Times New Roman"/>
                <w:b/>
                <w:sz w:val="28"/>
                <w:szCs w:val="28"/>
              </w:rPr>
              <w:t>…</w:t>
            </w:r>
            <w:r w:rsidR="00994557">
              <w:rPr>
                <w:rFonts w:ascii="Times New Roman" w:eastAsia="Calibri" w:hAnsi="Times New Roman" w:cs="Times New Roman"/>
                <w:b/>
                <w:sz w:val="28"/>
                <w:szCs w:val="28"/>
              </w:rPr>
              <w:t>177</w:t>
            </w:r>
          </w:p>
        </w:tc>
      </w:tr>
      <w:tr w:rsidR="00D8150E" w:rsidRPr="00234772" w:rsidTr="005D674B">
        <w:tc>
          <w:tcPr>
            <w:tcW w:w="8613" w:type="dxa"/>
            <w:shd w:val="clear" w:color="auto" w:fill="auto"/>
          </w:tcPr>
          <w:p w:rsidR="00D8150E" w:rsidRPr="00234772" w:rsidRDefault="00B419C6" w:rsidP="00DD7773">
            <w:pPr>
              <w:spacing w:after="0" w:line="240" w:lineRule="auto"/>
              <w:jc w:val="both"/>
              <w:rPr>
                <w:rFonts w:ascii="Times New Roman" w:eastAsia="Calibri" w:hAnsi="Times New Roman" w:cs="Times New Roman"/>
                <w:b/>
                <w:sz w:val="28"/>
                <w:szCs w:val="28"/>
              </w:rPr>
            </w:pPr>
            <w:r w:rsidRPr="00234772">
              <w:rPr>
                <w:rFonts w:ascii="Times New Roman" w:eastAsia="Calibri" w:hAnsi="Times New Roman" w:cs="Times New Roman"/>
                <w:b/>
                <w:sz w:val="28"/>
                <w:szCs w:val="28"/>
              </w:rPr>
              <w:t xml:space="preserve">Приложение 8. </w:t>
            </w:r>
            <w:r w:rsidR="009606B8" w:rsidRPr="00234772">
              <w:rPr>
                <w:rFonts w:ascii="Times New Roman" w:eastAsia="Calibri" w:hAnsi="Times New Roman" w:cs="Times New Roman"/>
                <w:b/>
                <w:sz w:val="28"/>
                <w:szCs w:val="28"/>
              </w:rPr>
              <w:t xml:space="preserve"> </w:t>
            </w:r>
            <w:r w:rsidR="009606B8" w:rsidRPr="00234772">
              <w:rPr>
                <w:rFonts w:ascii="Times New Roman" w:eastAsia="Calibri" w:hAnsi="Times New Roman" w:cs="Times New Roman"/>
                <w:sz w:val="28"/>
                <w:szCs w:val="28"/>
              </w:rPr>
              <w:t>Отчет о разработке и реализации мер по формированию кадрового резерва руководящего состава вуза и привлечению на руководящие должности специалистов, имеющих опыт работы в ведущих зарубежных и российских университетах и научных организациях, в 2014 году.</w:t>
            </w:r>
          </w:p>
        </w:tc>
        <w:tc>
          <w:tcPr>
            <w:tcW w:w="1134" w:type="dxa"/>
            <w:shd w:val="clear" w:color="auto" w:fill="auto"/>
            <w:vAlign w:val="bottom"/>
          </w:tcPr>
          <w:p w:rsidR="00D8150E" w:rsidRPr="00903227" w:rsidRDefault="009606B8" w:rsidP="000528E2">
            <w:pPr>
              <w:spacing w:after="0" w:line="240" w:lineRule="auto"/>
              <w:jc w:val="right"/>
              <w:rPr>
                <w:rFonts w:ascii="Times New Roman" w:eastAsia="Calibri" w:hAnsi="Times New Roman" w:cs="Times New Roman"/>
                <w:b/>
                <w:sz w:val="28"/>
                <w:szCs w:val="28"/>
              </w:rPr>
            </w:pPr>
            <w:r w:rsidRPr="00903227">
              <w:rPr>
                <w:rFonts w:ascii="Times New Roman" w:eastAsia="Calibri" w:hAnsi="Times New Roman" w:cs="Times New Roman"/>
                <w:b/>
                <w:sz w:val="28"/>
                <w:szCs w:val="28"/>
              </w:rPr>
              <w:t>…</w:t>
            </w:r>
            <w:r w:rsidR="00994557">
              <w:rPr>
                <w:rFonts w:ascii="Times New Roman" w:eastAsia="Calibri" w:hAnsi="Times New Roman" w:cs="Times New Roman"/>
                <w:b/>
                <w:sz w:val="28"/>
                <w:szCs w:val="28"/>
              </w:rPr>
              <w:t>179</w:t>
            </w:r>
          </w:p>
        </w:tc>
      </w:tr>
      <w:tr w:rsidR="00D8150E" w:rsidRPr="00234772" w:rsidTr="005D674B">
        <w:tc>
          <w:tcPr>
            <w:tcW w:w="8613" w:type="dxa"/>
            <w:shd w:val="clear" w:color="auto" w:fill="auto"/>
          </w:tcPr>
          <w:p w:rsidR="00D8150E" w:rsidRPr="00234772" w:rsidRDefault="00B419C6" w:rsidP="00DD7773">
            <w:pPr>
              <w:spacing w:after="0" w:line="240" w:lineRule="auto"/>
              <w:jc w:val="both"/>
              <w:rPr>
                <w:rFonts w:ascii="Times New Roman" w:eastAsia="Calibri" w:hAnsi="Times New Roman" w:cs="Times New Roman"/>
                <w:b/>
                <w:sz w:val="28"/>
                <w:szCs w:val="28"/>
              </w:rPr>
            </w:pPr>
            <w:r w:rsidRPr="00234772">
              <w:rPr>
                <w:rFonts w:ascii="Times New Roman" w:eastAsia="Calibri" w:hAnsi="Times New Roman" w:cs="Times New Roman"/>
                <w:b/>
                <w:sz w:val="28"/>
                <w:szCs w:val="28"/>
              </w:rPr>
              <w:lastRenderedPageBreak/>
              <w:t>Приложение 9.</w:t>
            </w:r>
            <w:r w:rsidR="009606B8" w:rsidRPr="00234772">
              <w:rPr>
                <w:rFonts w:ascii="Times New Roman" w:eastAsia="Calibri" w:hAnsi="Times New Roman" w:cs="Times New Roman"/>
                <w:b/>
                <w:sz w:val="28"/>
                <w:szCs w:val="28"/>
              </w:rPr>
              <w:t xml:space="preserve"> </w:t>
            </w:r>
            <w:r w:rsidR="009606B8" w:rsidRPr="00234772">
              <w:rPr>
                <w:rFonts w:ascii="Times New Roman" w:eastAsia="Calibri" w:hAnsi="Times New Roman" w:cs="Times New Roman"/>
                <w:sz w:val="28"/>
                <w:szCs w:val="28"/>
              </w:rPr>
              <w:t>Отчет о разработке и реализации мер по привлечению в вуз молодых научно-педагогических работников</w:t>
            </w:r>
            <w:r w:rsidR="009606B8" w:rsidRPr="00234772">
              <w:rPr>
                <w:rFonts w:ascii="Times New Roman" w:eastAsia="Calibri" w:hAnsi="Times New Roman" w:cs="Times New Roman"/>
                <w:b/>
                <w:sz w:val="28"/>
                <w:szCs w:val="28"/>
              </w:rPr>
              <w:t xml:space="preserve">, </w:t>
            </w:r>
            <w:r w:rsidR="009606B8" w:rsidRPr="00234772">
              <w:rPr>
                <w:rFonts w:ascii="Times New Roman" w:eastAsia="Calibri" w:hAnsi="Times New Roman" w:cs="Times New Roman"/>
                <w:sz w:val="28"/>
                <w:szCs w:val="28"/>
              </w:rPr>
              <w:t>имеющих успешный опыт работы в научно-исследовательской и образовательной сферах</w:t>
            </w:r>
            <w:r w:rsidR="009606B8" w:rsidRPr="00234772">
              <w:rPr>
                <w:rFonts w:ascii="Times New Roman" w:eastAsia="Calibri" w:hAnsi="Times New Roman" w:cs="Times New Roman"/>
                <w:b/>
                <w:sz w:val="28"/>
                <w:szCs w:val="28"/>
              </w:rPr>
              <w:t xml:space="preserve"> </w:t>
            </w:r>
            <w:r w:rsidR="002629D4" w:rsidRPr="00234772">
              <w:rPr>
                <w:rFonts w:ascii="Times New Roman" w:eastAsia="Calibri" w:hAnsi="Times New Roman" w:cs="Times New Roman"/>
                <w:sz w:val="28"/>
                <w:szCs w:val="28"/>
              </w:rPr>
              <w:t>в ведущих зарубежных и российских университетах и научных организациях, в 2014 году.</w:t>
            </w:r>
          </w:p>
        </w:tc>
        <w:tc>
          <w:tcPr>
            <w:tcW w:w="1134" w:type="dxa"/>
            <w:shd w:val="clear" w:color="auto" w:fill="auto"/>
            <w:vAlign w:val="bottom"/>
          </w:tcPr>
          <w:p w:rsidR="00D8150E" w:rsidRPr="00903227" w:rsidRDefault="002629D4" w:rsidP="000528E2">
            <w:pPr>
              <w:spacing w:after="0" w:line="240" w:lineRule="auto"/>
              <w:jc w:val="right"/>
              <w:rPr>
                <w:rFonts w:ascii="Times New Roman" w:eastAsia="Calibri" w:hAnsi="Times New Roman" w:cs="Times New Roman"/>
                <w:b/>
                <w:sz w:val="28"/>
                <w:szCs w:val="28"/>
              </w:rPr>
            </w:pPr>
            <w:r w:rsidRPr="00903227">
              <w:rPr>
                <w:rFonts w:ascii="Times New Roman" w:eastAsia="Calibri" w:hAnsi="Times New Roman" w:cs="Times New Roman"/>
                <w:b/>
                <w:sz w:val="28"/>
                <w:szCs w:val="28"/>
              </w:rPr>
              <w:t>…</w:t>
            </w:r>
            <w:r w:rsidR="00994557">
              <w:rPr>
                <w:rFonts w:ascii="Times New Roman" w:eastAsia="Calibri" w:hAnsi="Times New Roman" w:cs="Times New Roman"/>
                <w:b/>
                <w:sz w:val="28"/>
                <w:szCs w:val="28"/>
              </w:rPr>
              <w:t>185</w:t>
            </w:r>
          </w:p>
        </w:tc>
      </w:tr>
      <w:tr w:rsidR="00D8150E" w:rsidRPr="00234772" w:rsidTr="005D674B">
        <w:tc>
          <w:tcPr>
            <w:tcW w:w="8613" w:type="dxa"/>
            <w:shd w:val="clear" w:color="auto" w:fill="auto"/>
          </w:tcPr>
          <w:p w:rsidR="00D8150E" w:rsidRPr="00234772" w:rsidRDefault="00B419C6" w:rsidP="002629D4">
            <w:pPr>
              <w:spacing w:after="0" w:line="240" w:lineRule="auto"/>
              <w:jc w:val="both"/>
              <w:rPr>
                <w:rFonts w:ascii="Times New Roman" w:eastAsia="Calibri" w:hAnsi="Times New Roman" w:cs="Times New Roman"/>
                <w:b/>
                <w:sz w:val="28"/>
                <w:szCs w:val="28"/>
              </w:rPr>
            </w:pPr>
            <w:r w:rsidRPr="00234772">
              <w:rPr>
                <w:rFonts w:ascii="Times New Roman" w:eastAsia="Calibri" w:hAnsi="Times New Roman" w:cs="Times New Roman"/>
                <w:b/>
                <w:sz w:val="28"/>
                <w:szCs w:val="28"/>
              </w:rPr>
              <w:t>Приложение 10.</w:t>
            </w:r>
            <w:r w:rsidR="002629D4" w:rsidRPr="00234772">
              <w:rPr>
                <w:rFonts w:ascii="Times New Roman" w:eastAsia="Calibri" w:hAnsi="Times New Roman" w:cs="Times New Roman"/>
                <w:b/>
                <w:sz w:val="28"/>
                <w:szCs w:val="28"/>
              </w:rPr>
              <w:t xml:space="preserve"> </w:t>
            </w:r>
            <w:r w:rsidR="002629D4" w:rsidRPr="00234772">
              <w:rPr>
                <w:rFonts w:ascii="Times New Roman" w:eastAsia="Calibri" w:hAnsi="Times New Roman" w:cs="Times New Roman"/>
                <w:sz w:val="28"/>
                <w:szCs w:val="28"/>
              </w:rPr>
              <w:t>Отчет о реализации вузом, в том числе с привлечением ведущих российских вузов и научных центров, программ международной  и внутрироссийской академической мобильности научно-педагогических работников  в форме повышения квалификации, профессиональной переподготовки и других формах в 2014 году.</w:t>
            </w:r>
            <w:r w:rsidR="002629D4" w:rsidRPr="00234772">
              <w:rPr>
                <w:rFonts w:ascii="Times New Roman" w:eastAsia="Calibri" w:hAnsi="Times New Roman" w:cs="Times New Roman"/>
                <w:b/>
                <w:sz w:val="28"/>
                <w:szCs w:val="28"/>
              </w:rPr>
              <w:t xml:space="preserve">  </w:t>
            </w:r>
          </w:p>
        </w:tc>
        <w:tc>
          <w:tcPr>
            <w:tcW w:w="1134" w:type="dxa"/>
            <w:shd w:val="clear" w:color="auto" w:fill="auto"/>
            <w:vAlign w:val="bottom"/>
          </w:tcPr>
          <w:p w:rsidR="00D8150E" w:rsidRPr="00903227" w:rsidRDefault="002629D4" w:rsidP="00994557">
            <w:pPr>
              <w:spacing w:after="0" w:line="240" w:lineRule="auto"/>
              <w:jc w:val="right"/>
              <w:rPr>
                <w:rFonts w:ascii="Times New Roman" w:eastAsia="Calibri" w:hAnsi="Times New Roman" w:cs="Times New Roman"/>
                <w:b/>
                <w:sz w:val="28"/>
                <w:szCs w:val="28"/>
              </w:rPr>
            </w:pPr>
            <w:r w:rsidRPr="00903227">
              <w:rPr>
                <w:rFonts w:ascii="Times New Roman" w:eastAsia="Calibri" w:hAnsi="Times New Roman" w:cs="Times New Roman"/>
                <w:b/>
                <w:sz w:val="28"/>
                <w:szCs w:val="28"/>
              </w:rPr>
              <w:t>…</w:t>
            </w:r>
            <w:r w:rsidR="00994557">
              <w:rPr>
                <w:rFonts w:ascii="Times New Roman" w:eastAsia="Calibri" w:hAnsi="Times New Roman" w:cs="Times New Roman"/>
                <w:b/>
                <w:sz w:val="28"/>
                <w:szCs w:val="28"/>
              </w:rPr>
              <w:t>189</w:t>
            </w:r>
          </w:p>
        </w:tc>
      </w:tr>
      <w:tr w:rsidR="00D8150E" w:rsidRPr="00234772" w:rsidTr="005D674B">
        <w:tc>
          <w:tcPr>
            <w:tcW w:w="8613" w:type="dxa"/>
            <w:shd w:val="clear" w:color="auto" w:fill="auto"/>
          </w:tcPr>
          <w:p w:rsidR="00B419C6" w:rsidRPr="00234772" w:rsidRDefault="00B419C6" w:rsidP="006E7A16">
            <w:pPr>
              <w:spacing w:after="0" w:line="240" w:lineRule="auto"/>
              <w:jc w:val="both"/>
              <w:rPr>
                <w:rFonts w:ascii="Times New Roman" w:eastAsia="Calibri" w:hAnsi="Times New Roman" w:cs="Times New Roman"/>
                <w:b/>
                <w:sz w:val="28"/>
                <w:szCs w:val="28"/>
              </w:rPr>
            </w:pPr>
            <w:r w:rsidRPr="00234772">
              <w:rPr>
                <w:rFonts w:ascii="Times New Roman" w:eastAsia="Calibri" w:hAnsi="Times New Roman" w:cs="Times New Roman"/>
                <w:b/>
                <w:sz w:val="28"/>
                <w:szCs w:val="28"/>
              </w:rPr>
              <w:t>Приложение 11.</w:t>
            </w:r>
            <w:r w:rsidR="00425262" w:rsidRPr="00234772">
              <w:rPr>
                <w:rFonts w:ascii="Times New Roman" w:eastAsia="Calibri" w:hAnsi="Times New Roman" w:cs="Times New Roman"/>
                <w:b/>
                <w:sz w:val="28"/>
                <w:szCs w:val="28"/>
              </w:rPr>
              <w:t xml:space="preserve"> </w:t>
            </w:r>
            <w:r w:rsidR="00425262" w:rsidRPr="00234772">
              <w:rPr>
                <w:rFonts w:ascii="Times New Roman" w:eastAsia="Calibri" w:hAnsi="Times New Roman" w:cs="Times New Roman"/>
                <w:sz w:val="28"/>
                <w:szCs w:val="28"/>
              </w:rPr>
              <w:t>Отчет о разработке и реализации</w:t>
            </w:r>
            <w:r w:rsidR="00AD6EB6" w:rsidRPr="00234772">
              <w:rPr>
                <w:rFonts w:ascii="Times New Roman" w:eastAsia="Calibri" w:hAnsi="Times New Roman" w:cs="Times New Roman"/>
                <w:sz w:val="28"/>
                <w:szCs w:val="28"/>
              </w:rPr>
              <w:t xml:space="preserve"> мер по совершенствованию деятельности аспирантуры и докторантуры, в том числе по формированию эффективного механизма привлечения и закрепления молодых научных кадров в вузе в 2014 году.</w:t>
            </w:r>
          </w:p>
        </w:tc>
        <w:tc>
          <w:tcPr>
            <w:tcW w:w="1134" w:type="dxa"/>
            <w:shd w:val="clear" w:color="auto" w:fill="auto"/>
            <w:vAlign w:val="bottom"/>
          </w:tcPr>
          <w:p w:rsidR="00D8150E" w:rsidRPr="00903227" w:rsidRDefault="006E7A16" w:rsidP="00994557">
            <w:pPr>
              <w:spacing w:after="0" w:line="240" w:lineRule="auto"/>
              <w:jc w:val="right"/>
              <w:rPr>
                <w:rFonts w:ascii="Times New Roman" w:eastAsia="Calibri" w:hAnsi="Times New Roman" w:cs="Times New Roman"/>
                <w:b/>
                <w:sz w:val="28"/>
                <w:szCs w:val="28"/>
              </w:rPr>
            </w:pPr>
            <w:r w:rsidRPr="00903227">
              <w:rPr>
                <w:rFonts w:ascii="Times New Roman" w:eastAsia="Calibri" w:hAnsi="Times New Roman" w:cs="Times New Roman"/>
                <w:b/>
                <w:sz w:val="28"/>
                <w:szCs w:val="28"/>
              </w:rPr>
              <w:t>…</w:t>
            </w:r>
            <w:r w:rsidR="00994557">
              <w:rPr>
                <w:rFonts w:ascii="Times New Roman" w:eastAsia="Calibri" w:hAnsi="Times New Roman" w:cs="Times New Roman"/>
                <w:b/>
                <w:sz w:val="28"/>
                <w:szCs w:val="28"/>
              </w:rPr>
              <w:t>200</w:t>
            </w:r>
          </w:p>
        </w:tc>
      </w:tr>
      <w:tr w:rsidR="00D8150E" w:rsidRPr="00234772" w:rsidTr="005D674B">
        <w:tc>
          <w:tcPr>
            <w:tcW w:w="8613" w:type="dxa"/>
            <w:shd w:val="clear" w:color="auto" w:fill="auto"/>
          </w:tcPr>
          <w:p w:rsidR="00D8150E" w:rsidRPr="00234772" w:rsidRDefault="00B419C6" w:rsidP="006E7A16">
            <w:pPr>
              <w:spacing w:after="0" w:line="240" w:lineRule="auto"/>
              <w:jc w:val="both"/>
              <w:rPr>
                <w:rFonts w:ascii="Times New Roman" w:eastAsia="Calibri" w:hAnsi="Times New Roman" w:cs="Times New Roman"/>
                <w:b/>
                <w:sz w:val="28"/>
                <w:szCs w:val="28"/>
              </w:rPr>
            </w:pPr>
            <w:r w:rsidRPr="00234772">
              <w:rPr>
                <w:rFonts w:ascii="Times New Roman" w:eastAsia="Calibri" w:hAnsi="Times New Roman" w:cs="Times New Roman"/>
                <w:b/>
                <w:sz w:val="28"/>
                <w:szCs w:val="28"/>
              </w:rPr>
              <w:t>Приложение 12.</w:t>
            </w:r>
            <w:r w:rsidR="006E7A16" w:rsidRPr="00234772">
              <w:rPr>
                <w:rFonts w:ascii="Times New Roman" w:eastAsia="Calibri" w:hAnsi="Times New Roman" w:cs="Times New Roman"/>
                <w:b/>
                <w:sz w:val="28"/>
                <w:szCs w:val="28"/>
              </w:rPr>
              <w:t xml:space="preserve"> </w:t>
            </w:r>
            <w:r w:rsidR="00AD6EB6" w:rsidRPr="00234772">
              <w:rPr>
                <w:rFonts w:ascii="Times New Roman" w:eastAsia="Calibri" w:hAnsi="Times New Roman" w:cs="Times New Roman"/>
                <w:sz w:val="28"/>
                <w:szCs w:val="28"/>
              </w:rPr>
              <w:t xml:space="preserve">Отчет о разработке и реализации мер в вузе по поддержке студентов, аспирантов, молодых научно-педагогических работников </w:t>
            </w:r>
            <w:r w:rsidR="006E7A16" w:rsidRPr="00234772">
              <w:rPr>
                <w:rFonts w:ascii="Times New Roman" w:eastAsia="Calibri" w:hAnsi="Times New Roman" w:cs="Times New Roman"/>
                <w:sz w:val="28"/>
                <w:szCs w:val="28"/>
              </w:rPr>
              <w:t>в 2014 году</w:t>
            </w:r>
            <w:r w:rsidR="00AD6EB6" w:rsidRPr="00234772">
              <w:rPr>
                <w:rFonts w:ascii="Times New Roman" w:eastAsia="Calibri" w:hAnsi="Times New Roman" w:cs="Times New Roman"/>
                <w:sz w:val="28"/>
                <w:szCs w:val="28"/>
              </w:rPr>
              <w:t>.</w:t>
            </w:r>
          </w:p>
        </w:tc>
        <w:tc>
          <w:tcPr>
            <w:tcW w:w="1134" w:type="dxa"/>
            <w:shd w:val="clear" w:color="auto" w:fill="auto"/>
            <w:vAlign w:val="bottom"/>
          </w:tcPr>
          <w:p w:rsidR="00D8150E" w:rsidRPr="00903227" w:rsidRDefault="006E7A16" w:rsidP="00994557">
            <w:pPr>
              <w:spacing w:after="0" w:line="240" w:lineRule="auto"/>
              <w:jc w:val="right"/>
              <w:rPr>
                <w:rFonts w:ascii="Times New Roman" w:eastAsia="Calibri" w:hAnsi="Times New Roman" w:cs="Times New Roman"/>
                <w:b/>
                <w:sz w:val="28"/>
                <w:szCs w:val="28"/>
              </w:rPr>
            </w:pPr>
            <w:r w:rsidRPr="00903227">
              <w:rPr>
                <w:rFonts w:ascii="Times New Roman" w:eastAsia="Calibri" w:hAnsi="Times New Roman" w:cs="Times New Roman"/>
                <w:b/>
                <w:sz w:val="28"/>
                <w:szCs w:val="28"/>
              </w:rPr>
              <w:t>…</w:t>
            </w:r>
            <w:r w:rsidR="00994557">
              <w:rPr>
                <w:rFonts w:ascii="Times New Roman" w:eastAsia="Calibri" w:hAnsi="Times New Roman" w:cs="Times New Roman"/>
                <w:b/>
                <w:sz w:val="28"/>
                <w:szCs w:val="28"/>
              </w:rPr>
              <w:t>205</w:t>
            </w:r>
          </w:p>
        </w:tc>
      </w:tr>
      <w:tr w:rsidR="00D8150E" w:rsidRPr="00234772" w:rsidTr="005D674B">
        <w:tc>
          <w:tcPr>
            <w:tcW w:w="8613" w:type="dxa"/>
            <w:shd w:val="clear" w:color="auto" w:fill="auto"/>
          </w:tcPr>
          <w:p w:rsidR="00D8150E" w:rsidRPr="00234772" w:rsidRDefault="00B419C6" w:rsidP="00101336">
            <w:pPr>
              <w:spacing w:after="0" w:line="240" w:lineRule="auto"/>
              <w:jc w:val="both"/>
              <w:rPr>
                <w:rFonts w:ascii="Times New Roman" w:eastAsia="Calibri" w:hAnsi="Times New Roman" w:cs="Times New Roman"/>
                <w:sz w:val="28"/>
                <w:szCs w:val="28"/>
              </w:rPr>
            </w:pPr>
            <w:r w:rsidRPr="00234772">
              <w:rPr>
                <w:rFonts w:ascii="Times New Roman" w:eastAsia="Calibri" w:hAnsi="Times New Roman" w:cs="Times New Roman"/>
                <w:b/>
                <w:sz w:val="28"/>
                <w:szCs w:val="28"/>
              </w:rPr>
              <w:t>Приложение 13.</w:t>
            </w:r>
            <w:r w:rsidR="006E7A16" w:rsidRPr="00234772">
              <w:rPr>
                <w:rFonts w:ascii="Times New Roman" w:eastAsia="Calibri" w:hAnsi="Times New Roman" w:cs="Times New Roman"/>
                <w:b/>
                <w:sz w:val="28"/>
                <w:szCs w:val="28"/>
              </w:rPr>
              <w:t xml:space="preserve"> </w:t>
            </w:r>
            <w:r w:rsidR="00AD6EB6" w:rsidRPr="00234772">
              <w:rPr>
                <w:rFonts w:ascii="Times New Roman" w:eastAsia="Calibri" w:hAnsi="Times New Roman" w:cs="Times New Roman"/>
                <w:sz w:val="28"/>
                <w:szCs w:val="28"/>
              </w:rPr>
              <w:t>Отчет о разработке и внедрении в вуз</w:t>
            </w:r>
            <w:r w:rsidR="00101336" w:rsidRPr="00234772">
              <w:rPr>
                <w:rFonts w:ascii="Times New Roman" w:eastAsia="Calibri" w:hAnsi="Times New Roman" w:cs="Times New Roman"/>
                <w:sz w:val="28"/>
                <w:szCs w:val="28"/>
              </w:rPr>
              <w:t>е</w:t>
            </w:r>
            <w:r w:rsidR="00AD6EB6" w:rsidRPr="00234772">
              <w:rPr>
                <w:rFonts w:ascii="Times New Roman" w:eastAsia="Calibri" w:hAnsi="Times New Roman" w:cs="Times New Roman"/>
                <w:sz w:val="28"/>
                <w:szCs w:val="28"/>
              </w:rPr>
              <w:t xml:space="preserve"> новых образовательных программ в партнерстве с ведущими зарубежными и российскими университетами и научными организациями</w:t>
            </w:r>
            <w:r w:rsidR="00101336" w:rsidRPr="00234772">
              <w:rPr>
                <w:rFonts w:ascii="Times New Roman" w:eastAsia="Calibri" w:hAnsi="Times New Roman" w:cs="Times New Roman"/>
                <w:sz w:val="28"/>
                <w:szCs w:val="28"/>
              </w:rPr>
              <w:t xml:space="preserve"> в 2014 году</w:t>
            </w:r>
            <w:r w:rsidR="00AD6EB6" w:rsidRPr="00234772">
              <w:rPr>
                <w:rFonts w:ascii="Times New Roman" w:eastAsia="Calibri" w:hAnsi="Times New Roman" w:cs="Times New Roman"/>
                <w:sz w:val="28"/>
                <w:szCs w:val="28"/>
              </w:rPr>
              <w:t>.</w:t>
            </w:r>
          </w:p>
        </w:tc>
        <w:tc>
          <w:tcPr>
            <w:tcW w:w="1134" w:type="dxa"/>
            <w:shd w:val="clear" w:color="auto" w:fill="auto"/>
            <w:vAlign w:val="bottom"/>
          </w:tcPr>
          <w:p w:rsidR="00D8150E" w:rsidRPr="00903227" w:rsidRDefault="006E7A16" w:rsidP="00994557">
            <w:pPr>
              <w:spacing w:after="0" w:line="240" w:lineRule="auto"/>
              <w:jc w:val="right"/>
              <w:rPr>
                <w:rFonts w:ascii="Times New Roman" w:eastAsia="Calibri" w:hAnsi="Times New Roman" w:cs="Times New Roman"/>
                <w:b/>
                <w:sz w:val="28"/>
                <w:szCs w:val="28"/>
              </w:rPr>
            </w:pPr>
            <w:r w:rsidRPr="00903227">
              <w:rPr>
                <w:rFonts w:ascii="Times New Roman" w:eastAsia="Calibri" w:hAnsi="Times New Roman" w:cs="Times New Roman"/>
                <w:b/>
                <w:sz w:val="28"/>
                <w:szCs w:val="28"/>
              </w:rPr>
              <w:t>…</w:t>
            </w:r>
            <w:r w:rsidR="00994557">
              <w:rPr>
                <w:rFonts w:ascii="Times New Roman" w:eastAsia="Calibri" w:hAnsi="Times New Roman" w:cs="Times New Roman"/>
                <w:b/>
                <w:sz w:val="28"/>
                <w:szCs w:val="28"/>
              </w:rPr>
              <w:t>212</w:t>
            </w:r>
          </w:p>
        </w:tc>
      </w:tr>
      <w:tr w:rsidR="00B419C6" w:rsidRPr="00234772" w:rsidTr="005D674B">
        <w:tc>
          <w:tcPr>
            <w:tcW w:w="8613" w:type="dxa"/>
            <w:shd w:val="clear" w:color="auto" w:fill="auto"/>
          </w:tcPr>
          <w:p w:rsidR="00B419C6" w:rsidRPr="00234772" w:rsidRDefault="00B419C6" w:rsidP="006E7A16">
            <w:pPr>
              <w:spacing w:after="0" w:line="240" w:lineRule="auto"/>
              <w:jc w:val="both"/>
              <w:rPr>
                <w:rFonts w:ascii="Times New Roman" w:eastAsia="Calibri" w:hAnsi="Times New Roman" w:cs="Times New Roman"/>
                <w:b/>
                <w:sz w:val="28"/>
                <w:szCs w:val="28"/>
              </w:rPr>
            </w:pPr>
            <w:r w:rsidRPr="00234772">
              <w:rPr>
                <w:rFonts w:ascii="Times New Roman" w:eastAsia="Calibri" w:hAnsi="Times New Roman" w:cs="Times New Roman"/>
                <w:b/>
                <w:sz w:val="28"/>
                <w:szCs w:val="28"/>
              </w:rPr>
              <w:t>Приложение 14.</w:t>
            </w:r>
            <w:r w:rsidR="006E7A16" w:rsidRPr="00234772">
              <w:rPr>
                <w:rFonts w:ascii="Times New Roman" w:eastAsia="Calibri" w:hAnsi="Times New Roman" w:cs="Times New Roman"/>
                <w:b/>
                <w:sz w:val="28"/>
                <w:szCs w:val="28"/>
              </w:rPr>
              <w:t xml:space="preserve"> </w:t>
            </w:r>
            <w:r w:rsidR="00AD6EB6" w:rsidRPr="00234772">
              <w:rPr>
                <w:rFonts w:ascii="Times New Roman" w:eastAsia="Calibri" w:hAnsi="Times New Roman" w:cs="Times New Roman"/>
                <w:sz w:val="28"/>
                <w:szCs w:val="28"/>
              </w:rPr>
              <w:t>Отчет о разработке и реализации мер по привлечению студентов из ведущих зарубежных университетов в вуз, в том числе через реализаци</w:t>
            </w:r>
            <w:r w:rsidR="00314D83" w:rsidRPr="00234772">
              <w:rPr>
                <w:rFonts w:ascii="Times New Roman" w:eastAsia="Calibri" w:hAnsi="Times New Roman" w:cs="Times New Roman"/>
                <w:sz w:val="28"/>
                <w:szCs w:val="28"/>
              </w:rPr>
              <w:t>ю партнерских образовательных программ с зарубежными университетами и ассоциациями университетов</w:t>
            </w:r>
            <w:r w:rsidR="006E7A16" w:rsidRPr="00234772">
              <w:rPr>
                <w:rFonts w:ascii="Times New Roman" w:eastAsia="Calibri" w:hAnsi="Times New Roman" w:cs="Times New Roman"/>
                <w:sz w:val="28"/>
                <w:szCs w:val="28"/>
              </w:rPr>
              <w:t>, в 2014 году.</w:t>
            </w:r>
          </w:p>
        </w:tc>
        <w:tc>
          <w:tcPr>
            <w:tcW w:w="1134" w:type="dxa"/>
            <w:shd w:val="clear" w:color="auto" w:fill="auto"/>
            <w:vAlign w:val="bottom"/>
          </w:tcPr>
          <w:p w:rsidR="00B419C6" w:rsidRPr="00903227" w:rsidRDefault="006E7A16" w:rsidP="00994557">
            <w:pPr>
              <w:spacing w:after="0" w:line="240" w:lineRule="auto"/>
              <w:jc w:val="right"/>
              <w:rPr>
                <w:rFonts w:ascii="Times New Roman" w:eastAsia="Calibri" w:hAnsi="Times New Roman" w:cs="Times New Roman"/>
                <w:b/>
                <w:sz w:val="28"/>
                <w:szCs w:val="28"/>
              </w:rPr>
            </w:pPr>
            <w:r w:rsidRPr="00903227">
              <w:rPr>
                <w:rFonts w:ascii="Times New Roman" w:eastAsia="Calibri" w:hAnsi="Times New Roman" w:cs="Times New Roman"/>
                <w:b/>
                <w:sz w:val="28"/>
                <w:szCs w:val="28"/>
              </w:rPr>
              <w:t>…</w:t>
            </w:r>
            <w:r w:rsidR="00994557">
              <w:rPr>
                <w:rFonts w:ascii="Times New Roman" w:eastAsia="Calibri" w:hAnsi="Times New Roman" w:cs="Times New Roman"/>
                <w:b/>
                <w:sz w:val="28"/>
                <w:szCs w:val="28"/>
              </w:rPr>
              <w:t>221</w:t>
            </w:r>
          </w:p>
        </w:tc>
      </w:tr>
      <w:tr w:rsidR="00B419C6" w:rsidRPr="00234772" w:rsidTr="005D674B">
        <w:tc>
          <w:tcPr>
            <w:tcW w:w="8613" w:type="dxa"/>
            <w:shd w:val="clear" w:color="auto" w:fill="auto"/>
          </w:tcPr>
          <w:p w:rsidR="00314D83" w:rsidRPr="00234772" w:rsidRDefault="00B419C6" w:rsidP="006E7A16">
            <w:pPr>
              <w:spacing w:after="0" w:line="240" w:lineRule="auto"/>
              <w:jc w:val="both"/>
              <w:rPr>
                <w:rFonts w:ascii="Times New Roman" w:eastAsia="Calibri" w:hAnsi="Times New Roman" w:cs="Times New Roman"/>
                <w:sz w:val="28"/>
                <w:szCs w:val="28"/>
              </w:rPr>
            </w:pPr>
            <w:r w:rsidRPr="00234772">
              <w:rPr>
                <w:rFonts w:ascii="Times New Roman" w:eastAsia="Calibri" w:hAnsi="Times New Roman" w:cs="Times New Roman"/>
                <w:b/>
                <w:sz w:val="28"/>
                <w:szCs w:val="28"/>
              </w:rPr>
              <w:t>Приложение 15.</w:t>
            </w:r>
            <w:r w:rsidR="006E7A16" w:rsidRPr="00234772">
              <w:rPr>
                <w:rFonts w:ascii="Times New Roman" w:eastAsia="Calibri" w:hAnsi="Times New Roman" w:cs="Times New Roman"/>
                <w:b/>
                <w:sz w:val="28"/>
                <w:szCs w:val="28"/>
              </w:rPr>
              <w:t xml:space="preserve"> </w:t>
            </w:r>
            <w:r w:rsidR="00314D83" w:rsidRPr="00234772">
              <w:rPr>
                <w:rFonts w:ascii="Times New Roman" w:eastAsia="Calibri" w:hAnsi="Times New Roman" w:cs="Times New Roman"/>
                <w:sz w:val="28"/>
                <w:szCs w:val="28"/>
              </w:rPr>
              <w:t>Отчет о реализации плана научно-исследовательских работ вуза</w:t>
            </w:r>
            <w:r w:rsidR="006E7A16" w:rsidRPr="00234772">
              <w:rPr>
                <w:rFonts w:ascii="Times New Roman" w:eastAsia="Calibri" w:hAnsi="Times New Roman" w:cs="Times New Roman"/>
                <w:sz w:val="28"/>
                <w:szCs w:val="28"/>
              </w:rPr>
              <w:t xml:space="preserve"> в 2014 году.</w:t>
            </w:r>
          </w:p>
        </w:tc>
        <w:tc>
          <w:tcPr>
            <w:tcW w:w="1134" w:type="dxa"/>
            <w:shd w:val="clear" w:color="auto" w:fill="auto"/>
            <w:vAlign w:val="bottom"/>
          </w:tcPr>
          <w:p w:rsidR="00B419C6" w:rsidRPr="00903227" w:rsidRDefault="006E7A16" w:rsidP="00994557">
            <w:pPr>
              <w:spacing w:after="0" w:line="240" w:lineRule="auto"/>
              <w:jc w:val="right"/>
              <w:rPr>
                <w:rFonts w:ascii="Times New Roman" w:eastAsia="Calibri" w:hAnsi="Times New Roman" w:cs="Times New Roman"/>
                <w:b/>
                <w:sz w:val="28"/>
                <w:szCs w:val="28"/>
              </w:rPr>
            </w:pPr>
            <w:r w:rsidRPr="00903227">
              <w:rPr>
                <w:rFonts w:ascii="Times New Roman" w:eastAsia="Calibri" w:hAnsi="Times New Roman" w:cs="Times New Roman"/>
                <w:b/>
                <w:sz w:val="28"/>
                <w:szCs w:val="28"/>
              </w:rPr>
              <w:t>…</w:t>
            </w:r>
            <w:r w:rsidR="00994557">
              <w:rPr>
                <w:rFonts w:ascii="Times New Roman" w:eastAsia="Calibri" w:hAnsi="Times New Roman" w:cs="Times New Roman"/>
                <w:b/>
                <w:sz w:val="28"/>
                <w:szCs w:val="28"/>
              </w:rPr>
              <w:t>228</w:t>
            </w:r>
          </w:p>
        </w:tc>
      </w:tr>
      <w:tr w:rsidR="002701B3" w:rsidRPr="00234772" w:rsidTr="005D674B">
        <w:tc>
          <w:tcPr>
            <w:tcW w:w="8613" w:type="dxa"/>
            <w:shd w:val="clear" w:color="auto" w:fill="auto"/>
          </w:tcPr>
          <w:p w:rsidR="002701B3" w:rsidRPr="00234772" w:rsidRDefault="002701B3" w:rsidP="00B419C6">
            <w:pPr>
              <w:spacing w:after="0" w:line="240" w:lineRule="auto"/>
              <w:jc w:val="both"/>
              <w:rPr>
                <w:rFonts w:ascii="Times New Roman" w:eastAsia="Calibri" w:hAnsi="Times New Roman" w:cs="Times New Roman"/>
                <w:b/>
                <w:sz w:val="28"/>
                <w:szCs w:val="28"/>
              </w:rPr>
            </w:pPr>
            <w:r w:rsidRPr="00234772">
              <w:rPr>
                <w:rFonts w:ascii="Times New Roman" w:eastAsia="Calibri" w:hAnsi="Times New Roman" w:cs="Times New Roman"/>
                <w:b/>
                <w:sz w:val="28"/>
                <w:szCs w:val="28"/>
              </w:rPr>
              <w:t xml:space="preserve">Приложение </w:t>
            </w:r>
            <w:r w:rsidR="00B419C6" w:rsidRPr="00234772">
              <w:rPr>
                <w:rFonts w:ascii="Times New Roman" w:eastAsia="Calibri" w:hAnsi="Times New Roman" w:cs="Times New Roman"/>
                <w:b/>
                <w:sz w:val="28"/>
                <w:szCs w:val="28"/>
              </w:rPr>
              <w:t>16</w:t>
            </w:r>
            <w:r w:rsidRPr="00234772">
              <w:rPr>
                <w:rFonts w:ascii="Times New Roman" w:eastAsia="Calibri" w:hAnsi="Times New Roman" w:cs="Times New Roman"/>
                <w:b/>
                <w:sz w:val="28"/>
                <w:szCs w:val="28"/>
              </w:rPr>
              <w:t>.</w:t>
            </w:r>
            <w:r w:rsidRPr="00234772">
              <w:rPr>
                <w:rFonts w:ascii="Times New Roman" w:eastAsia="Calibri" w:hAnsi="Times New Roman" w:cs="Times New Roman"/>
                <w:sz w:val="28"/>
                <w:szCs w:val="28"/>
              </w:rPr>
              <w:t xml:space="preserve"> Отчет о достижении показателей KPI Плана мероприятий за 2014 год.</w:t>
            </w:r>
          </w:p>
        </w:tc>
        <w:tc>
          <w:tcPr>
            <w:tcW w:w="1134" w:type="dxa"/>
            <w:shd w:val="clear" w:color="auto" w:fill="auto"/>
            <w:vAlign w:val="bottom"/>
          </w:tcPr>
          <w:p w:rsidR="002701B3" w:rsidRPr="00903227" w:rsidRDefault="008C0CE5" w:rsidP="00994557">
            <w:pPr>
              <w:spacing w:after="0" w:line="240" w:lineRule="auto"/>
              <w:jc w:val="right"/>
              <w:rPr>
                <w:rFonts w:ascii="Times New Roman" w:eastAsia="Calibri" w:hAnsi="Times New Roman" w:cs="Times New Roman"/>
                <w:b/>
                <w:sz w:val="28"/>
                <w:szCs w:val="28"/>
              </w:rPr>
            </w:pPr>
            <w:r w:rsidRPr="00903227">
              <w:rPr>
                <w:rFonts w:ascii="Times New Roman" w:eastAsia="Calibri" w:hAnsi="Times New Roman" w:cs="Times New Roman"/>
                <w:b/>
                <w:sz w:val="28"/>
                <w:szCs w:val="28"/>
              </w:rPr>
              <w:t>…</w:t>
            </w:r>
            <w:r w:rsidR="005D674B" w:rsidRPr="00903227">
              <w:rPr>
                <w:rFonts w:ascii="Times New Roman" w:eastAsia="Calibri" w:hAnsi="Times New Roman" w:cs="Times New Roman"/>
                <w:b/>
                <w:sz w:val="28"/>
                <w:szCs w:val="28"/>
              </w:rPr>
              <w:t>2</w:t>
            </w:r>
            <w:r w:rsidR="00994557">
              <w:rPr>
                <w:rFonts w:ascii="Times New Roman" w:eastAsia="Calibri" w:hAnsi="Times New Roman" w:cs="Times New Roman"/>
                <w:b/>
                <w:sz w:val="28"/>
                <w:szCs w:val="28"/>
              </w:rPr>
              <w:t>68</w:t>
            </w:r>
          </w:p>
        </w:tc>
      </w:tr>
      <w:tr w:rsidR="002F2BB1" w:rsidRPr="00234772" w:rsidTr="005D674B">
        <w:tc>
          <w:tcPr>
            <w:tcW w:w="8613" w:type="dxa"/>
            <w:shd w:val="clear" w:color="auto" w:fill="auto"/>
          </w:tcPr>
          <w:p w:rsidR="002F2BB1" w:rsidRPr="00234772" w:rsidRDefault="002F2BB1" w:rsidP="002F2BB1">
            <w:pPr>
              <w:tabs>
                <w:tab w:val="left" w:pos="2410"/>
              </w:tabs>
              <w:spacing w:after="0" w:line="240" w:lineRule="auto"/>
              <w:jc w:val="both"/>
              <w:rPr>
                <w:rFonts w:ascii="Times New Roman" w:eastAsia="Calibri" w:hAnsi="Times New Roman" w:cs="Times New Roman"/>
                <w:b/>
                <w:color w:val="000000" w:themeColor="text1"/>
                <w:sz w:val="28"/>
                <w:szCs w:val="28"/>
              </w:rPr>
            </w:pPr>
            <w:r w:rsidRPr="00234772">
              <w:rPr>
                <w:rFonts w:ascii="Times New Roman" w:eastAsia="Calibri" w:hAnsi="Times New Roman" w:cs="Times New Roman"/>
                <w:b/>
                <w:color w:val="000000" w:themeColor="text1"/>
                <w:sz w:val="28"/>
                <w:szCs w:val="28"/>
              </w:rPr>
              <w:t xml:space="preserve">Приложение 17. </w:t>
            </w:r>
            <w:r w:rsidRPr="00234772">
              <w:rPr>
                <w:rFonts w:ascii="Times New Roman" w:eastAsia="Calibri" w:hAnsi="Times New Roman" w:cs="Times New Roman"/>
                <w:color w:val="000000" w:themeColor="text1"/>
                <w:sz w:val="28"/>
                <w:szCs w:val="28"/>
              </w:rPr>
              <w:t>Перечень магистерских программ КФУ, содержащих проектные методы обучения, в 2014 году.</w:t>
            </w:r>
          </w:p>
        </w:tc>
        <w:tc>
          <w:tcPr>
            <w:tcW w:w="1134" w:type="dxa"/>
            <w:shd w:val="clear" w:color="auto" w:fill="auto"/>
            <w:vAlign w:val="bottom"/>
          </w:tcPr>
          <w:p w:rsidR="002F2BB1" w:rsidRPr="00903227" w:rsidRDefault="002F2BB1" w:rsidP="00994557">
            <w:pPr>
              <w:spacing w:after="0" w:line="240" w:lineRule="auto"/>
              <w:jc w:val="right"/>
              <w:rPr>
                <w:rFonts w:ascii="Times New Roman" w:eastAsia="Calibri" w:hAnsi="Times New Roman" w:cs="Times New Roman"/>
                <w:b/>
                <w:color w:val="000000" w:themeColor="text1"/>
                <w:sz w:val="28"/>
                <w:szCs w:val="28"/>
              </w:rPr>
            </w:pPr>
            <w:r w:rsidRPr="00903227">
              <w:rPr>
                <w:rFonts w:ascii="Times New Roman" w:eastAsia="Calibri" w:hAnsi="Times New Roman" w:cs="Times New Roman"/>
                <w:b/>
                <w:color w:val="000000" w:themeColor="text1"/>
                <w:sz w:val="28"/>
                <w:szCs w:val="28"/>
              </w:rPr>
              <w:t>…</w:t>
            </w:r>
            <w:r w:rsidR="005D674B" w:rsidRPr="00903227">
              <w:rPr>
                <w:rFonts w:ascii="Times New Roman" w:eastAsia="Calibri" w:hAnsi="Times New Roman" w:cs="Times New Roman"/>
                <w:b/>
                <w:color w:val="000000" w:themeColor="text1"/>
                <w:sz w:val="28"/>
                <w:szCs w:val="28"/>
              </w:rPr>
              <w:t>2</w:t>
            </w:r>
            <w:r w:rsidR="00994557">
              <w:rPr>
                <w:rFonts w:ascii="Times New Roman" w:eastAsia="Calibri" w:hAnsi="Times New Roman" w:cs="Times New Roman"/>
                <w:b/>
                <w:color w:val="000000" w:themeColor="text1"/>
                <w:sz w:val="28"/>
                <w:szCs w:val="28"/>
              </w:rPr>
              <w:t>69</w:t>
            </w:r>
          </w:p>
        </w:tc>
      </w:tr>
      <w:tr w:rsidR="002701B3" w:rsidRPr="00234772" w:rsidTr="005D674B">
        <w:tc>
          <w:tcPr>
            <w:tcW w:w="8613" w:type="dxa"/>
            <w:shd w:val="clear" w:color="auto" w:fill="auto"/>
          </w:tcPr>
          <w:p w:rsidR="002701B3" w:rsidRPr="00234772" w:rsidRDefault="002701B3" w:rsidP="00A64FFB">
            <w:pPr>
              <w:tabs>
                <w:tab w:val="left" w:pos="2410"/>
              </w:tabs>
              <w:spacing w:after="0" w:line="240" w:lineRule="auto"/>
              <w:jc w:val="both"/>
              <w:rPr>
                <w:rFonts w:ascii="Times New Roman" w:eastAsia="Calibri" w:hAnsi="Times New Roman" w:cs="Times New Roman"/>
                <w:b/>
                <w:color w:val="FF0000"/>
                <w:sz w:val="28"/>
                <w:szCs w:val="28"/>
              </w:rPr>
            </w:pPr>
            <w:r w:rsidRPr="00234772">
              <w:rPr>
                <w:rFonts w:ascii="Times New Roman" w:eastAsia="Calibri" w:hAnsi="Times New Roman" w:cs="Times New Roman"/>
                <w:b/>
                <w:color w:val="000000" w:themeColor="text1"/>
                <w:sz w:val="28"/>
                <w:szCs w:val="28"/>
              </w:rPr>
              <w:t xml:space="preserve">Приложение </w:t>
            </w:r>
            <w:r w:rsidR="002E039D" w:rsidRPr="00234772">
              <w:rPr>
                <w:rFonts w:ascii="Times New Roman" w:eastAsia="Calibri" w:hAnsi="Times New Roman" w:cs="Times New Roman"/>
                <w:b/>
                <w:color w:val="000000" w:themeColor="text1"/>
                <w:sz w:val="28"/>
                <w:szCs w:val="28"/>
              </w:rPr>
              <w:t>1</w:t>
            </w:r>
            <w:r w:rsidR="00A64FFB" w:rsidRPr="00234772">
              <w:rPr>
                <w:rFonts w:ascii="Times New Roman" w:eastAsia="Calibri" w:hAnsi="Times New Roman" w:cs="Times New Roman"/>
                <w:b/>
                <w:color w:val="000000" w:themeColor="text1"/>
                <w:sz w:val="28"/>
                <w:szCs w:val="28"/>
              </w:rPr>
              <w:t>8</w:t>
            </w:r>
            <w:r w:rsidRPr="00234772">
              <w:rPr>
                <w:rFonts w:ascii="Times New Roman" w:eastAsia="Calibri" w:hAnsi="Times New Roman" w:cs="Times New Roman"/>
                <w:b/>
                <w:color w:val="000000" w:themeColor="text1"/>
                <w:sz w:val="28"/>
                <w:szCs w:val="28"/>
              </w:rPr>
              <w:t xml:space="preserve">. </w:t>
            </w:r>
            <w:r w:rsidRPr="00234772">
              <w:rPr>
                <w:rFonts w:ascii="Times New Roman" w:eastAsia="Calibri" w:hAnsi="Times New Roman" w:cs="Times New Roman"/>
                <w:color w:val="000000" w:themeColor="text1"/>
                <w:sz w:val="28"/>
                <w:szCs w:val="28"/>
              </w:rPr>
              <w:t>Перечень монографий, опубликованных сотрудниками КФУ в 2014 год</w:t>
            </w:r>
            <w:r w:rsidR="00DD7773" w:rsidRPr="00234772">
              <w:rPr>
                <w:rFonts w:ascii="Times New Roman" w:eastAsia="Calibri" w:hAnsi="Times New Roman" w:cs="Times New Roman"/>
                <w:color w:val="000000" w:themeColor="text1"/>
                <w:sz w:val="28"/>
                <w:szCs w:val="28"/>
              </w:rPr>
              <w:t>у</w:t>
            </w:r>
            <w:r w:rsidRPr="00234772">
              <w:rPr>
                <w:rFonts w:ascii="Times New Roman" w:eastAsia="Calibri" w:hAnsi="Times New Roman" w:cs="Times New Roman"/>
                <w:color w:val="000000" w:themeColor="text1"/>
                <w:sz w:val="28"/>
                <w:szCs w:val="28"/>
              </w:rPr>
              <w:t>.</w:t>
            </w:r>
          </w:p>
        </w:tc>
        <w:tc>
          <w:tcPr>
            <w:tcW w:w="1134" w:type="dxa"/>
            <w:shd w:val="clear" w:color="auto" w:fill="auto"/>
            <w:vAlign w:val="bottom"/>
          </w:tcPr>
          <w:p w:rsidR="002701B3" w:rsidRPr="00903227" w:rsidRDefault="008C0CE5" w:rsidP="00994557">
            <w:pPr>
              <w:spacing w:after="0" w:line="240" w:lineRule="auto"/>
              <w:jc w:val="right"/>
              <w:rPr>
                <w:rFonts w:ascii="Times New Roman" w:eastAsia="Calibri" w:hAnsi="Times New Roman" w:cs="Times New Roman"/>
                <w:b/>
                <w:color w:val="000000" w:themeColor="text1"/>
                <w:sz w:val="28"/>
                <w:szCs w:val="28"/>
              </w:rPr>
            </w:pPr>
            <w:r w:rsidRPr="00903227">
              <w:rPr>
                <w:rFonts w:ascii="Times New Roman" w:eastAsia="Calibri" w:hAnsi="Times New Roman" w:cs="Times New Roman"/>
                <w:b/>
                <w:color w:val="000000" w:themeColor="text1"/>
                <w:sz w:val="28"/>
                <w:szCs w:val="28"/>
              </w:rPr>
              <w:t>…</w:t>
            </w:r>
            <w:r w:rsidR="005D674B" w:rsidRPr="00903227">
              <w:rPr>
                <w:rFonts w:ascii="Times New Roman" w:eastAsia="Calibri" w:hAnsi="Times New Roman" w:cs="Times New Roman"/>
                <w:b/>
                <w:color w:val="000000" w:themeColor="text1"/>
                <w:sz w:val="28"/>
                <w:szCs w:val="28"/>
              </w:rPr>
              <w:t>2</w:t>
            </w:r>
            <w:r w:rsidR="00994557">
              <w:rPr>
                <w:rFonts w:ascii="Times New Roman" w:eastAsia="Calibri" w:hAnsi="Times New Roman" w:cs="Times New Roman"/>
                <w:b/>
                <w:color w:val="000000" w:themeColor="text1"/>
                <w:sz w:val="28"/>
                <w:szCs w:val="28"/>
              </w:rPr>
              <w:t>70</w:t>
            </w:r>
          </w:p>
        </w:tc>
      </w:tr>
      <w:tr w:rsidR="00A64FFB" w:rsidRPr="00234772" w:rsidTr="005D674B">
        <w:tc>
          <w:tcPr>
            <w:tcW w:w="8613" w:type="dxa"/>
            <w:shd w:val="clear" w:color="auto" w:fill="auto"/>
          </w:tcPr>
          <w:p w:rsidR="00A64FFB" w:rsidRPr="00234772" w:rsidRDefault="00A64FFB" w:rsidP="00A64FFB">
            <w:pPr>
              <w:spacing w:after="0" w:line="240" w:lineRule="auto"/>
              <w:jc w:val="both"/>
              <w:rPr>
                <w:rFonts w:ascii="Times New Roman" w:eastAsia="Calibri" w:hAnsi="Times New Roman" w:cs="Times New Roman"/>
                <w:b/>
                <w:color w:val="000000" w:themeColor="text1"/>
                <w:sz w:val="28"/>
                <w:szCs w:val="28"/>
              </w:rPr>
            </w:pPr>
            <w:r w:rsidRPr="00234772">
              <w:rPr>
                <w:rFonts w:ascii="Times New Roman" w:eastAsia="Calibri" w:hAnsi="Times New Roman" w:cs="Times New Roman"/>
                <w:b/>
                <w:color w:val="000000" w:themeColor="text1"/>
                <w:sz w:val="28"/>
                <w:szCs w:val="28"/>
              </w:rPr>
              <w:t xml:space="preserve">Приложение 19. </w:t>
            </w:r>
            <w:r w:rsidRPr="00234772">
              <w:rPr>
                <w:rFonts w:ascii="Times New Roman" w:eastAsia="Calibri" w:hAnsi="Times New Roman" w:cs="Times New Roman"/>
                <w:color w:val="000000" w:themeColor="text1"/>
                <w:sz w:val="28"/>
                <w:szCs w:val="28"/>
              </w:rPr>
              <w:t>Положение</w:t>
            </w:r>
            <w:r w:rsidRPr="00234772">
              <w:rPr>
                <w:rFonts w:ascii="Times New Roman" w:eastAsia="Calibri" w:hAnsi="Times New Roman" w:cs="Times New Roman"/>
                <w:b/>
                <w:color w:val="000000" w:themeColor="text1"/>
                <w:sz w:val="28"/>
                <w:szCs w:val="28"/>
              </w:rPr>
              <w:t xml:space="preserve"> </w:t>
            </w:r>
            <w:r w:rsidRPr="00234772">
              <w:rPr>
                <w:rFonts w:ascii="Times New Roman" w:eastAsia="Calibri" w:hAnsi="Times New Roman" w:cs="Times New Roman"/>
                <w:color w:val="000000" w:themeColor="text1"/>
                <w:sz w:val="28"/>
                <w:szCs w:val="28"/>
              </w:rPr>
              <w:t>об организации и проведении конкурса на лучшее печатное издание в КФУ.</w:t>
            </w:r>
          </w:p>
        </w:tc>
        <w:tc>
          <w:tcPr>
            <w:tcW w:w="1134" w:type="dxa"/>
            <w:shd w:val="clear" w:color="auto" w:fill="auto"/>
            <w:vAlign w:val="bottom"/>
          </w:tcPr>
          <w:p w:rsidR="00A64FFB" w:rsidRPr="00903227" w:rsidRDefault="00A64FFB" w:rsidP="00994557">
            <w:pPr>
              <w:spacing w:after="0" w:line="240" w:lineRule="auto"/>
              <w:jc w:val="right"/>
              <w:rPr>
                <w:rFonts w:ascii="Times New Roman" w:eastAsia="Calibri" w:hAnsi="Times New Roman" w:cs="Times New Roman"/>
                <w:b/>
                <w:color w:val="000000" w:themeColor="text1"/>
                <w:sz w:val="28"/>
                <w:szCs w:val="28"/>
              </w:rPr>
            </w:pPr>
            <w:r w:rsidRPr="00903227">
              <w:rPr>
                <w:rFonts w:ascii="Times New Roman" w:eastAsia="Calibri" w:hAnsi="Times New Roman" w:cs="Times New Roman"/>
                <w:b/>
                <w:color w:val="000000" w:themeColor="text1"/>
                <w:sz w:val="28"/>
                <w:szCs w:val="28"/>
              </w:rPr>
              <w:t>…</w:t>
            </w:r>
            <w:r w:rsidR="005D674B" w:rsidRPr="00903227">
              <w:rPr>
                <w:rFonts w:ascii="Times New Roman" w:eastAsia="Calibri" w:hAnsi="Times New Roman" w:cs="Times New Roman"/>
                <w:b/>
                <w:color w:val="000000" w:themeColor="text1"/>
                <w:sz w:val="28"/>
                <w:szCs w:val="28"/>
              </w:rPr>
              <w:t>2</w:t>
            </w:r>
            <w:r w:rsidR="00994557">
              <w:rPr>
                <w:rFonts w:ascii="Times New Roman" w:eastAsia="Calibri" w:hAnsi="Times New Roman" w:cs="Times New Roman"/>
                <w:b/>
                <w:color w:val="000000" w:themeColor="text1"/>
                <w:sz w:val="28"/>
                <w:szCs w:val="28"/>
              </w:rPr>
              <w:t>75</w:t>
            </w:r>
          </w:p>
        </w:tc>
      </w:tr>
      <w:tr w:rsidR="002701B3" w:rsidRPr="00234772" w:rsidTr="005D674B">
        <w:tc>
          <w:tcPr>
            <w:tcW w:w="8613" w:type="dxa"/>
            <w:shd w:val="clear" w:color="auto" w:fill="auto"/>
          </w:tcPr>
          <w:p w:rsidR="002701B3" w:rsidRPr="00234772" w:rsidRDefault="002701B3" w:rsidP="00A64FFB">
            <w:pPr>
              <w:spacing w:after="0" w:line="240" w:lineRule="auto"/>
              <w:jc w:val="both"/>
              <w:rPr>
                <w:rFonts w:ascii="Times New Roman" w:eastAsia="Calibri" w:hAnsi="Times New Roman" w:cs="Times New Roman"/>
                <w:b/>
                <w:color w:val="000000" w:themeColor="text1"/>
                <w:sz w:val="28"/>
                <w:szCs w:val="28"/>
              </w:rPr>
            </w:pPr>
            <w:r w:rsidRPr="00234772">
              <w:rPr>
                <w:rFonts w:ascii="Times New Roman" w:eastAsia="Calibri" w:hAnsi="Times New Roman" w:cs="Times New Roman"/>
                <w:b/>
                <w:color w:val="000000" w:themeColor="text1"/>
                <w:sz w:val="28"/>
                <w:szCs w:val="28"/>
              </w:rPr>
              <w:t xml:space="preserve">Приложение </w:t>
            </w:r>
            <w:r w:rsidR="00A64FFB" w:rsidRPr="00234772">
              <w:rPr>
                <w:rFonts w:ascii="Times New Roman" w:eastAsia="Calibri" w:hAnsi="Times New Roman" w:cs="Times New Roman"/>
                <w:b/>
                <w:color w:val="000000" w:themeColor="text1"/>
                <w:sz w:val="28"/>
                <w:szCs w:val="28"/>
              </w:rPr>
              <w:t>20</w:t>
            </w:r>
            <w:r w:rsidRPr="00234772">
              <w:rPr>
                <w:rFonts w:ascii="Times New Roman" w:eastAsia="Calibri" w:hAnsi="Times New Roman" w:cs="Times New Roman"/>
                <w:b/>
                <w:color w:val="000000" w:themeColor="text1"/>
                <w:sz w:val="28"/>
                <w:szCs w:val="28"/>
              </w:rPr>
              <w:t xml:space="preserve">. </w:t>
            </w:r>
            <w:r w:rsidRPr="00234772">
              <w:rPr>
                <w:rFonts w:ascii="Times New Roman" w:eastAsia="Calibri" w:hAnsi="Times New Roman" w:cs="Times New Roman"/>
                <w:color w:val="000000" w:themeColor="text1"/>
                <w:sz w:val="28"/>
                <w:szCs w:val="28"/>
              </w:rPr>
              <w:t>Информация по приглашенным пост-докторантам, оформленным по трудовым договорам в рамках реализации ППК.</w:t>
            </w:r>
          </w:p>
        </w:tc>
        <w:tc>
          <w:tcPr>
            <w:tcW w:w="1134" w:type="dxa"/>
            <w:shd w:val="clear" w:color="auto" w:fill="auto"/>
            <w:vAlign w:val="bottom"/>
          </w:tcPr>
          <w:p w:rsidR="002701B3" w:rsidRPr="00903227" w:rsidRDefault="008C0CE5" w:rsidP="00994557">
            <w:pPr>
              <w:spacing w:after="0" w:line="240" w:lineRule="auto"/>
              <w:jc w:val="right"/>
              <w:rPr>
                <w:rFonts w:ascii="Times New Roman" w:eastAsia="Calibri" w:hAnsi="Times New Roman" w:cs="Times New Roman"/>
                <w:b/>
                <w:color w:val="000000" w:themeColor="text1"/>
                <w:sz w:val="28"/>
                <w:szCs w:val="28"/>
              </w:rPr>
            </w:pPr>
            <w:r w:rsidRPr="00903227">
              <w:rPr>
                <w:rFonts w:ascii="Times New Roman" w:eastAsia="Calibri" w:hAnsi="Times New Roman" w:cs="Times New Roman"/>
                <w:b/>
                <w:color w:val="000000" w:themeColor="text1"/>
                <w:sz w:val="28"/>
                <w:szCs w:val="28"/>
              </w:rPr>
              <w:t>…</w:t>
            </w:r>
            <w:r w:rsidR="005D674B" w:rsidRPr="00903227">
              <w:rPr>
                <w:rFonts w:ascii="Times New Roman" w:eastAsia="Calibri" w:hAnsi="Times New Roman" w:cs="Times New Roman"/>
                <w:b/>
                <w:color w:val="000000" w:themeColor="text1"/>
                <w:sz w:val="28"/>
                <w:szCs w:val="28"/>
              </w:rPr>
              <w:t>2</w:t>
            </w:r>
            <w:r w:rsidR="00994557">
              <w:rPr>
                <w:rFonts w:ascii="Times New Roman" w:eastAsia="Calibri" w:hAnsi="Times New Roman" w:cs="Times New Roman"/>
                <w:b/>
                <w:color w:val="000000" w:themeColor="text1"/>
                <w:sz w:val="28"/>
                <w:szCs w:val="28"/>
              </w:rPr>
              <w:t>84</w:t>
            </w:r>
          </w:p>
        </w:tc>
      </w:tr>
      <w:tr w:rsidR="002701B3" w:rsidRPr="00234772" w:rsidTr="005D674B">
        <w:tc>
          <w:tcPr>
            <w:tcW w:w="8613" w:type="dxa"/>
            <w:shd w:val="clear" w:color="auto" w:fill="auto"/>
          </w:tcPr>
          <w:p w:rsidR="002701B3" w:rsidRPr="00234772" w:rsidRDefault="002701B3" w:rsidP="00A64FFB">
            <w:pPr>
              <w:spacing w:after="0" w:line="240" w:lineRule="auto"/>
              <w:jc w:val="both"/>
              <w:rPr>
                <w:rFonts w:ascii="Times New Roman" w:eastAsia="Calibri" w:hAnsi="Times New Roman" w:cs="Times New Roman"/>
                <w:b/>
                <w:color w:val="000000" w:themeColor="text1"/>
                <w:sz w:val="28"/>
                <w:szCs w:val="28"/>
              </w:rPr>
            </w:pPr>
            <w:r w:rsidRPr="00234772">
              <w:rPr>
                <w:rFonts w:ascii="Times New Roman" w:eastAsia="Calibri" w:hAnsi="Times New Roman" w:cs="Times New Roman"/>
                <w:b/>
                <w:color w:val="000000" w:themeColor="text1"/>
                <w:sz w:val="28"/>
                <w:szCs w:val="28"/>
              </w:rPr>
              <w:t xml:space="preserve">Приложение </w:t>
            </w:r>
            <w:r w:rsidR="00A64FFB" w:rsidRPr="00234772">
              <w:rPr>
                <w:rFonts w:ascii="Times New Roman" w:eastAsia="Calibri" w:hAnsi="Times New Roman" w:cs="Times New Roman"/>
                <w:b/>
                <w:color w:val="000000" w:themeColor="text1"/>
                <w:sz w:val="28"/>
                <w:szCs w:val="28"/>
              </w:rPr>
              <w:t>21</w:t>
            </w:r>
            <w:r w:rsidRPr="00234772">
              <w:rPr>
                <w:rFonts w:ascii="Times New Roman" w:eastAsia="Calibri" w:hAnsi="Times New Roman" w:cs="Times New Roman"/>
                <w:b/>
                <w:color w:val="000000" w:themeColor="text1"/>
                <w:sz w:val="28"/>
                <w:szCs w:val="28"/>
              </w:rPr>
              <w:t xml:space="preserve">. </w:t>
            </w:r>
            <w:r w:rsidRPr="00234772">
              <w:rPr>
                <w:rFonts w:ascii="Times New Roman" w:eastAsia="Calibri" w:hAnsi="Times New Roman" w:cs="Times New Roman"/>
                <w:color w:val="000000" w:themeColor="text1"/>
                <w:sz w:val="28"/>
                <w:szCs w:val="28"/>
              </w:rPr>
              <w:t>Информация по внутренним пост-докторантам, оформленным по трудовым договорам в рамках реализации ППК.</w:t>
            </w:r>
          </w:p>
        </w:tc>
        <w:tc>
          <w:tcPr>
            <w:tcW w:w="1134" w:type="dxa"/>
            <w:shd w:val="clear" w:color="auto" w:fill="auto"/>
            <w:vAlign w:val="bottom"/>
          </w:tcPr>
          <w:p w:rsidR="002701B3" w:rsidRPr="00903227" w:rsidRDefault="008C0CE5" w:rsidP="00994557">
            <w:pPr>
              <w:spacing w:after="0" w:line="240" w:lineRule="auto"/>
              <w:jc w:val="right"/>
              <w:rPr>
                <w:rFonts w:ascii="Times New Roman" w:eastAsia="Calibri" w:hAnsi="Times New Roman" w:cs="Times New Roman"/>
                <w:b/>
                <w:color w:val="000000" w:themeColor="text1"/>
                <w:sz w:val="28"/>
                <w:szCs w:val="28"/>
              </w:rPr>
            </w:pPr>
            <w:r w:rsidRPr="00903227">
              <w:rPr>
                <w:rFonts w:ascii="Times New Roman" w:eastAsia="Calibri" w:hAnsi="Times New Roman" w:cs="Times New Roman"/>
                <w:b/>
                <w:color w:val="000000" w:themeColor="text1"/>
                <w:sz w:val="28"/>
                <w:szCs w:val="28"/>
              </w:rPr>
              <w:t>…</w:t>
            </w:r>
            <w:r w:rsidR="00994557">
              <w:rPr>
                <w:rFonts w:ascii="Times New Roman" w:eastAsia="Calibri" w:hAnsi="Times New Roman" w:cs="Times New Roman"/>
                <w:b/>
                <w:color w:val="000000" w:themeColor="text1"/>
                <w:sz w:val="28"/>
                <w:szCs w:val="28"/>
              </w:rPr>
              <w:t>290</w:t>
            </w:r>
          </w:p>
        </w:tc>
      </w:tr>
      <w:tr w:rsidR="002701B3" w:rsidRPr="00234772" w:rsidTr="005D674B">
        <w:tc>
          <w:tcPr>
            <w:tcW w:w="8613" w:type="dxa"/>
            <w:shd w:val="clear" w:color="auto" w:fill="auto"/>
          </w:tcPr>
          <w:p w:rsidR="002701B3" w:rsidRPr="00234772" w:rsidRDefault="002701B3" w:rsidP="00A64FFB">
            <w:pPr>
              <w:spacing w:after="0" w:line="240" w:lineRule="auto"/>
              <w:jc w:val="both"/>
              <w:rPr>
                <w:rFonts w:ascii="Times New Roman" w:eastAsia="Calibri" w:hAnsi="Times New Roman" w:cs="Times New Roman"/>
                <w:b/>
                <w:color w:val="000000" w:themeColor="text1"/>
                <w:sz w:val="28"/>
                <w:szCs w:val="28"/>
              </w:rPr>
            </w:pPr>
            <w:r w:rsidRPr="00234772">
              <w:rPr>
                <w:rFonts w:ascii="Times New Roman" w:eastAsia="Calibri" w:hAnsi="Times New Roman" w:cs="Times New Roman"/>
                <w:b/>
                <w:color w:val="000000" w:themeColor="text1"/>
                <w:sz w:val="28"/>
                <w:szCs w:val="28"/>
              </w:rPr>
              <w:t xml:space="preserve">Приложение </w:t>
            </w:r>
            <w:r w:rsidR="00A64FFB" w:rsidRPr="00234772">
              <w:rPr>
                <w:rFonts w:ascii="Times New Roman" w:eastAsia="Calibri" w:hAnsi="Times New Roman" w:cs="Times New Roman"/>
                <w:b/>
                <w:color w:val="000000" w:themeColor="text1"/>
                <w:sz w:val="28"/>
                <w:szCs w:val="28"/>
              </w:rPr>
              <w:t>22</w:t>
            </w:r>
            <w:r w:rsidRPr="00234772">
              <w:rPr>
                <w:rFonts w:ascii="Times New Roman" w:eastAsia="Calibri" w:hAnsi="Times New Roman" w:cs="Times New Roman"/>
                <w:b/>
                <w:color w:val="000000" w:themeColor="text1"/>
                <w:sz w:val="28"/>
                <w:szCs w:val="28"/>
              </w:rPr>
              <w:t xml:space="preserve">. </w:t>
            </w:r>
            <w:r w:rsidRPr="00234772">
              <w:rPr>
                <w:rFonts w:ascii="Times New Roman" w:eastAsia="Calibri" w:hAnsi="Times New Roman" w:cs="Times New Roman"/>
                <w:color w:val="000000" w:themeColor="text1"/>
                <w:sz w:val="28"/>
                <w:szCs w:val="28"/>
              </w:rPr>
              <w:t>Приглашенные ученые мирового уровня по приоритетным направлениям исследований КФУ в 2014 год</w:t>
            </w:r>
            <w:r w:rsidR="00DD7773" w:rsidRPr="00234772">
              <w:rPr>
                <w:rFonts w:ascii="Times New Roman" w:eastAsia="Calibri" w:hAnsi="Times New Roman" w:cs="Times New Roman"/>
                <w:color w:val="000000" w:themeColor="text1"/>
                <w:sz w:val="28"/>
                <w:szCs w:val="28"/>
              </w:rPr>
              <w:t>у</w:t>
            </w:r>
            <w:r w:rsidRPr="00234772">
              <w:rPr>
                <w:rFonts w:ascii="Times New Roman" w:eastAsia="Calibri" w:hAnsi="Times New Roman" w:cs="Times New Roman"/>
                <w:color w:val="000000" w:themeColor="text1"/>
                <w:sz w:val="28"/>
                <w:szCs w:val="28"/>
              </w:rPr>
              <w:t>.</w:t>
            </w:r>
          </w:p>
        </w:tc>
        <w:tc>
          <w:tcPr>
            <w:tcW w:w="1134" w:type="dxa"/>
            <w:shd w:val="clear" w:color="auto" w:fill="auto"/>
            <w:vAlign w:val="bottom"/>
          </w:tcPr>
          <w:p w:rsidR="002701B3" w:rsidRPr="00903227" w:rsidRDefault="008C0CE5" w:rsidP="00994557">
            <w:pPr>
              <w:spacing w:after="0" w:line="240" w:lineRule="auto"/>
              <w:jc w:val="right"/>
              <w:rPr>
                <w:rFonts w:ascii="Times New Roman" w:eastAsia="Calibri" w:hAnsi="Times New Roman" w:cs="Times New Roman"/>
                <w:b/>
                <w:color w:val="000000" w:themeColor="text1"/>
                <w:sz w:val="28"/>
                <w:szCs w:val="28"/>
              </w:rPr>
            </w:pPr>
            <w:r w:rsidRPr="00903227">
              <w:rPr>
                <w:rFonts w:ascii="Times New Roman" w:eastAsia="Calibri" w:hAnsi="Times New Roman" w:cs="Times New Roman"/>
                <w:b/>
                <w:color w:val="000000" w:themeColor="text1"/>
                <w:sz w:val="28"/>
                <w:szCs w:val="28"/>
              </w:rPr>
              <w:t>…</w:t>
            </w:r>
            <w:r w:rsidR="005D674B" w:rsidRPr="00903227">
              <w:rPr>
                <w:rFonts w:ascii="Times New Roman" w:eastAsia="Calibri" w:hAnsi="Times New Roman" w:cs="Times New Roman"/>
                <w:b/>
                <w:color w:val="000000" w:themeColor="text1"/>
                <w:sz w:val="28"/>
                <w:szCs w:val="28"/>
              </w:rPr>
              <w:t>2</w:t>
            </w:r>
            <w:r w:rsidR="00994557">
              <w:rPr>
                <w:rFonts w:ascii="Times New Roman" w:eastAsia="Calibri" w:hAnsi="Times New Roman" w:cs="Times New Roman"/>
                <w:b/>
                <w:color w:val="000000" w:themeColor="text1"/>
                <w:sz w:val="28"/>
                <w:szCs w:val="28"/>
              </w:rPr>
              <w:t>93</w:t>
            </w:r>
          </w:p>
        </w:tc>
      </w:tr>
      <w:tr w:rsidR="002701B3" w:rsidRPr="00234772" w:rsidTr="005D674B">
        <w:tc>
          <w:tcPr>
            <w:tcW w:w="8613" w:type="dxa"/>
            <w:shd w:val="clear" w:color="auto" w:fill="auto"/>
          </w:tcPr>
          <w:p w:rsidR="002701B3" w:rsidRPr="00234772" w:rsidRDefault="002701B3" w:rsidP="0035565F">
            <w:pPr>
              <w:spacing w:after="0" w:line="240" w:lineRule="auto"/>
              <w:jc w:val="both"/>
              <w:rPr>
                <w:rFonts w:ascii="Times New Roman" w:eastAsia="Calibri" w:hAnsi="Times New Roman" w:cs="Times New Roman"/>
                <w:b/>
                <w:color w:val="FF0000"/>
                <w:sz w:val="28"/>
                <w:szCs w:val="28"/>
              </w:rPr>
            </w:pPr>
            <w:r w:rsidRPr="00234772">
              <w:rPr>
                <w:rFonts w:ascii="Times New Roman" w:eastAsia="Calibri" w:hAnsi="Times New Roman" w:cs="Times New Roman"/>
                <w:b/>
                <w:color w:val="000000" w:themeColor="text1"/>
                <w:sz w:val="28"/>
                <w:szCs w:val="28"/>
              </w:rPr>
              <w:t xml:space="preserve">Приложение </w:t>
            </w:r>
            <w:r w:rsidR="002E039D" w:rsidRPr="00234772">
              <w:rPr>
                <w:rFonts w:ascii="Times New Roman" w:eastAsia="Calibri" w:hAnsi="Times New Roman" w:cs="Times New Roman"/>
                <w:b/>
                <w:color w:val="000000" w:themeColor="text1"/>
                <w:sz w:val="28"/>
                <w:szCs w:val="28"/>
              </w:rPr>
              <w:t>2</w:t>
            </w:r>
            <w:r w:rsidR="0035565F" w:rsidRPr="00234772">
              <w:rPr>
                <w:rFonts w:ascii="Times New Roman" w:eastAsia="Calibri" w:hAnsi="Times New Roman" w:cs="Times New Roman"/>
                <w:b/>
                <w:color w:val="000000" w:themeColor="text1"/>
                <w:sz w:val="28"/>
                <w:szCs w:val="28"/>
              </w:rPr>
              <w:t>3</w:t>
            </w:r>
            <w:r w:rsidRPr="00234772">
              <w:rPr>
                <w:rFonts w:ascii="Times New Roman" w:eastAsia="Calibri" w:hAnsi="Times New Roman" w:cs="Times New Roman"/>
                <w:b/>
                <w:color w:val="000000" w:themeColor="text1"/>
                <w:sz w:val="28"/>
                <w:szCs w:val="28"/>
              </w:rPr>
              <w:t xml:space="preserve">. </w:t>
            </w:r>
            <w:r w:rsidR="00745E69" w:rsidRPr="00234772">
              <w:rPr>
                <w:rFonts w:ascii="Times New Roman" w:eastAsia="Calibri" w:hAnsi="Times New Roman" w:cs="Times New Roman"/>
                <w:color w:val="000000" w:themeColor="text1"/>
                <w:sz w:val="28"/>
                <w:szCs w:val="28"/>
              </w:rPr>
              <w:t xml:space="preserve">Международные </w:t>
            </w:r>
            <w:r w:rsidR="0035565F" w:rsidRPr="00234772">
              <w:rPr>
                <w:rFonts w:ascii="Times New Roman" w:eastAsia="Calibri" w:hAnsi="Times New Roman" w:cs="Times New Roman"/>
                <w:color w:val="000000" w:themeColor="text1"/>
                <w:sz w:val="28"/>
                <w:szCs w:val="28"/>
              </w:rPr>
              <w:t xml:space="preserve">молодежные </w:t>
            </w:r>
            <w:r w:rsidR="00745E69" w:rsidRPr="00234772">
              <w:rPr>
                <w:rFonts w:ascii="Times New Roman" w:eastAsia="Calibri" w:hAnsi="Times New Roman" w:cs="Times New Roman"/>
                <w:color w:val="000000" w:themeColor="text1"/>
                <w:sz w:val="28"/>
                <w:szCs w:val="28"/>
              </w:rPr>
              <w:t xml:space="preserve">школы-конференции </w:t>
            </w:r>
            <w:r w:rsidR="00745E69" w:rsidRPr="00234772">
              <w:rPr>
                <w:rFonts w:ascii="Times New Roman" w:eastAsia="Calibri" w:hAnsi="Times New Roman" w:cs="Times New Roman"/>
                <w:color w:val="000000" w:themeColor="text1"/>
                <w:sz w:val="28"/>
                <w:szCs w:val="28"/>
              </w:rPr>
              <w:lastRenderedPageBreak/>
              <w:t>по приоритетным направлениям развития,  организованные на базе КФУ в 2014 год</w:t>
            </w:r>
            <w:r w:rsidR="00DD7773" w:rsidRPr="00234772">
              <w:rPr>
                <w:rFonts w:ascii="Times New Roman" w:eastAsia="Calibri" w:hAnsi="Times New Roman" w:cs="Times New Roman"/>
                <w:color w:val="000000" w:themeColor="text1"/>
                <w:sz w:val="28"/>
                <w:szCs w:val="28"/>
              </w:rPr>
              <w:t>у</w:t>
            </w:r>
            <w:r w:rsidR="00745E69" w:rsidRPr="00234772">
              <w:rPr>
                <w:rFonts w:ascii="Times New Roman" w:eastAsia="Calibri" w:hAnsi="Times New Roman" w:cs="Times New Roman"/>
                <w:color w:val="000000" w:themeColor="text1"/>
                <w:sz w:val="28"/>
                <w:szCs w:val="28"/>
              </w:rPr>
              <w:t>.</w:t>
            </w:r>
          </w:p>
        </w:tc>
        <w:tc>
          <w:tcPr>
            <w:tcW w:w="1134" w:type="dxa"/>
            <w:shd w:val="clear" w:color="auto" w:fill="auto"/>
            <w:vAlign w:val="bottom"/>
          </w:tcPr>
          <w:p w:rsidR="002701B3" w:rsidRPr="00903227" w:rsidRDefault="008C0CE5" w:rsidP="00994557">
            <w:pPr>
              <w:spacing w:after="0" w:line="240" w:lineRule="auto"/>
              <w:jc w:val="right"/>
              <w:rPr>
                <w:rFonts w:ascii="Times New Roman" w:eastAsia="Calibri" w:hAnsi="Times New Roman" w:cs="Times New Roman"/>
                <w:b/>
                <w:color w:val="FF0000"/>
                <w:sz w:val="28"/>
                <w:szCs w:val="28"/>
              </w:rPr>
            </w:pPr>
            <w:r w:rsidRPr="00903227">
              <w:rPr>
                <w:rFonts w:ascii="Times New Roman" w:eastAsia="Calibri" w:hAnsi="Times New Roman" w:cs="Times New Roman"/>
                <w:b/>
                <w:color w:val="000000" w:themeColor="text1"/>
                <w:sz w:val="28"/>
                <w:szCs w:val="28"/>
              </w:rPr>
              <w:lastRenderedPageBreak/>
              <w:t>…</w:t>
            </w:r>
            <w:r w:rsidR="005D674B" w:rsidRPr="00903227">
              <w:rPr>
                <w:rFonts w:ascii="Times New Roman" w:eastAsia="Calibri" w:hAnsi="Times New Roman" w:cs="Times New Roman"/>
                <w:b/>
                <w:color w:val="000000" w:themeColor="text1"/>
                <w:sz w:val="28"/>
                <w:szCs w:val="28"/>
              </w:rPr>
              <w:t>2</w:t>
            </w:r>
            <w:r w:rsidR="00994557">
              <w:rPr>
                <w:rFonts w:ascii="Times New Roman" w:eastAsia="Calibri" w:hAnsi="Times New Roman" w:cs="Times New Roman"/>
                <w:b/>
                <w:color w:val="000000" w:themeColor="text1"/>
                <w:sz w:val="28"/>
                <w:szCs w:val="28"/>
              </w:rPr>
              <w:t>95</w:t>
            </w:r>
          </w:p>
        </w:tc>
      </w:tr>
      <w:tr w:rsidR="002701B3" w:rsidRPr="00234772" w:rsidTr="005D674B">
        <w:tc>
          <w:tcPr>
            <w:tcW w:w="8613" w:type="dxa"/>
            <w:shd w:val="clear" w:color="auto" w:fill="auto"/>
          </w:tcPr>
          <w:p w:rsidR="002701B3" w:rsidRPr="00234772" w:rsidRDefault="002701B3" w:rsidP="0035565F">
            <w:pPr>
              <w:spacing w:after="0" w:line="240" w:lineRule="auto"/>
              <w:jc w:val="both"/>
              <w:rPr>
                <w:rFonts w:ascii="Times New Roman" w:eastAsia="Calibri" w:hAnsi="Times New Roman" w:cs="Times New Roman"/>
                <w:b/>
                <w:color w:val="000000" w:themeColor="text1"/>
                <w:sz w:val="28"/>
                <w:szCs w:val="28"/>
              </w:rPr>
            </w:pPr>
            <w:r w:rsidRPr="00234772">
              <w:rPr>
                <w:rFonts w:ascii="Times New Roman" w:eastAsia="Calibri" w:hAnsi="Times New Roman" w:cs="Times New Roman"/>
                <w:b/>
                <w:color w:val="000000" w:themeColor="text1"/>
                <w:sz w:val="28"/>
                <w:szCs w:val="28"/>
              </w:rPr>
              <w:lastRenderedPageBreak/>
              <w:t xml:space="preserve">Приложение </w:t>
            </w:r>
            <w:r w:rsidR="002E039D" w:rsidRPr="00234772">
              <w:rPr>
                <w:rFonts w:ascii="Times New Roman" w:eastAsia="Calibri" w:hAnsi="Times New Roman" w:cs="Times New Roman"/>
                <w:b/>
                <w:color w:val="000000" w:themeColor="text1"/>
                <w:sz w:val="28"/>
                <w:szCs w:val="28"/>
              </w:rPr>
              <w:t>2</w:t>
            </w:r>
            <w:r w:rsidR="0035565F" w:rsidRPr="00234772">
              <w:rPr>
                <w:rFonts w:ascii="Times New Roman" w:eastAsia="Calibri" w:hAnsi="Times New Roman" w:cs="Times New Roman"/>
                <w:b/>
                <w:color w:val="000000" w:themeColor="text1"/>
                <w:sz w:val="28"/>
                <w:szCs w:val="28"/>
              </w:rPr>
              <w:t>4</w:t>
            </w:r>
            <w:r w:rsidRPr="00234772">
              <w:rPr>
                <w:rFonts w:ascii="Times New Roman" w:eastAsia="Calibri" w:hAnsi="Times New Roman" w:cs="Times New Roman"/>
                <w:b/>
                <w:color w:val="000000" w:themeColor="text1"/>
                <w:sz w:val="28"/>
                <w:szCs w:val="28"/>
              </w:rPr>
              <w:t xml:space="preserve">. </w:t>
            </w:r>
            <w:r w:rsidR="00745E69" w:rsidRPr="00234772">
              <w:rPr>
                <w:rFonts w:ascii="Times New Roman" w:eastAsia="Calibri" w:hAnsi="Times New Roman" w:cs="Times New Roman"/>
                <w:color w:val="000000" w:themeColor="text1"/>
                <w:sz w:val="28"/>
                <w:szCs w:val="28"/>
              </w:rPr>
              <w:t>Победители конкурса проектов на соискание грантов для выполнения научно-исследовательских работ студенческими научными коллективами КФУ в 2014 год</w:t>
            </w:r>
            <w:r w:rsidR="00DD7773" w:rsidRPr="00234772">
              <w:rPr>
                <w:rFonts w:ascii="Times New Roman" w:eastAsia="Calibri" w:hAnsi="Times New Roman" w:cs="Times New Roman"/>
                <w:color w:val="000000" w:themeColor="text1"/>
                <w:sz w:val="28"/>
                <w:szCs w:val="28"/>
              </w:rPr>
              <w:t>у</w:t>
            </w:r>
            <w:r w:rsidR="00745E69" w:rsidRPr="00234772">
              <w:rPr>
                <w:rFonts w:ascii="Times New Roman" w:eastAsia="Calibri" w:hAnsi="Times New Roman" w:cs="Times New Roman"/>
                <w:color w:val="000000" w:themeColor="text1"/>
                <w:sz w:val="28"/>
                <w:szCs w:val="28"/>
              </w:rPr>
              <w:t>.</w:t>
            </w:r>
          </w:p>
        </w:tc>
        <w:tc>
          <w:tcPr>
            <w:tcW w:w="1134" w:type="dxa"/>
            <w:shd w:val="clear" w:color="auto" w:fill="auto"/>
            <w:vAlign w:val="bottom"/>
          </w:tcPr>
          <w:p w:rsidR="002701B3" w:rsidRPr="00903227" w:rsidRDefault="008C0CE5" w:rsidP="00994557">
            <w:pPr>
              <w:spacing w:after="0" w:line="240" w:lineRule="auto"/>
              <w:jc w:val="right"/>
              <w:rPr>
                <w:rFonts w:ascii="Times New Roman" w:eastAsia="Calibri" w:hAnsi="Times New Roman" w:cs="Times New Roman"/>
                <w:b/>
                <w:color w:val="000000" w:themeColor="text1"/>
                <w:sz w:val="28"/>
                <w:szCs w:val="28"/>
              </w:rPr>
            </w:pPr>
            <w:r w:rsidRPr="00903227">
              <w:rPr>
                <w:rFonts w:ascii="Times New Roman" w:eastAsia="Calibri" w:hAnsi="Times New Roman" w:cs="Times New Roman"/>
                <w:b/>
                <w:color w:val="000000" w:themeColor="text1"/>
                <w:sz w:val="28"/>
                <w:szCs w:val="28"/>
              </w:rPr>
              <w:t>…</w:t>
            </w:r>
            <w:r w:rsidR="005D674B" w:rsidRPr="00903227">
              <w:rPr>
                <w:rFonts w:ascii="Times New Roman" w:eastAsia="Calibri" w:hAnsi="Times New Roman" w:cs="Times New Roman"/>
                <w:b/>
                <w:color w:val="000000" w:themeColor="text1"/>
                <w:sz w:val="28"/>
                <w:szCs w:val="28"/>
              </w:rPr>
              <w:t>2</w:t>
            </w:r>
            <w:r w:rsidR="00994557">
              <w:rPr>
                <w:rFonts w:ascii="Times New Roman" w:eastAsia="Calibri" w:hAnsi="Times New Roman" w:cs="Times New Roman"/>
                <w:b/>
                <w:color w:val="000000" w:themeColor="text1"/>
                <w:sz w:val="28"/>
                <w:szCs w:val="28"/>
              </w:rPr>
              <w:t>97</w:t>
            </w:r>
          </w:p>
        </w:tc>
      </w:tr>
      <w:tr w:rsidR="002701B3" w:rsidRPr="00234772" w:rsidTr="005D674B">
        <w:tc>
          <w:tcPr>
            <w:tcW w:w="8613" w:type="dxa"/>
            <w:shd w:val="clear" w:color="auto" w:fill="auto"/>
          </w:tcPr>
          <w:p w:rsidR="002701B3" w:rsidRPr="00234772" w:rsidRDefault="002E039D" w:rsidP="0035565F">
            <w:pPr>
              <w:spacing w:after="0" w:line="240" w:lineRule="auto"/>
              <w:jc w:val="both"/>
              <w:rPr>
                <w:rFonts w:ascii="Times New Roman" w:eastAsia="Calibri" w:hAnsi="Times New Roman" w:cs="Times New Roman"/>
                <w:b/>
                <w:color w:val="000000" w:themeColor="text1"/>
                <w:sz w:val="28"/>
                <w:szCs w:val="28"/>
              </w:rPr>
            </w:pPr>
            <w:r w:rsidRPr="00234772">
              <w:rPr>
                <w:rFonts w:ascii="Times New Roman" w:eastAsia="Calibri" w:hAnsi="Times New Roman" w:cs="Times New Roman"/>
                <w:b/>
                <w:color w:val="000000" w:themeColor="text1"/>
                <w:sz w:val="28"/>
                <w:szCs w:val="28"/>
              </w:rPr>
              <w:t xml:space="preserve">Приложение </w:t>
            </w:r>
            <w:r w:rsidR="00674099" w:rsidRPr="00234772">
              <w:rPr>
                <w:rFonts w:ascii="Times New Roman" w:eastAsia="Calibri" w:hAnsi="Times New Roman" w:cs="Times New Roman"/>
                <w:b/>
                <w:color w:val="000000" w:themeColor="text1"/>
                <w:sz w:val="28"/>
                <w:szCs w:val="28"/>
              </w:rPr>
              <w:t>2</w:t>
            </w:r>
            <w:r w:rsidR="0035565F" w:rsidRPr="00234772">
              <w:rPr>
                <w:rFonts w:ascii="Times New Roman" w:eastAsia="Calibri" w:hAnsi="Times New Roman" w:cs="Times New Roman"/>
                <w:b/>
                <w:color w:val="000000" w:themeColor="text1"/>
                <w:sz w:val="28"/>
                <w:szCs w:val="28"/>
              </w:rPr>
              <w:t>5</w:t>
            </w:r>
            <w:r w:rsidR="002701B3" w:rsidRPr="00234772">
              <w:rPr>
                <w:rFonts w:ascii="Times New Roman" w:eastAsia="Calibri" w:hAnsi="Times New Roman" w:cs="Times New Roman"/>
                <w:b/>
                <w:color w:val="000000" w:themeColor="text1"/>
                <w:sz w:val="28"/>
                <w:szCs w:val="28"/>
              </w:rPr>
              <w:t xml:space="preserve">. </w:t>
            </w:r>
            <w:r w:rsidR="002701B3" w:rsidRPr="00234772">
              <w:rPr>
                <w:rFonts w:ascii="Times New Roman" w:eastAsia="Calibri" w:hAnsi="Times New Roman" w:cs="Times New Roman"/>
                <w:color w:val="000000" w:themeColor="text1"/>
                <w:sz w:val="28"/>
                <w:szCs w:val="28"/>
              </w:rPr>
              <w:t>Список молодых исследователей, принятых в научно-исследовательские лаборатории в 2014 год</w:t>
            </w:r>
            <w:r w:rsidR="00DD7773" w:rsidRPr="00234772">
              <w:rPr>
                <w:rFonts w:ascii="Times New Roman" w:eastAsia="Calibri" w:hAnsi="Times New Roman" w:cs="Times New Roman"/>
                <w:color w:val="000000" w:themeColor="text1"/>
                <w:sz w:val="28"/>
                <w:szCs w:val="28"/>
              </w:rPr>
              <w:t>у</w:t>
            </w:r>
            <w:r w:rsidR="002701B3" w:rsidRPr="00234772">
              <w:rPr>
                <w:rFonts w:ascii="Times New Roman" w:eastAsia="Calibri" w:hAnsi="Times New Roman" w:cs="Times New Roman"/>
                <w:color w:val="000000" w:themeColor="text1"/>
                <w:sz w:val="28"/>
                <w:szCs w:val="28"/>
              </w:rPr>
              <w:t>.</w:t>
            </w:r>
          </w:p>
        </w:tc>
        <w:tc>
          <w:tcPr>
            <w:tcW w:w="1134" w:type="dxa"/>
            <w:shd w:val="clear" w:color="auto" w:fill="auto"/>
            <w:vAlign w:val="bottom"/>
          </w:tcPr>
          <w:p w:rsidR="002701B3" w:rsidRPr="00903227" w:rsidRDefault="008C0CE5" w:rsidP="00994557">
            <w:pPr>
              <w:spacing w:after="0" w:line="240" w:lineRule="auto"/>
              <w:jc w:val="right"/>
              <w:rPr>
                <w:rFonts w:ascii="Times New Roman" w:eastAsia="Calibri" w:hAnsi="Times New Roman" w:cs="Times New Roman"/>
                <w:b/>
                <w:color w:val="000000" w:themeColor="text1"/>
                <w:sz w:val="28"/>
                <w:szCs w:val="28"/>
              </w:rPr>
            </w:pPr>
            <w:r w:rsidRPr="00903227">
              <w:rPr>
                <w:rFonts w:ascii="Times New Roman" w:eastAsia="Calibri" w:hAnsi="Times New Roman" w:cs="Times New Roman"/>
                <w:b/>
                <w:color w:val="000000" w:themeColor="text1"/>
                <w:sz w:val="28"/>
                <w:szCs w:val="28"/>
              </w:rPr>
              <w:t>…</w:t>
            </w:r>
            <w:r w:rsidR="00994557">
              <w:rPr>
                <w:rFonts w:ascii="Times New Roman" w:eastAsia="Calibri" w:hAnsi="Times New Roman" w:cs="Times New Roman"/>
                <w:b/>
                <w:color w:val="000000" w:themeColor="text1"/>
                <w:sz w:val="28"/>
                <w:szCs w:val="28"/>
              </w:rPr>
              <w:t>301</w:t>
            </w:r>
          </w:p>
        </w:tc>
      </w:tr>
      <w:tr w:rsidR="002701B3" w:rsidRPr="00234772" w:rsidTr="005D674B">
        <w:tc>
          <w:tcPr>
            <w:tcW w:w="8613" w:type="dxa"/>
            <w:shd w:val="clear" w:color="auto" w:fill="auto"/>
          </w:tcPr>
          <w:p w:rsidR="002701B3" w:rsidRPr="00234772" w:rsidRDefault="002701B3" w:rsidP="00025D53">
            <w:pPr>
              <w:spacing w:after="0" w:line="240" w:lineRule="auto"/>
              <w:jc w:val="both"/>
              <w:rPr>
                <w:rFonts w:ascii="Times New Roman" w:eastAsia="Calibri" w:hAnsi="Times New Roman" w:cs="Times New Roman"/>
                <w:b/>
                <w:color w:val="FF0000"/>
                <w:sz w:val="28"/>
                <w:szCs w:val="28"/>
              </w:rPr>
            </w:pPr>
            <w:r w:rsidRPr="00234772">
              <w:rPr>
                <w:rFonts w:ascii="Times New Roman" w:eastAsia="Calibri" w:hAnsi="Times New Roman" w:cs="Times New Roman"/>
                <w:b/>
                <w:color w:val="000000" w:themeColor="text1"/>
                <w:sz w:val="28"/>
                <w:szCs w:val="28"/>
              </w:rPr>
              <w:t xml:space="preserve">Приложение </w:t>
            </w:r>
            <w:r w:rsidR="002E039D" w:rsidRPr="00234772">
              <w:rPr>
                <w:rFonts w:ascii="Times New Roman" w:eastAsia="Calibri" w:hAnsi="Times New Roman" w:cs="Times New Roman"/>
                <w:b/>
                <w:color w:val="000000" w:themeColor="text1"/>
                <w:sz w:val="28"/>
                <w:szCs w:val="28"/>
              </w:rPr>
              <w:t>2</w:t>
            </w:r>
            <w:r w:rsidR="00025D53" w:rsidRPr="00234772">
              <w:rPr>
                <w:rFonts w:ascii="Times New Roman" w:eastAsia="Calibri" w:hAnsi="Times New Roman" w:cs="Times New Roman"/>
                <w:b/>
                <w:color w:val="000000" w:themeColor="text1"/>
                <w:sz w:val="28"/>
                <w:szCs w:val="28"/>
              </w:rPr>
              <w:t>6</w:t>
            </w:r>
            <w:r w:rsidRPr="00234772">
              <w:rPr>
                <w:rFonts w:ascii="Times New Roman" w:eastAsia="Calibri" w:hAnsi="Times New Roman" w:cs="Times New Roman"/>
                <w:b/>
                <w:color w:val="000000" w:themeColor="text1"/>
                <w:sz w:val="28"/>
                <w:szCs w:val="28"/>
              </w:rPr>
              <w:t xml:space="preserve">. </w:t>
            </w:r>
            <w:r w:rsidRPr="00234772">
              <w:rPr>
                <w:rFonts w:ascii="Times New Roman" w:eastAsia="Calibri" w:hAnsi="Times New Roman" w:cs="Times New Roman"/>
                <w:color w:val="000000" w:themeColor="text1"/>
                <w:sz w:val="28"/>
                <w:szCs w:val="28"/>
              </w:rPr>
              <w:t>Международные конференции, проведенные на базе КФУ в 2014 год</w:t>
            </w:r>
            <w:r w:rsidR="00DD7773" w:rsidRPr="00234772">
              <w:rPr>
                <w:rFonts w:ascii="Times New Roman" w:eastAsia="Calibri" w:hAnsi="Times New Roman" w:cs="Times New Roman"/>
                <w:color w:val="000000" w:themeColor="text1"/>
                <w:sz w:val="28"/>
                <w:szCs w:val="28"/>
              </w:rPr>
              <w:t>у</w:t>
            </w:r>
            <w:r w:rsidRPr="00234772">
              <w:rPr>
                <w:rFonts w:ascii="Times New Roman" w:eastAsia="Calibri" w:hAnsi="Times New Roman" w:cs="Times New Roman"/>
                <w:color w:val="000000" w:themeColor="text1"/>
                <w:sz w:val="28"/>
                <w:szCs w:val="28"/>
              </w:rPr>
              <w:t>.</w:t>
            </w:r>
          </w:p>
        </w:tc>
        <w:tc>
          <w:tcPr>
            <w:tcW w:w="1134" w:type="dxa"/>
            <w:shd w:val="clear" w:color="auto" w:fill="auto"/>
            <w:vAlign w:val="bottom"/>
          </w:tcPr>
          <w:p w:rsidR="002701B3" w:rsidRPr="00903227" w:rsidRDefault="008C0CE5" w:rsidP="00994557">
            <w:pPr>
              <w:spacing w:after="0" w:line="240" w:lineRule="auto"/>
              <w:jc w:val="right"/>
              <w:rPr>
                <w:rFonts w:ascii="Times New Roman" w:eastAsia="Calibri" w:hAnsi="Times New Roman" w:cs="Times New Roman"/>
                <w:b/>
                <w:color w:val="FF0000"/>
                <w:sz w:val="28"/>
                <w:szCs w:val="28"/>
              </w:rPr>
            </w:pPr>
            <w:r w:rsidRPr="00903227">
              <w:rPr>
                <w:rFonts w:ascii="Times New Roman" w:eastAsia="Calibri" w:hAnsi="Times New Roman" w:cs="Times New Roman"/>
                <w:b/>
                <w:color w:val="000000" w:themeColor="text1"/>
                <w:sz w:val="28"/>
                <w:szCs w:val="28"/>
              </w:rPr>
              <w:t>…</w:t>
            </w:r>
            <w:r w:rsidR="005D674B" w:rsidRPr="00903227">
              <w:rPr>
                <w:rFonts w:ascii="Times New Roman" w:eastAsia="Calibri" w:hAnsi="Times New Roman" w:cs="Times New Roman"/>
                <w:b/>
                <w:color w:val="000000" w:themeColor="text1"/>
                <w:sz w:val="28"/>
                <w:szCs w:val="28"/>
              </w:rPr>
              <w:t>3</w:t>
            </w:r>
            <w:r w:rsidR="00994557">
              <w:rPr>
                <w:rFonts w:ascii="Times New Roman" w:eastAsia="Calibri" w:hAnsi="Times New Roman" w:cs="Times New Roman"/>
                <w:b/>
                <w:color w:val="000000" w:themeColor="text1"/>
                <w:sz w:val="28"/>
                <w:szCs w:val="28"/>
              </w:rPr>
              <w:t>17</w:t>
            </w:r>
          </w:p>
        </w:tc>
      </w:tr>
      <w:tr w:rsidR="002701B3" w:rsidRPr="00234772" w:rsidTr="005D674B">
        <w:tc>
          <w:tcPr>
            <w:tcW w:w="8613" w:type="dxa"/>
            <w:shd w:val="clear" w:color="auto" w:fill="auto"/>
          </w:tcPr>
          <w:p w:rsidR="002701B3" w:rsidRPr="00234772" w:rsidRDefault="002701B3" w:rsidP="00076B82">
            <w:pPr>
              <w:spacing w:after="0" w:line="240" w:lineRule="auto"/>
              <w:jc w:val="both"/>
              <w:rPr>
                <w:rFonts w:ascii="Times New Roman" w:eastAsia="Calibri" w:hAnsi="Times New Roman" w:cs="Times New Roman"/>
                <w:b/>
                <w:color w:val="FF0000"/>
                <w:sz w:val="28"/>
                <w:szCs w:val="28"/>
              </w:rPr>
            </w:pPr>
            <w:r w:rsidRPr="00234772">
              <w:rPr>
                <w:rFonts w:ascii="Times New Roman" w:eastAsia="Calibri" w:hAnsi="Times New Roman" w:cs="Times New Roman"/>
                <w:b/>
                <w:color w:val="000000" w:themeColor="text1"/>
                <w:sz w:val="28"/>
                <w:szCs w:val="28"/>
              </w:rPr>
              <w:t xml:space="preserve">Приложение </w:t>
            </w:r>
            <w:r w:rsidR="002E039D" w:rsidRPr="00234772">
              <w:rPr>
                <w:rFonts w:ascii="Times New Roman" w:eastAsia="Calibri" w:hAnsi="Times New Roman" w:cs="Times New Roman"/>
                <w:b/>
                <w:color w:val="000000" w:themeColor="text1"/>
                <w:sz w:val="28"/>
                <w:szCs w:val="28"/>
              </w:rPr>
              <w:t>2</w:t>
            </w:r>
            <w:r w:rsidR="00076B82" w:rsidRPr="00234772">
              <w:rPr>
                <w:rFonts w:ascii="Times New Roman" w:eastAsia="Calibri" w:hAnsi="Times New Roman" w:cs="Times New Roman"/>
                <w:b/>
                <w:color w:val="000000" w:themeColor="text1"/>
                <w:sz w:val="28"/>
                <w:szCs w:val="28"/>
              </w:rPr>
              <w:t>7</w:t>
            </w:r>
            <w:r w:rsidRPr="00234772">
              <w:rPr>
                <w:rFonts w:ascii="Times New Roman" w:eastAsia="Calibri" w:hAnsi="Times New Roman" w:cs="Times New Roman"/>
                <w:b/>
                <w:color w:val="000000" w:themeColor="text1"/>
                <w:sz w:val="28"/>
                <w:szCs w:val="28"/>
              </w:rPr>
              <w:t xml:space="preserve">. </w:t>
            </w:r>
            <w:r w:rsidRPr="00234772">
              <w:rPr>
                <w:rFonts w:ascii="Times New Roman" w:eastAsia="Calibri" w:hAnsi="Times New Roman" w:cs="Times New Roman"/>
                <w:color w:val="000000" w:themeColor="text1"/>
                <w:sz w:val="28"/>
                <w:szCs w:val="28"/>
              </w:rPr>
              <w:t>Список сотрудников, прошедших стажировки по мероприятию «Модернизация программ повышения квалификации НПР КФУ, организация стажировок в ведущие научно-образовательные центры» в 2014 год</w:t>
            </w:r>
            <w:r w:rsidR="00DD7773" w:rsidRPr="00234772">
              <w:rPr>
                <w:rFonts w:ascii="Times New Roman" w:eastAsia="Calibri" w:hAnsi="Times New Roman" w:cs="Times New Roman"/>
                <w:color w:val="000000" w:themeColor="text1"/>
                <w:sz w:val="28"/>
                <w:szCs w:val="28"/>
              </w:rPr>
              <w:t>у</w:t>
            </w:r>
            <w:r w:rsidRPr="00234772">
              <w:rPr>
                <w:rFonts w:ascii="Times New Roman" w:eastAsia="Calibri" w:hAnsi="Times New Roman" w:cs="Times New Roman"/>
                <w:color w:val="000000" w:themeColor="text1"/>
                <w:sz w:val="28"/>
                <w:szCs w:val="28"/>
              </w:rPr>
              <w:t>.</w:t>
            </w:r>
          </w:p>
        </w:tc>
        <w:tc>
          <w:tcPr>
            <w:tcW w:w="1134" w:type="dxa"/>
            <w:shd w:val="clear" w:color="auto" w:fill="auto"/>
            <w:vAlign w:val="bottom"/>
          </w:tcPr>
          <w:p w:rsidR="002701B3" w:rsidRPr="00903227" w:rsidRDefault="008C0CE5" w:rsidP="00994557">
            <w:pPr>
              <w:spacing w:after="0" w:line="240" w:lineRule="auto"/>
              <w:jc w:val="right"/>
              <w:rPr>
                <w:rFonts w:ascii="Times New Roman" w:eastAsia="Calibri" w:hAnsi="Times New Roman" w:cs="Times New Roman"/>
                <w:b/>
                <w:color w:val="000000" w:themeColor="text1"/>
                <w:sz w:val="28"/>
                <w:szCs w:val="28"/>
              </w:rPr>
            </w:pPr>
            <w:r w:rsidRPr="00903227">
              <w:rPr>
                <w:rFonts w:ascii="Times New Roman" w:eastAsia="Calibri" w:hAnsi="Times New Roman" w:cs="Times New Roman"/>
                <w:b/>
                <w:color w:val="000000" w:themeColor="text1"/>
                <w:sz w:val="28"/>
                <w:szCs w:val="28"/>
              </w:rPr>
              <w:t>…</w:t>
            </w:r>
            <w:r w:rsidR="005D674B" w:rsidRPr="00903227">
              <w:rPr>
                <w:rFonts w:ascii="Times New Roman" w:eastAsia="Calibri" w:hAnsi="Times New Roman" w:cs="Times New Roman"/>
                <w:b/>
                <w:color w:val="000000" w:themeColor="text1"/>
                <w:sz w:val="28"/>
                <w:szCs w:val="28"/>
              </w:rPr>
              <w:t>3</w:t>
            </w:r>
            <w:r w:rsidR="00994557">
              <w:rPr>
                <w:rFonts w:ascii="Times New Roman" w:eastAsia="Calibri" w:hAnsi="Times New Roman" w:cs="Times New Roman"/>
                <w:b/>
                <w:color w:val="000000" w:themeColor="text1"/>
                <w:sz w:val="28"/>
                <w:szCs w:val="28"/>
              </w:rPr>
              <w:t>34</w:t>
            </w:r>
          </w:p>
        </w:tc>
      </w:tr>
      <w:tr w:rsidR="002701B3" w:rsidRPr="00234772" w:rsidTr="005D674B">
        <w:tc>
          <w:tcPr>
            <w:tcW w:w="8613" w:type="dxa"/>
            <w:shd w:val="clear" w:color="auto" w:fill="auto"/>
          </w:tcPr>
          <w:p w:rsidR="002701B3" w:rsidRPr="00234772" w:rsidRDefault="002701B3" w:rsidP="00076B82">
            <w:pPr>
              <w:spacing w:after="0" w:line="240" w:lineRule="auto"/>
              <w:jc w:val="both"/>
              <w:rPr>
                <w:rFonts w:ascii="Times New Roman" w:eastAsia="Calibri" w:hAnsi="Times New Roman" w:cs="Times New Roman"/>
                <w:b/>
                <w:color w:val="FF0000"/>
                <w:sz w:val="28"/>
                <w:szCs w:val="28"/>
              </w:rPr>
            </w:pPr>
            <w:r w:rsidRPr="00234772">
              <w:rPr>
                <w:rFonts w:ascii="Times New Roman" w:eastAsia="Calibri" w:hAnsi="Times New Roman" w:cs="Times New Roman"/>
                <w:b/>
                <w:color w:val="000000" w:themeColor="text1"/>
                <w:sz w:val="28"/>
                <w:szCs w:val="28"/>
              </w:rPr>
              <w:t xml:space="preserve">Приложение </w:t>
            </w:r>
            <w:r w:rsidR="002E039D" w:rsidRPr="00234772">
              <w:rPr>
                <w:rFonts w:ascii="Times New Roman" w:eastAsia="Calibri" w:hAnsi="Times New Roman" w:cs="Times New Roman"/>
                <w:b/>
                <w:color w:val="000000" w:themeColor="text1"/>
                <w:sz w:val="28"/>
                <w:szCs w:val="28"/>
              </w:rPr>
              <w:t>2</w:t>
            </w:r>
            <w:r w:rsidR="00076B82" w:rsidRPr="00234772">
              <w:rPr>
                <w:rFonts w:ascii="Times New Roman" w:eastAsia="Calibri" w:hAnsi="Times New Roman" w:cs="Times New Roman"/>
                <w:b/>
                <w:color w:val="000000" w:themeColor="text1"/>
                <w:sz w:val="28"/>
                <w:szCs w:val="28"/>
              </w:rPr>
              <w:t>8</w:t>
            </w:r>
            <w:r w:rsidRPr="00234772">
              <w:rPr>
                <w:rFonts w:ascii="Times New Roman" w:eastAsia="Calibri" w:hAnsi="Times New Roman" w:cs="Times New Roman"/>
                <w:b/>
                <w:color w:val="000000" w:themeColor="text1"/>
                <w:sz w:val="28"/>
                <w:szCs w:val="28"/>
              </w:rPr>
              <w:t>.</w:t>
            </w:r>
            <w:r w:rsidRPr="00234772">
              <w:rPr>
                <w:rFonts w:ascii="Times New Roman" w:eastAsia="Calibri" w:hAnsi="Times New Roman" w:cs="Times New Roman"/>
                <w:color w:val="000000" w:themeColor="text1"/>
                <w:sz w:val="28"/>
                <w:szCs w:val="28"/>
              </w:rPr>
              <w:t xml:space="preserve"> Перечень основных структурных подразделений КФУ, получивших  финансирование на реализацию мероприятий по повышению публикационной активности в 2014 году в рамках выполнения ППК.</w:t>
            </w:r>
          </w:p>
        </w:tc>
        <w:tc>
          <w:tcPr>
            <w:tcW w:w="1134" w:type="dxa"/>
            <w:shd w:val="clear" w:color="auto" w:fill="auto"/>
            <w:vAlign w:val="bottom"/>
          </w:tcPr>
          <w:p w:rsidR="002701B3" w:rsidRPr="00903227" w:rsidRDefault="008C0CE5" w:rsidP="00994557">
            <w:pPr>
              <w:spacing w:after="0" w:line="240" w:lineRule="auto"/>
              <w:jc w:val="right"/>
              <w:rPr>
                <w:rFonts w:ascii="Times New Roman" w:eastAsia="Calibri" w:hAnsi="Times New Roman" w:cs="Times New Roman"/>
                <w:b/>
                <w:color w:val="000000" w:themeColor="text1"/>
                <w:sz w:val="28"/>
                <w:szCs w:val="28"/>
              </w:rPr>
            </w:pPr>
            <w:r w:rsidRPr="00903227">
              <w:rPr>
                <w:rFonts w:ascii="Times New Roman" w:eastAsia="Calibri" w:hAnsi="Times New Roman" w:cs="Times New Roman"/>
                <w:b/>
                <w:color w:val="000000" w:themeColor="text1"/>
                <w:sz w:val="28"/>
                <w:szCs w:val="28"/>
              </w:rPr>
              <w:t>…</w:t>
            </w:r>
            <w:r w:rsidR="005D674B" w:rsidRPr="00903227">
              <w:rPr>
                <w:rFonts w:ascii="Times New Roman" w:eastAsia="Calibri" w:hAnsi="Times New Roman" w:cs="Times New Roman"/>
                <w:b/>
                <w:color w:val="000000" w:themeColor="text1"/>
                <w:sz w:val="28"/>
                <w:szCs w:val="28"/>
              </w:rPr>
              <w:t>3</w:t>
            </w:r>
            <w:r w:rsidR="00994557">
              <w:rPr>
                <w:rFonts w:ascii="Times New Roman" w:eastAsia="Calibri" w:hAnsi="Times New Roman" w:cs="Times New Roman"/>
                <w:b/>
                <w:color w:val="000000" w:themeColor="text1"/>
                <w:sz w:val="28"/>
                <w:szCs w:val="28"/>
              </w:rPr>
              <w:t>41</w:t>
            </w:r>
          </w:p>
        </w:tc>
      </w:tr>
      <w:tr w:rsidR="002701B3" w:rsidRPr="00234772" w:rsidTr="005D674B">
        <w:tc>
          <w:tcPr>
            <w:tcW w:w="8613" w:type="dxa"/>
            <w:shd w:val="clear" w:color="auto" w:fill="auto"/>
          </w:tcPr>
          <w:p w:rsidR="002701B3" w:rsidRPr="00234772" w:rsidRDefault="002701B3" w:rsidP="00B10C60">
            <w:pPr>
              <w:spacing w:after="0" w:line="240" w:lineRule="auto"/>
              <w:jc w:val="both"/>
              <w:rPr>
                <w:rFonts w:ascii="Times New Roman" w:eastAsia="Calibri" w:hAnsi="Times New Roman" w:cs="Times New Roman"/>
                <w:b/>
                <w:color w:val="000000" w:themeColor="text1"/>
                <w:sz w:val="28"/>
                <w:szCs w:val="28"/>
              </w:rPr>
            </w:pPr>
            <w:r w:rsidRPr="00234772">
              <w:rPr>
                <w:rFonts w:ascii="Times New Roman" w:eastAsia="Calibri" w:hAnsi="Times New Roman" w:cs="Times New Roman"/>
                <w:b/>
                <w:color w:val="000000" w:themeColor="text1"/>
                <w:sz w:val="28"/>
                <w:szCs w:val="28"/>
              </w:rPr>
              <w:t xml:space="preserve">Приложение </w:t>
            </w:r>
            <w:r w:rsidR="002E039D" w:rsidRPr="00234772">
              <w:rPr>
                <w:rFonts w:ascii="Times New Roman" w:eastAsia="Calibri" w:hAnsi="Times New Roman" w:cs="Times New Roman"/>
                <w:b/>
                <w:color w:val="000000" w:themeColor="text1"/>
                <w:sz w:val="28"/>
                <w:szCs w:val="28"/>
              </w:rPr>
              <w:t>2</w:t>
            </w:r>
            <w:r w:rsidR="00B10C60" w:rsidRPr="00234772">
              <w:rPr>
                <w:rFonts w:ascii="Times New Roman" w:eastAsia="Calibri" w:hAnsi="Times New Roman" w:cs="Times New Roman"/>
                <w:b/>
                <w:color w:val="000000" w:themeColor="text1"/>
                <w:sz w:val="28"/>
                <w:szCs w:val="28"/>
              </w:rPr>
              <w:t>9</w:t>
            </w:r>
            <w:r w:rsidRPr="00234772">
              <w:rPr>
                <w:rFonts w:ascii="Times New Roman" w:eastAsia="Calibri" w:hAnsi="Times New Roman" w:cs="Times New Roman"/>
                <w:b/>
                <w:color w:val="000000" w:themeColor="text1"/>
                <w:sz w:val="28"/>
                <w:szCs w:val="28"/>
              </w:rPr>
              <w:t xml:space="preserve">. </w:t>
            </w:r>
            <w:r w:rsidRPr="00234772">
              <w:rPr>
                <w:rFonts w:ascii="Times New Roman" w:eastAsia="Calibri" w:hAnsi="Times New Roman" w:cs="Times New Roman"/>
                <w:color w:val="000000" w:themeColor="text1"/>
                <w:sz w:val="28"/>
                <w:szCs w:val="28"/>
              </w:rPr>
              <w:t>Публикации и цитируемость в Scopus и Web of Science в 2014 год</w:t>
            </w:r>
            <w:r w:rsidR="00DD7773" w:rsidRPr="00234772">
              <w:rPr>
                <w:rFonts w:ascii="Times New Roman" w:eastAsia="Calibri" w:hAnsi="Times New Roman" w:cs="Times New Roman"/>
                <w:color w:val="000000" w:themeColor="text1"/>
                <w:sz w:val="28"/>
                <w:szCs w:val="28"/>
              </w:rPr>
              <w:t>у</w:t>
            </w:r>
            <w:r w:rsidRPr="00234772">
              <w:rPr>
                <w:rFonts w:ascii="Times New Roman" w:eastAsia="Calibri" w:hAnsi="Times New Roman" w:cs="Times New Roman"/>
                <w:color w:val="000000" w:themeColor="text1"/>
                <w:sz w:val="28"/>
                <w:szCs w:val="28"/>
              </w:rPr>
              <w:t>.</w:t>
            </w:r>
          </w:p>
        </w:tc>
        <w:tc>
          <w:tcPr>
            <w:tcW w:w="1134" w:type="dxa"/>
            <w:shd w:val="clear" w:color="auto" w:fill="auto"/>
            <w:vAlign w:val="bottom"/>
          </w:tcPr>
          <w:p w:rsidR="008C0CE5" w:rsidRPr="00903227" w:rsidRDefault="008C0CE5" w:rsidP="00066413">
            <w:pPr>
              <w:spacing w:after="0" w:line="240" w:lineRule="auto"/>
              <w:jc w:val="right"/>
              <w:rPr>
                <w:rFonts w:ascii="Times New Roman" w:eastAsia="Calibri" w:hAnsi="Times New Roman" w:cs="Times New Roman"/>
                <w:b/>
                <w:color w:val="000000" w:themeColor="text1"/>
                <w:sz w:val="28"/>
                <w:szCs w:val="28"/>
              </w:rPr>
            </w:pPr>
          </w:p>
          <w:p w:rsidR="002701B3" w:rsidRPr="00903227" w:rsidRDefault="008C0CE5" w:rsidP="00994557">
            <w:pPr>
              <w:spacing w:after="0" w:line="240" w:lineRule="auto"/>
              <w:jc w:val="right"/>
              <w:rPr>
                <w:rFonts w:ascii="Times New Roman" w:eastAsia="Calibri" w:hAnsi="Times New Roman" w:cs="Times New Roman"/>
                <w:b/>
                <w:color w:val="000000" w:themeColor="text1"/>
                <w:sz w:val="28"/>
                <w:szCs w:val="28"/>
              </w:rPr>
            </w:pPr>
            <w:r w:rsidRPr="00903227">
              <w:rPr>
                <w:rFonts w:ascii="Times New Roman" w:eastAsia="Calibri" w:hAnsi="Times New Roman" w:cs="Times New Roman"/>
                <w:b/>
                <w:color w:val="000000" w:themeColor="text1"/>
                <w:sz w:val="28"/>
                <w:szCs w:val="28"/>
              </w:rPr>
              <w:t>…</w:t>
            </w:r>
            <w:r w:rsidR="005D674B" w:rsidRPr="00903227">
              <w:rPr>
                <w:rFonts w:ascii="Times New Roman" w:eastAsia="Calibri" w:hAnsi="Times New Roman" w:cs="Times New Roman"/>
                <w:b/>
                <w:color w:val="000000" w:themeColor="text1"/>
                <w:sz w:val="28"/>
                <w:szCs w:val="28"/>
              </w:rPr>
              <w:t>3</w:t>
            </w:r>
            <w:r w:rsidR="00994557">
              <w:rPr>
                <w:rFonts w:ascii="Times New Roman" w:eastAsia="Calibri" w:hAnsi="Times New Roman" w:cs="Times New Roman"/>
                <w:b/>
                <w:color w:val="000000" w:themeColor="text1"/>
                <w:sz w:val="28"/>
                <w:szCs w:val="28"/>
              </w:rPr>
              <w:t>42</w:t>
            </w:r>
          </w:p>
        </w:tc>
      </w:tr>
      <w:tr w:rsidR="002701B3" w:rsidRPr="00234772" w:rsidTr="005D674B">
        <w:tc>
          <w:tcPr>
            <w:tcW w:w="8613" w:type="dxa"/>
            <w:shd w:val="clear" w:color="auto" w:fill="auto"/>
          </w:tcPr>
          <w:p w:rsidR="002701B3" w:rsidRPr="00234772" w:rsidRDefault="003C5806" w:rsidP="00B10C60">
            <w:pPr>
              <w:spacing w:after="0" w:line="240" w:lineRule="auto"/>
              <w:jc w:val="both"/>
              <w:rPr>
                <w:rFonts w:ascii="Times New Roman" w:eastAsia="Calibri" w:hAnsi="Times New Roman" w:cs="Times New Roman"/>
                <w:b/>
                <w:color w:val="000000" w:themeColor="text1"/>
                <w:sz w:val="28"/>
                <w:szCs w:val="28"/>
              </w:rPr>
            </w:pPr>
            <w:r w:rsidRPr="00234772">
              <w:rPr>
                <w:rFonts w:ascii="Times New Roman" w:eastAsia="Calibri" w:hAnsi="Times New Roman" w:cs="Times New Roman"/>
                <w:b/>
                <w:color w:val="000000" w:themeColor="text1"/>
                <w:sz w:val="28"/>
                <w:szCs w:val="28"/>
              </w:rPr>
              <w:t xml:space="preserve">Приложение </w:t>
            </w:r>
            <w:r w:rsidR="00B10C60" w:rsidRPr="00234772">
              <w:rPr>
                <w:rFonts w:ascii="Times New Roman" w:eastAsia="Calibri" w:hAnsi="Times New Roman" w:cs="Times New Roman"/>
                <w:b/>
                <w:color w:val="000000" w:themeColor="text1"/>
                <w:sz w:val="28"/>
                <w:szCs w:val="28"/>
              </w:rPr>
              <w:t>30</w:t>
            </w:r>
            <w:r w:rsidRPr="00234772">
              <w:rPr>
                <w:rFonts w:ascii="Times New Roman" w:eastAsia="Calibri" w:hAnsi="Times New Roman" w:cs="Times New Roman"/>
                <w:b/>
                <w:color w:val="000000" w:themeColor="text1"/>
                <w:sz w:val="28"/>
                <w:szCs w:val="28"/>
              </w:rPr>
              <w:t xml:space="preserve">. </w:t>
            </w:r>
            <w:r w:rsidRPr="00234772">
              <w:rPr>
                <w:rFonts w:ascii="Times New Roman" w:eastAsia="Calibri" w:hAnsi="Times New Roman" w:cs="Times New Roman"/>
                <w:color w:val="000000" w:themeColor="text1"/>
                <w:sz w:val="28"/>
                <w:szCs w:val="28"/>
              </w:rPr>
              <w:t>Перечень публикаций сотрудников КФУ в изданиях, индексируемых в базе данных Web of Science, в 2014 год</w:t>
            </w:r>
            <w:r w:rsidR="00DD7773" w:rsidRPr="00234772">
              <w:rPr>
                <w:rFonts w:ascii="Times New Roman" w:eastAsia="Calibri" w:hAnsi="Times New Roman" w:cs="Times New Roman"/>
                <w:color w:val="000000" w:themeColor="text1"/>
                <w:sz w:val="28"/>
                <w:szCs w:val="28"/>
              </w:rPr>
              <w:t>у</w:t>
            </w:r>
            <w:r w:rsidRPr="00234772">
              <w:rPr>
                <w:rFonts w:ascii="Times New Roman" w:eastAsia="Calibri" w:hAnsi="Times New Roman" w:cs="Times New Roman"/>
                <w:color w:val="000000" w:themeColor="text1"/>
                <w:sz w:val="28"/>
                <w:szCs w:val="28"/>
              </w:rPr>
              <w:t>.</w:t>
            </w:r>
          </w:p>
        </w:tc>
        <w:tc>
          <w:tcPr>
            <w:tcW w:w="1134" w:type="dxa"/>
            <w:shd w:val="clear" w:color="auto" w:fill="auto"/>
            <w:vAlign w:val="bottom"/>
          </w:tcPr>
          <w:p w:rsidR="002701B3" w:rsidRPr="00903227" w:rsidRDefault="008C0CE5" w:rsidP="00994557">
            <w:pPr>
              <w:spacing w:after="0" w:line="240" w:lineRule="auto"/>
              <w:jc w:val="right"/>
              <w:rPr>
                <w:rFonts w:ascii="Times New Roman" w:eastAsia="Calibri" w:hAnsi="Times New Roman" w:cs="Times New Roman"/>
                <w:b/>
                <w:color w:val="000000" w:themeColor="text1"/>
                <w:sz w:val="28"/>
                <w:szCs w:val="28"/>
              </w:rPr>
            </w:pPr>
            <w:r w:rsidRPr="00903227">
              <w:rPr>
                <w:rFonts w:ascii="Times New Roman" w:eastAsia="Calibri" w:hAnsi="Times New Roman" w:cs="Times New Roman"/>
                <w:b/>
                <w:color w:val="000000" w:themeColor="text1"/>
                <w:sz w:val="28"/>
                <w:szCs w:val="28"/>
              </w:rPr>
              <w:t>…</w:t>
            </w:r>
            <w:r w:rsidR="005D674B" w:rsidRPr="00903227">
              <w:rPr>
                <w:rFonts w:ascii="Times New Roman" w:eastAsia="Calibri" w:hAnsi="Times New Roman" w:cs="Times New Roman"/>
                <w:b/>
                <w:color w:val="000000" w:themeColor="text1"/>
                <w:sz w:val="28"/>
                <w:szCs w:val="28"/>
              </w:rPr>
              <w:t>3</w:t>
            </w:r>
            <w:r w:rsidR="00994557">
              <w:rPr>
                <w:rFonts w:ascii="Times New Roman" w:eastAsia="Calibri" w:hAnsi="Times New Roman" w:cs="Times New Roman"/>
                <w:b/>
                <w:color w:val="000000" w:themeColor="text1"/>
                <w:sz w:val="28"/>
                <w:szCs w:val="28"/>
              </w:rPr>
              <w:t>34</w:t>
            </w:r>
          </w:p>
        </w:tc>
      </w:tr>
      <w:tr w:rsidR="002701B3" w:rsidRPr="00234772" w:rsidTr="005D674B">
        <w:tc>
          <w:tcPr>
            <w:tcW w:w="8613" w:type="dxa"/>
            <w:shd w:val="clear" w:color="auto" w:fill="auto"/>
          </w:tcPr>
          <w:p w:rsidR="002701B3" w:rsidRPr="00234772" w:rsidRDefault="003C5806" w:rsidP="00B10C60">
            <w:pPr>
              <w:spacing w:after="0" w:line="240" w:lineRule="auto"/>
              <w:jc w:val="both"/>
              <w:rPr>
                <w:rFonts w:ascii="Times New Roman" w:eastAsia="Calibri" w:hAnsi="Times New Roman" w:cs="Times New Roman"/>
                <w:b/>
                <w:color w:val="000000" w:themeColor="text1"/>
                <w:sz w:val="28"/>
                <w:szCs w:val="28"/>
              </w:rPr>
            </w:pPr>
            <w:r w:rsidRPr="00234772">
              <w:rPr>
                <w:rFonts w:ascii="Times New Roman" w:eastAsia="Calibri" w:hAnsi="Times New Roman" w:cs="Times New Roman"/>
                <w:b/>
                <w:color w:val="000000" w:themeColor="text1"/>
                <w:sz w:val="28"/>
                <w:szCs w:val="28"/>
              </w:rPr>
              <w:t xml:space="preserve">Приложение </w:t>
            </w:r>
            <w:r w:rsidR="00B10C60" w:rsidRPr="00234772">
              <w:rPr>
                <w:rFonts w:ascii="Times New Roman" w:eastAsia="Calibri" w:hAnsi="Times New Roman" w:cs="Times New Roman"/>
                <w:b/>
                <w:color w:val="000000" w:themeColor="text1"/>
                <w:sz w:val="28"/>
                <w:szCs w:val="28"/>
              </w:rPr>
              <w:t>31</w:t>
            </w:r>
            <w:r w:rsidRPr="00234772">
              <w:rPr>
                <w:rFonts w:ascii="Times New Roman" w:eastAsia="Calibri" w:hAnsi="Times New Roman" w:cs="Times New Roman"/>
                <w:b/>
                <w:color w:val="000000" w:themeColor="text1"/>
                <w:sz w:val="28"/>
                <w:szCs w:val="28"/>
              </w:rPr>
              <w:t xml:space="preserve">. </w:t>
            </w:r>
            <w:r w:rsidRPr="00234772">
              <w:rPr>
                <w:rFonts w:ascii="Times New Roman" w:eastAsia="Calibri" w:hAnsi="Times New Roman" w:cs="Times New Roman"/>
                <w:color w:val="000000" w:themeColor="text1"/>
                <w:sz w:val="28"/>
                <w:szCs w:val="28"/>
              </w:rPr>
              <w:t xml:space="preserve">Перечень публикаций сотрудников КФУ в изданиях, индексируемых в базе данных Scopus, в </w:t>
            </w:r>
            <w:r w:rsidR="00DD7773" w:rsidRPr="00234772">
              <w:rPr>
                <w:rFonts w:ascii="Times New Roman" w:eastAsia="Calibri" w:hAnsi="Times New Roman" w:cs="Times New Roman"/>
                <w:color w:val="000000" w:themeColor="text1"/>
                <w:sz w:val="28"/>
                <w:szCs w:val="28"/>
              </w:rPr>
              <w:t>2</w:t>
            </w:r>
            <w:r w:rsidRPr="00234772">
              <w:rPr>
                <w:rFonts w:ascii="Times New Roman" w:eastAsia="Calibri" w:hAnsi="Times New Roman" w:cs="Times New Roman"/>
                <w:color w:val="000000" w:themeColor="text1"/>
                <w:sz w:val="28"/>
                <w:szCs w:val="28"/>
              </w:rPr>
              <w:t>014 год</w:t>
            </w:r>
            <w:r w:rsidR="00DD7773" w:rsidRPr="00234772">
              <w:rPr>
                <w:rFonts w:ascii="Times New Roman" w:eastAsia="Calibri" w:hAnsi="Times New Roman" w:cs="Times New Roman"/>
                <w:color w:val="000000" w:themeColor="text1"/>
                <w:sz w:val="28"/>
                <w:szCs w:val="28"/>
              </w:rPr>
              <w:t>у</w:t>
            </w:r>
            <w:r w:rsidRPr="00234772">
              <w:rPr>
                <w:rFonts w:ascii="Times New Roman" w:eastAsia="Calibri" w:hAnsi="Times New Roman" w:cs="Times New Roman"/>
                <w:color w:val="000000" w:themeColor="text1"/>
                <w:sz w:val="28"/>
                <w:szCs w:val="28"/>
              </w:rPr>
              <w:t>.</w:t>
            </w:r>
          </w:p>
        </w:tc>
        <w:tc>
          <w:tcPr>
            <w:tcW w:w="1134" w:type="dxa"/>
            <w:shd w:val="clear" w:color="auto" w:fill="auto"/>
            <w:vAlign w:val="bottom"/>
          </w:tcPr>
          <w:p w:rsidR="002701B3" w:rsidRPr="00903227" w:rsidRDefault="008C0CE5" w:rsidP="00994557">
            <w:pPr>
              <w:spacing w:after="0" w:line="240" w:lineRule="auto"/>
              <w:jc w:val="right"/>
              <w:rPr>
                <w:rFonts w:ascii="Times New Roman" w:eastAsia="Calibri" w:hAnsi="Times New Roman" w:cs="Times New Roman"/>
                <w:b/>
                <w:color w:val="000000" w:themeColor="text1"/>
                <w:sz w:val="28"/>
                <w:szCs w:val="28"/>
              </w:rPr>
            </w:pPr>
            <w:r w:rsidRPr="00903227">
              <w:rPr>
                <w:rFonts w:ascii="Times New Roman" w:eastAsia="Calibri" w:hAnsi="Times New Roman" w:cs="Times New Roman"/>
                <w:b/>
                <w:color w:val="000000" w:themeColor="text1"/>
                <w:sz w:val="28"/>
                <w:szCs w:val="28"/>
              </w:rPr>
              <w:t>…</w:t>
            </w:r>
            <w:r w:rsidR="00994557">
              <w:rPr>
                <w:rFonts w:ascii="Times New Roman" w:eastAsia="Calibri" w:hAnsi="Times New Roman" w:cs="Times New Roman"/>
                <w:b/>
                <w:color w:val="000000" w:themeColor="text1"/>
                <w:sz w:val="28"/>
                <w:szCs w:val="28"/>
              </w:rPr>
              <w:t>410</w:t>
            </w:r>
          </w:p>
        </w:tc>
      </w:tr>
      <w:tr w:rsidR="002B7BBB" w:rsidRPr="00234772" w:rsidTr="005D674B">
        <w:tc>
          <w:tcPr>
            <w:tcW w:w="8613" w:type="dxa"/>
            <w:shd w:val="clear" w:color="auto" w:fill="auto"/>
          </w:tcPr>
          <w:p w:rsidR="002B7BBB" w:rsidRPr="00234772" w:rsidRDefault="002B7BBB" w:rsidP="00B10C60">
            <w:pPr>
              <w:spacing w:after="0" w:line="240" w:lineRule="auto"/>
              <w:jc w:val="both"/>
              <w:rPr>
                <w:rFonts w:ascii="Times New Roman" w:eastAsia="Calibri" w:hAnsi="Times New Roman" w:cs="Times New Roman"/>
                <w:b/>
                <w:color w:val="FF0000"/>
                <w:sz w:val="28"/>
                <w:szCs w:val="28"/>
              </w:rPr>
            </w:pPr>
            <w:r w:rsidRPr="00234772">
              <w:rPr>
                <w:rFonts w:ascii="Times New Roman" w:eastAsia="Calibri" w:hAnsi="Times New Roman" w:cs="Times New Roman"/>
                <w:b/>
                <w:sz w:val="28"/>
                <w:szCs w:val="28"/>
              </w:rPr>
              <w:t xml:space="preserve">Приложение 32. </w:t>
            </w:r>
            <w:r w:rsidRPr="00234772">
              <w:rPr>
                <w:rFonts w:ascii="Times New Roman" w:eastAsia="Calibri" w:hAnsi="Times New Roman" w:cs="Times New Roman"/>
                <w:color w:val="000000" w:themeColor="text1"/>
                <w:sz w:val="28"/>
                <w:szCs w:val="28"/>
              </w:rPr>
              <w:t>Отчет о результатах сотрудничества КФУ с компанией BP Exploration Operating Company Limited за 2014 год.</w:t>
            </w:r>
          </w:p>
        </w:tc>
        <w:tc>
          <w:tcPr>
            <w:tcW w:w="1134" w:type="dxa"/>
            <w:shd w:val="clear" w:color="auto" w:fill="auto"/>
            <w:vAlign w:val="bottom"/>
          </w:tcPr>
          <w:p w:rsidR="002B7BBB" w:rsidRPr="00903227" w:rsidRDefault="002B7BBB" w:rsidP="00994557">
            <w:pPr>
              <w:spacing w:after="0" w:line="240" w:lineRule="auto"/>
              <w:jc w:val="right"/>
              <w:rPr>
                <w:rFonts w:ascii="Times New Roman" w:eastAsia="Calibri" w:hAnsi="Times New Roman" w:cs="Times New Roman"/>
                <w:b/>
                <w:color w:val="FF0000"/>
                <w:sz w:val="28"/>
                <w:szCs w:val="28"/>
              </w:rPr>
            </w:pPr>
            <w:r w:rsidRPr="00903227">
              <w:rPr>
                <w:rFonts w:ascii="Times New Roman" w:eastAsia="Calibri" w:hAnsi="Times New Roman" w:cs="Times New Roman"/>
                <w:b/>
                <w:sz w:val="28"/>
                <w:szCs w:val="28"/>
              </w:rPr>
              <w:t>…</w:t>
            </w:r>
            <w:r w:rsidR="005D674B" w:rsidRPr="00903227">
              <w:rPr>
                <w:rFonts w:ascii="Times New Roman" w:eastAsia="Calibri" w:hAnsi="Times New Roman" w:cs="Times New Roman"/>
                <w:b/>
                <w:sz w:val="28"/>
                <w:szCs w:val="28"/>
              </w:rPr>
              <w:t>5</w:t>
            </w:r>
            <w:r w:rsidR="00994557">
              <w:rPr>
                <w:rFonts w:ascii="Times New Roman" w:eastAsia="Calibri" w:hAnsi="Times New Roman" w:cs="Times New Roman"/>
                <w:b/>
                <w:sz w:val="28"/>
                <w:szCs w:val="28"/>
              </w:rPr>
              <w:t>13</w:t>
            </w:r>
          </w:p>
        </w:tc>
      </w:tr>
      <w:tr w:rsidR="002701B3" w:rsidRPr="00234772" w:rsidTr="005D674B">
        <w:tc>
          <w:tcPr>
            <w:tcW w:w="8613" w:type="dxa"/>
            <w:shd w:val="clear" w:color="auto" w:fill="auto"/>
          </w:tcPr>
          <w:p w:rsidR="002701B3" w:rsidRPr="00234772" w:rsidRDefault="003C5806" w:rsidP="002B7BBB">
            <w:pPr>
              <w:spacing w:after="0" w:line="240" w:lineRule="auto"/>
              <w:jc w:val="both"/>
              <w:rPr>
                <w:rFonts w:ascii="Times New Roman" w:eastAsia="Calibri" w:hAnsi="Times New Roman" w:cs="Times New Roman"/>
                <w:b/>
                <w:color w:val="FF0000"/>
                <w:sz w:val="28"/>
                <w:szCs w:val="28"/>
              </w:rPr>
            </w:pPr>
            <w:r w:rsidRPr="00234772">
              <w:rPr>
                <w:rFonts w:ascii="Times New Roman" w:eastAsia="Calibri" w:hAnsi="Times New Roman" w:cs="Times New Roman"/>
                <w:b/>
                <w:sz w:val="28"/>
                <w:szCs w:val="28"/>
              </w:rPr>
              <w:t xml:space="preserve">Приложение </w:t>
            </w:r>
            <w:r w:rsidR="002E039D" w:rsidRPr="00234772">
              <w:rPr>
                <w:rFonts w:ascii="Times New Roman" w:eastAsia="Calibri" w:hAnsi="Times New Roman" w:cs="Times New Roman"/>
                <w:b/>
                <w:sz w:val="28"/>
                <w:szCs w:val="28"/>
              </w:rPr>
              <w:t>3</w:t>
            </w:r>
            <w:r w:rsidR="002B7BBB" w:rsidRPr="00234772">
              <w:rPr>
                <w:rFonts w:ascii="Times New Roman" w:eastAsia="Calibri" w:hAnsi="Times New Roman" w:cs="Times New Roman"/>
                <w:b/>
                <w:sz w:val="28"/>
                <w:szCs w:val="28"/>
              </w:rPr>
              <w:t>3</w:t>
            </w:r>
            <w:r w:rsidRPr="00234772">
              <w:rPr>
                <w:rFonts w:ascii="Times New Roman" w:eastAsia="Calibri" w:hAnsi="Times New Roman" w:cs="Times New Roman"/>
                <w:b/>
                <w:sz w:val="28"/>
                <w:szCs w:val="28"/>
              </w:rPr>
              <w:t xml:space="preserve">. </w:t>
            </w:r>
            <w:r w:rsidRPr="00234772">
              <w:rPr>
                <w:rFonts w:ascii="Times New Roman" w:eastAsia="Calibri" w:hAnsi="Times New Roman" w:cs="Times New Roman"/>
                <w:sz w:val="28"/>
                <w:szCs w:val="28"/>
              </w:rPr>
              <w:t>Перечень сотрудников КФУ, прошедших языковые тренинги в 2014 год</w:t>
            </w:r>
            <w:r w:rsidR="00DD7773" w:rsidRPr="00234772">
              <w:rPr>
                <w:rFonts w:ascii="Times New Roman" w:eastAsia="Calibri" w:hAnsi="Times New Roman" w:cs="Times New Roman"/>
                <w:sz w:val="28"/>
                <w:szCs w:val="28"/>
              </w:rPr>
              <w:t>у</w:t>
            </w:r>
            <w:r w:rsidRPr="00234772">
              <w:rPr>
                <w:rFonts w:ascii="Times New Roman" w:eastAsia="Calibri" w:hAnsi="Times New Roman" w:cs="Times New Roman"/>
                <w:sz w:val="28"/>
                <w:szCs w:val="28"/>
              </w:rPr>
              <w:t>.</w:t>
            </w:r>
          </w:p>
        </w:tc>
        <w:tc>
          <w:tcPr>
            <w:tcW w:w="1134" w:type="dxa"/>
            <w:shd w:val="clear" w:color="auto" w:fill="auto"/>
            <w:vAlign w:val="bottom"/>
          </w:tcPr>
          <w:p w:rsidR="002701B3" w:rsidRPr="00903227" w:rsidRDefault="008C0CE5" w:rsidP="00C706A8">
            <w:pPr>
              <w:spacing w:after="0" w:line="240" w:lineRule="auto"/>
              <w:jc w:val="right"/>
              <w:rPr>
                <w:rFonts w:ascii="Times New Roman" w:eastAsia="Calibri" w:hAnsi="Times New Roman" w:cs="Times New Roman"/>
                <w:b/>
                <w:color w:val="FF0000"/>
                <w:sz w:val="28"/>
                <w:szCs w:val="28"/>
              </w:rPr>
            </w:pPr>
            <w:r w:rsidRPr="00903227">
              <w:rPr>
                <w:rFonts w:ascii="Times New Roman" w:eastAsia="Calibri" w:hAnsi="Times New Roman" w:cs="Times New Roman"/>
                <w:b/>
                <w:sz w:val="28"/>
                <w:szCs w:val="28"/>
              </w:rPr>
              <w:t>…</w:t>
            </w:r>
            <w:r w:rsidR="005D674B" w:rsidRPr="00903227">
              <w:rPr>
                <w:rFonts w:ascii="Times New Roman" w:eastAsia="Calibri" w:hAnsi="Times New Roman" w:cs="Times New Roman"/>
                <w:b/>
                <w:sz w:val="28"/>
                <w:szCs w:val="28"/>
              </w:rPr>
              <w:t>5</w:t>
            </w:r>
            <w:r w:rsidR="00C706A8">
              <w:rPr>
                <w:rFonts w:ascii="Times New Roman" w:eastAsia="Calibri" w:hAnsi="Times New Roman" w:cs="Times New Roman"/>
                <w:b/>
                <w:sz w:val="28"/>
                <w:szCs w:val="28"/>
              </w:rPr>
              <w:t>20</w:t>
            </w:r>
          </w:p>
        </w:tc>
      </w:tr>
      <w:tr w:rsidR="00EF6C90" w:rsidRPr="00234772" w:rsidTr="005D674B">
        <w:tc>
          <w:tcPr>
            <w:tcW w:w="8613" w:type="dxa"/>
            <w:shd w:val="clear" w:color="auto" w:fill="auto"/>
          </w:tcPr>
          <w:p w:rsidR="002701B3" w:rsidRPr="00234772" w:rsidRDefault="003C5806" w:rsidP="00EF6C90">
            <w:pPr>
              <w:spacing w:after="0" w:line="240" w:lineRule="auto"/>
              <w:jc w:val="both"/>
              <w:rPr>
                <w:rFonts w:ascii="Times New Roman" w:eastAsia="Calibri" w:hAnsi="Times New Roman" w:cs="Times New Roman"/>
                <w:b/>
                <w:sz w:val="28"/>
                <w:szCs w:val="28"/>
              </w:rPr>
            </w:pPr>
            <w:r w:rsidRPr="00234772">
              <w:rPr>
                <w:rFonts w:ascii="Times New Roman" w:eastAsia="Calibri" w:hAnsi="Times New Roman" w:cs="Times New Roman"/>
                <w:b/>
                <w:sz w:val="28"/>
                <w:szCs w:val="28"/>
              </w:rPr>
              <w:t xml:space="preserve">Приложение </w:t>
            </w:r>
            <w:r w:rsidR="002E039D" w:rsidRPr="00234772">
              <w:rPr>
                <w:rFonts w:ascii="Times New Roman" w:eastAsia="Calibri" w:hAnsi="Times New Roman" w:cs="Times New Roman"/>
                <w:b/>
                <w:sz w:val="28"/>
                <w:szCs w:val="28"/>
              </w:rPr>
              <w:t>3</w:t>
            </w:r>
            <w:r w:rsidR="00EF6C90" w:rsidRPr="00234772">
              <w:rPr>
                <w:rFonts w:ascii="Times New Roman" w:eastAsia="Calibri" w:hAnsi="Times New Roman" w:cs="Times New Roman"/>
                <w:b/>
                <w:sz w:val="28"/>
                <w:szCs w:val="28"/>
              </w:rPr>
              <w:t>4</w:t>
            </w:r>
            <w:r w:rsidRPr="00234772">
              <w:rPr>
                <w:rFonts w:ascii="Times New Roman" w:eastAsia="Calibri" w:hAnsi="Times New Roman" w:cs="Times New Roman"/>
                <w:b/>
                <w:sz w:val="28"/>
                <w:szCs w:val="28"/>
              </w:rPr>
              <w:t xml:space="preserve">. </w:t>
            </w:r>
            <w:r w:rsidRPr="00234772">
              <w:rPr>
                <w:rFonts w:ascii="Times New Roman" w:eastAsia="Calibri" w:hAnsi="Times New Roman" w:cs="Times New Roman"/>
                <w:sz w:val="28"/>
                <w:szCs w:val="28"/>
              </w:rPr>
              <w:t>Справка о направлениях стратегического взаимодействия университета с ведущими международными компаниями и корпорациями.</w:t>
            </w:r>
          </w:p>
        </w:tc>
        <w:tc>
          <w:tcPr>
            <w:tcW w:w="1134" w:type="dxa"/>
            <w:shd w:val="clear" w:color="auto" w:fill="auto"/>
            <w:vAlign w:val="bottom"/>
          </w:tcPr>
          <w:p w:rsidR="002701B3" w:rsidRPr="00903227" w:rsidRDefault="008C0CE5" w:rsidP="00C706A8">
            <w:pPr>
              <w:spacing w:after="0" w:line="240" w:lineRule="auto"/>
              <w:jc w:val="right"/>
              <w:rPr>
                <w:rFonts w:ascii="Times New Roman" w:eastAsia="Calibri" w:hAnsi="Times New Roman" w:cs="Times New Roman"/>
                <w:b/>
                <w:sz w:val="28"/>
                <w:szCs w:val="28"/>
              </w:rPr>
            </w:pPr>
            <w:r w:rsidRPr="00903227">
              <w:rPr>
                <w:rFonts w:ascii="Times New Roman" w:eastAsia="Calibri" w:hAnsi="Times New Roman" w:cs="Times New Roman"/>
                <w:b/>
                <w:sz w:val="28"/>
                <w:szCs w:val="28"/>
              </w:rPr>
              <w:t>…</w:t>
            </w:r>
            <w:r w:rsidR="005D674B" w:rsidRPr="00903227">
              <w:rPr>
                <w:rFonts w:ascii="Times New Roman" w:eastAsia="Calibri" w:hAnsi="Times New Roman" w:cs="Times New Roman"/>
                <w:b/>
                <w:sz w:val="28"/>
                <w:szCs w:val="28"/>
              </w:rPr>
              <w:t>5</w:t>
            </w:r>
            <w:r w:rsidR="00C706A8">
              <w:rPr>
                <w:rFonts w:ascii="Times New Roman" w:eastAsia="Calibri" w:hAnsi="Times New Roman" w:cs="Times New Roman"/>
                <w:b/>
                <w:sz w:val="28"/>
                <w:szCs w:val="28"/>
              </w:rPr>
              <w:t>25</w:t>
            </w:r>
          </w:p>
        </w:tc>
      </w:tr>
      <w:tr w:rsidR="00EF6C90" w:rsidRPr="00234772" w:rsidTr="005D674B">
        <w:tc>
          <w:tcPr>
            <w:tcW w:w="8613" w:type="dxa"/>
            <w:shd w:val="clear" w:color="auto" w:fill="auto"/>
          </w:tcPr>
          <w:p w:rsidR="002701B3" w:rsidRPr="00234772" w:rsidRDefault="003C5806" w:rsidP="00EF6C90">
            <w:pPr>
              <w:spacing w:after="0"/>
              <w:jc w:val="both"/>
              <w:rPr>
                <w:rFonts w:ascii="Times New Roman" w:eastAsia="Calibri" w:hAnsi="Times New Roman" w:cs="Times New Roman"/>
                <w:b/>
                <w:sz w:val="28"/>
                <w:szCs w:val="28"/>
              </w:rPr>
            </w:pPr>
            <w:r w:rsidRPr="00234772">
              <w:rPr>
                <w:rFonts w:ascii="Times New Roman" w:eastAsia="Calibri" w:hAnsi="Times New Roman" w:cs="Times New Roman"/>
                <w:b/>
                <w:sz w:val="28"/>
                <w:szCs w:val="28"/>
              </w:rPr>
              <w:t xml:space="preserve">Приложение </w:t>
            </w:r>
            <w:r w:rsidR="002E039D" w:rsidRPr="00234772">
              <w:rPr>
                <w:rFonts w:ascii="Times New Roman" w:eastAsia="Calibri" w:hAnsi="Times New Roman" w:cs="Times New Roman"/>
                <w:b/>
                <w:sz w:val="28"/>
                <w:szCs w:val="28"/>
              </w:rPr>
              <w:t>3</w:t>
            </w:r>
            <w:r w:rsidR="00EF6C90" w:rsidRPr="00234772">
              <w:rPr>
                <w:rFonts w:ascii="Times New Roman" w:eastAsia="Calibri" w:hAnsi="Times New Roman" w:cs="Times New Roman"/>
                <w:b/>
                <w:sz w:val="28"/>
                <w:szCs w:val="28"/>
              </w:rPr>
              <w:t>5</w:t>
            </w:r>
            <w:r w:rsidRPr="00234772">
              <w:rPr>
                <w:rFonts w:ascii="Times New Roman" w:eastAsia="Calibri" w:hAnsi="Times New Roman" w:cs="Times New Roman"/>
                <w:b/>
                <w:sz w:val="28"/>
                <w:szCs w:val="28"/>
              </w:rPr>
              <w:t xml:space="preserve">. </w:t>
            </w:r>
            <w:r w:rsidR="00D86927" w:rsidRPr="00234772">
              <w:rPr>
                <w:rFonts w:ascii="Times New Roman" w:eastAsia="MS ??" w:hAnsi="Times New Roman" w:cs="Times New Roman"/>
                <w:sz w:val="28"/>
                <w:szCs w:val="28"/>
              </w:rPr>
              <w:t>Центры превосходства КФУ по приоритетным направлениям развития.</w:t>
            </w:r>
          </w:p>
        </w:tc>
        <w:tc>
          <w:tcPr>
            <w:tcW w:w="1134" w:type="dxa"/>
            <w:shd w:val="clear" w:color="auto" w:fill="auto"/>
            <w:vAlign w:val="bottom"/>
          </w:tcPr>
          <w:p w:rsidR="002701B3" w:rsidRPr="00903227" w:rsidRDefault="008C0CE5" w:rsidP="00C706A8">
            <w:pPr>
              <w:spacing w:after="0" w:line="240" w:lineRule="auto"/>
              <w:jc w:val="right"/>
              <w:rPr>
                <w:rFonts w:ascii="Times New Roman" w:eastAsia="Calibri" w:hAnsi="Times New Roman" w:cs="Times New Roman"/>
                <w:b/>
                <w:sz w:val="28"/>
                <w:szCs w:val="28"/>
              </w:rPr>
            </w:pPr>
            <w:r w:rsidRPr="00903227">
              <w:rPr>
                <w:rFonts w:ascii="Times New Roman" w:eastAsia="Calibri" w:hAnsi="Times New Roman" w:cs="Times New Roman"/>
                <w:b/>
                <w:sz w:val="28"/>
                <w:szCs w:val="28"/>
              </w:rPr>
              <w:t>…</w:t>
            </w:r>
            <w:r w:rsidR="005D674B" w:rsidRPr="00903227">
              <w:rPr>
                <w:rFonts w:ascii="Times New Roman" w:eastAsia="Calibri" w:hAnsi="Times New Roman" w:cs="Times New Roman"/>
                <w:b/>
                <w:sz w:val="28"/>
                <w:szCs w:val="28"/>
              </w:rPr>
              <w:t>5</w:t>
            </w:r>
            <w:r w:rsidR="00C706A8">
              <w:rPr>
                <w:rFonts w:ascii="Times New Roman" w:eastAsia="Calibri" w:hAnsi="Times New Roman" w:cs="Times New Roman"/>
                <w:b/>
                <w:sz w:val="28"/>
                <w:szCs w:val="28"/>
              </w:rPr>
              <w:t>40</w:t>
            </w:r>
          </w:p>
        </w:tc>
      </w:tr>
      <w:tr w:rsidR="00EF6C90" w:rsidRPr="00234772" w:rsidTr="005D674B">
        <w:tc>
          <w:tcPr>
            <w:tcW w:w="8613" w:type="dxa"/>
            <w:shd w:val="clear" w:color="auto" w:fill="auto"/>
          </w:tcPr>
          <w:p w:rsidR="002701B3" w:rsidRPr="00234772" w:rsidRDefault="00D86927" w:rsidP="00EF6C90">
            <w:pPr>
              <w:spacing w:after="0" w:line="240" w:lineRule="auto"/>
              <w:jc w:val="both"/>
              <w:rPr>
                <w:rFonts w:ascii="Times New Roman" w:eastAsia="Calibri" w:hAnsi="Times New Roman" w:cs="Times New Roman"/>
                <w:b/>
                <w:sz w:val="28"/>
                <w:szCs w:val="28"/>
              </w:rPr>
            </w:pPr>
            <w:r w:rsidRPr="00234772">
              <w:rPr>
                <w:rFonts w:ascii="Times New Roman" w:eastAsia="Calibri" w:hAnsi="Times New Roman" w:cs="Times New Roman"/>
                <w:b/>
                <w:sz w:val="28"/>
                <w:szCs w:val="28"/>
              </w:rPr>
              <w:t xml:space="preserve">Приложение </w:t>
            </w:r>
            <w:r w:rsidR="002E039D" w:rsidRPr="00234772">
              <w:rPr>
                <w:rFonts w:ascii="Times New Roman" w:eastAsia="Calibri" w:hAnsi="Times New Roman" w:cs="Times New Roman"/>
                <w:b/>
                <w:sz w:val="28"/>
                <w:szCs w:val="28"/>
              </w:rPr>
              <w:t>3</w:t>
            </w:r>
            <w:r w:rsidR="00EF6C90" w:rsidRPr="00234772">
              <w:rPr>
                <w:rFonts w:ascii="Times New Roman" w:eastAsia="Calibri" w:hAnsi="Times New Roman" w:cs="Times New Roman"/>
                <w:b/>
                <w:sz w:val="28"/>
                <w:szCs w:val="28"/>
              </w:rPr>
              <w:t>6</w:t>
            </w:r>
            <w:r w:rsidRPr="00234772">
              <w:rPr>
                <w:rFonts w:ascii="Times New Roman" w:eastAsia="Calibri" w:hAnsi="Times New Roman" w:cs="Times New Roman"/>
                <w:b/>
                <w:sz w:val="28"/>
                <w:szCs w:val="28"/>
              </w:rPr>
              <w:t>.</w:t>
            </w:r>
            <w:r w:rsidRPr="00234772">
              <w:rPr>
                <w:rFonts w:ascii="Times New Roman" w:eastAsia="Calibri" w:hAnsi="Times New Roman" w:cs="Times New Roman"/>
                <w:sz w:val="28"/>
                <w:szCs w:val="28"/>
              </w:rPr>
              <w:t xml:space="preserve"> Лаборатории мирового уровня КФУ по приоритетным направлениям развития.</w:t>
            </w:r>
          </w:p>
        </w:tc>
        <w:tc>
          <w:tcPr>
            <w:tcW w:w="1134" w:type="dxa"/>
            <w:shd w:val="clear" w:color="auto" w:fill="auto"/>
            <w:vAlign w:val="bottom"/>
          </w:tcPr>
          <w:p w:rsidR="002701B3" w:rsidRPr="00903227" w:rsidRDefault="008C0CE5" w:rsidP="00C706A8">
            <w:pPr>
              <w:spacing w:after="0" w:line="240" w:lineRule="auto"/>
              <w:jc w:val="right"/>
              <w:rPr>
                <w:rFonts w:ascii="Times New Roman" w:eastAsia="Calibri" w:hAnsi="Times New Roman" w:cs="Times New Roman"/>
                <w:b/>
                <w:sz w:val="28"/>
                <w:szCs w:val="28"/>
              </w:rPr>
            </w:pPr>
            <w:r w:rsidRPr="00903227">
              <w:rPr>
                <w:rFonts w:ascii="Times New Roman" w:eastAsia="Calibri" w:hAnsi="Times New Roman" w:cs="Times New Roman"/>
                <w:b/>
                <w:sz w:val="28"/>
                <w:szCs w:val="28"/>
              </w:rPr>
              <w:t>…</w:t>
            </w:r>
            <w:r w:rsidR="005D674B" w:rsidRPr="00903227">
              <w:rPr>
                <w:rFonts w:ascii="Times New Roman" w:eastAsia="Calibri" w:hAnsi="Times New Roman" w:cs="Times New Roman"/>
                <w:b/>
                <w:sz w:val="28"/>
                <w:szCs w:val="28"/>
              </w:rPr>
              <w:t>5</w:t>
            </w:r>
            <w:r w:rsidR="00C706A8">
              <w:rPr>
                <w:rFonts w:ascii="Times New Roman" w:eastAsia="Calibri" w:hAnsi="Times New Roman" w:cs="Times New Roman"/>
                <w:b/>
                <w:sz w:val="28"/>
                <w:szCs w:val="28"/>
              </w:rPr>
              <w:t>44</w:t>
            </w:r>
          </w:p>
        </w:tc>
      </w:tr>
      <w:tr w:rsidR="00EF6C90" w:rsidRPr="00234772" w:rsidTr="005D674B">
        <w:tc>
          <w:tcPr>
            <w:tcW w:w="8613" w:type="dxa"/>
            <w:shd w:val="clear" w:color="auto" w:fill="auto"/>
          </w:tcPr>
          <w:p w:rsidR="002701B3" w:rsidRPr="00234772" w:rsidRDefault="00D86927" w:rsidP="00EF6C90">
            <w:pPr>
              <w:spacing w:after="0" w:line="240" w:lineRule="auto"/>
              <w:jc w:val="both"/>
              <w:rPr>
                <w:rFonts w:ascii="Times New Roman" w:eastAsia="Calibri" w:hAnsi="Times New Roman" w:cs="Times New Roman"/>
                <w:sz w:val="28"/>
                <w:szCs w:val="28"/>
              </w:rPr>
            </w:pPr>
            <w:r w:rsidRPr="00234772">
              <w:rPr>
                <w:rFonts w:ascii="Times New Roman" w:eastAsia="Calibri" w:hAnsi="Times New Roman" w:cs="Times New Roman"/>
                <w:b/>
                <w:sz w:val="28"/>
                <w:szCs w:val="28"/>
              </w:rPr>
              <w:t xml:space="preserve">Приложение </w:t>
            </w:r>
            <w:r w:rsidR="002E039D" w:rsidRPr="00234772">
              <w:rPr>
                <w:rFonts w:ascii="Times New Roman" w:eastAsia="Calibri" w:hAnsi="Times New Roman" w:cs="Times New Roman"/>
                <w:b/>
                <w:sz w:val="28"/>
                <w:szCs w:val="28"/>
              </w:rPr>
              <w:t>3</w:t>
            </w:r>
            <w:r w:rsidR="00EF6C90" w:rsidRPr="00234772">
              <w:rPr>
                <w:rFonts w:ascii="Times New Roman" w:eastAsia="Calibri" w:hAnsi="Times New Roman" w:cs="Times New Roman"/>
                <w:b/>
                <w:sz w:val="28"/>
                <w:szCs w:val="28"/>
              </w:rPr>
              <w:t>7</w:t>
            </w:r>
            <w:r w:rsidRPr="00234772">
              <w:rPr>
                <w:rFonts w:ascii="Times New Roman" w:eastAsia="Calibri" w:hAnsi="Times New Roman" w:cs="Times New Roman"/>
                <w:b/>
                <w:sz w:val="28"/>
                <w:szCs w:val="28"/>
              </w:rPr>
              <w:t xml:space="preserve">. </w:t>
            </w:r>
            <w:r w:rsidRPr="00234772">
              <w:rPr>
                <w:rFonts w:ascii="Times New Roman" w:eastAsia="Calibri" w:hAnsi="Times New Roman" w:cs="Times New Roman"/>
                <w:sz w:val="28"/>
                <w:szCs w:val="28"/>
              </w:rPr>
              <w:t>Перечень заявок КФУ на участие в грантовых программах и конкурсах в 2014 год</w:t>
            </w:r>
            <w:r w:rsidR="00DD7773" w:rsidRPr="00234772">
              <w:rPr>
                <w:rFonts w:ascii="Times New Roman" w:eastAsia="Calibri" w:hAnsi="Times New Roman" w:cs="Times New Roman"/>
                <w:sz w:val="28"/>
                <w:szCs w:val="28"/>
              </w:rPr>
              <w:t>у</w:t>
            </w:r>
            <w:r w:rsidRPr="00234772">
              <w:rPr>
                <w:rFonts w:ascii="Times New Roman" w:eastAsia="Calibri" w:hAnsi="Times New Roman" w:cs="Times New Roman"/>
                <w:sz w:val="28"/>
                <w:szCs w:val="28"/>
              </w:rPr>
              <w:t>.</w:t>
            </w:r>
          </w:p>
        </w:tc>
        <w:tc>
          <w:tcPr>
            <w:tcW w:w="1134" w:type="dxa"/>
            <w:shd w:val="clear" w:color="auto" w:fill="auto"/>
            <w:vAlign w:val="bottom"/>
          </w:tcPr>
          <w:p w:rsidR="002701B3" w:rsidRPr="00903227" w:rsidRDefault="008C0CE5" w:rsidP="00C706A8">
            <w:pPr>
              <w:spacing w:after="0" w:line="240" w:lineRule="auto"/>
              <w:jc w:val="right"/>
              <w:rPr>
                <w:rFonts w:ascii="Times New Roman" w:eastAsia="Calibri" w:hAnsi="Times New Roman" w:cs="Times New Roman"/>
                <w:b/>
                <w:sz w:val="28"/>
                <w:szCs w:val="28"/>
              </w:rPr>
            </w:pPr>
            <w:r w:rsidRPr="00903227">
              <w:rPr>
                <w:rFonts w:ascii="Times New Roman" w:eastAsia="Calibri" w:hAnsi="Times New Roman" w:cs="Times New Roman"/>
                <w:b/>
                <w:sz w:val="28"/>
                <w:szCs w:val="28"/>
              </w:rPr>
              <w:t>…</w:t>
            </w:r>
            <w:r w:rsidR="005D674B" w:rsidRPr="00903227">
              <w:rPr>
                <w:rFonts w:ascii="Times New Roman" w:eastAsia="Calibri" w:hAnsi="Times New Roman" w:cs="Times New Roman"/>
                <w:b/>
                <w:sz w:val="28"/>
                <w:szCs w:val="28"/>
              </w:rPr>
              <w:t>56</w:t>
            </w:r>
            <w:r w:rsidR="00C706A8">
              <w:rPr>
                <w:rFonts w:ascii="Times New Roman" w:eastAsia="Calibri" w:hAnsi="Times New Roman" w:cs="Times New Roman"/>
                <w:b/>
                <w:sz w:val="28"/>
                <w:szCs w:val="28"/>
              </w:rPr>
              <w:t>9</w:t>
            </w:r>
          </w:p>
        </w:tc>
      </w:tr>
      <w:tr w:rsidR="00EF6C90" w:rsidRPr="00234772" w:rsidTr="005D674B">
        <w:tc>
          <w:tcPr>
            <w:tcW w:w="8613" w:type="dxa"/>
            <w:shd w:val="clear" w:color="auto" w:fill="auto"/>
          </w:tcPr>
          <w:p w:rsidR="002701B3" w:rsidRPr="00234772" w:rsidRDefault="00D86927" w:rsidP="00EF6C90">
            <w:pPr>
              <w:tabs>
                <w:tab w:val="left" w:pos="2400"/>
              </w:tabs>
              <w:spacing w:after="0" w:line="240" w:lineRule="auto"/>
              <w:jc w:val="both"/>
              <w:rPr>
                <w:rFonts w:ascii="Times New Roman" w:eastAsia="Calibri" w:hAnsi="Times New Roman" w:cs="Times New Roman"/>
                <w:b/>
                <w:sz w:val="28"/>
                <w:szCs w:val="28"/>
              </w:rPr>
            </w:pPr>
            <w:r w:rsidRPr="00234772">
              <w:rPr>
                <w:rFonts w:ascii="Times New Roman" w:eastAsia="Calibri" w:hAnsi="Times New Roman" w:cs="Times New Roman"/>
                <w:b/>
                <w:sz w:val="28"/>
                <w:szCs w:val="28"/>
              </w:rPr>
              <w:t xml:space="preserve">Приложение </w:t>
            </w:r>
            <w:r w:rsidR="002E039D" w:rsidRPr="00234772">
              <w:rPr>
                <w:rFonts w:ascii="Times New Roman" w:eastAsia="Calibri" w:hAnsi="Times New Roman" w:cs="Times New Roman"/>
                <w:b/>
                <w:sz w:val="28"/>
                <w:szCs w:val="28"/>
              </w:rPr>
              <w:t>3</w:t>
            </w:r>
            <w:r w:rsidR="00EF6C90" w:rsidRPr="00234772">
              <w:rPr>
                <w:rFonts w:ascii="Times New Roman" w:eastAsia="Calibri" w:hAnsi="Times New Roman" w:cs="Times New Roman"/>
                <w:b/>
                <w:sz w:val="28"/>
                <w:szCs w:val="28"/>
              </w:rPr>
              <w:t>8</w:t>
            </w:r>
            <w:r w:rsidRPr="00234772">
              <w:rPr>
                <w:rFonts w:ascii="Times New Roman" w:eastAsia="Calibri" w:hAnsi="Times New Roman" w:cs="Times New Roman"/>
                <w:b/>
                <w:sz w:val="28"/>
                <w:szCs w:val="28"/>
              </w:rPr>
              <w:t xml:space="preserve">. </w:t>
            </w:r>
            <w:r w:rsidRPr="00234772">
              <w:rPr>
                <w:rFonts w:ascii="Times New Roman" w:eastAsia="Calibri" w:hAnsi="Times New Roman" w:cs="Times New Roman"/>
                <w:sz w:val="28"/>
                <w:szCs w:val="28"/>
              </w:rPr>
              <w:t>Перечень новых административных регламентов и организационных форм, разработанных и внедренных в 2014 год</w:t>
            </w:r>
            <w:r w:rsidR="00DD7773" w:rsidRPr="00234772">
              <w:rPr>
                <w:rFonts w:ascii="Times New Roman" w:eastAsia="Calibri" w:hAnsi="Times New Roman" w:cs="Times New Roman"/>
                <w:sz w:val="28"/>
                <w:szCs w:val="28"/>
              </w:rPr>
              <w:t>у</w:t>
            </w:r>
            <w:r w:rsidRPr="00234772">
              <w:rPr>
                <w:rFonts w:ascii="Times New Roman" w:eastAsia="Calibri" w:hAnsi="Times New Roman" w:cs="Times New Roman"/>
                <w:sz w:val="28"/>
                <w:szCs w:val="28"/>
              </w:rPr>
              <w:t>.</w:t>
            </w:r>
          </w:p>
        </w:tc>
        <w:tc>
          <w:tcPr>
            <w:tcW w:w="1134" w:type="dxa"/>
            <w:shd w:val="clear" w:color="auto" w:fill="auto"/>
            <w:vAlign w:val="bottom"/>
          </w:tcPr>
          <w:p w:rsidR="002701B3" w:rsidRPr="00903227" w:rsidRDefault="008C0CE5" w:rsidP="00C706A8">
            <w:pPr>
              <w:spacing w:after="0" w:line="240" w:lineRule="auto"/>
              <w:jc w:val="right"/>
              <w:rPr>
                <w:rFonts w:ascii="Times New Roman" w:eastAsia="Calibri" w:hAnsi="Times New Roman" w:cs="Times New Roman"/>
                <w:b/>
                <w:sz w:val="28"/>
                <w:szCs w:val="28"/>
              </w:rPr>
            </w:pPr>
            <w:r w:rsidRPr="00903227">
              <w:rPr>
                <w:rFonts w:ascii="Times New Roman" w:eastAsia="Calibri" w:hAnsi="Times New Roman" w:cs="Times New Roman"/>
                <w:b/>
                <w:sz w:val="28"/>
                <w:szCs w:val="28"/>
              </w:rPr>
              <w:t>…</w:t>
            </w:r>
            <w:r w:rsidR="005D674B" w:rsidRPr="00903227">
              <w:rPr>
                <w:rFonts w:ascii="Times New Roman" w:eastAsia="Calibri" w:hAnsi="Times New Roman" w:cs="Times New Roman"/>
                <w:b/>
                <w:sz w:val="28"/>
                <w:szCs w:val="28"/>
              </w:rPr>
              <w:t>5</w:t>
            </w:r>
            <w:r w:rsidR="00C706A8">
              <w:rPr>
                <w:rFonts w:ascii="Times New Roman" w:eastAsia="Calibri" w:hAnsi="Times New Roman" w:cs="Times New Roman"/>
                <w:b/>
                <w:sz w:val="28"/>
                <w:szCs w:val="28"/>
              </w:rPr>
              <w:t>87</w:t>
            </w:r>
          </w:p>
        </w:tc>
      </w:tr>
    </w:tbl>
    <w:p w:rsidR="002772DC" w:rsidRPr="00234772" w:rsidRDefault="002772DC" w:rsidP="002772DC">
      <w:pPr>
        <w:jc w:val="center"/>
        <w:rPr>
          <w:rFonts w:ascii="Times New Roman" w:eastAsia="Calibri" w:hAnsi="Times New Roman" w:cs="Times New Roman"/>
          <w:b/>
          <w:sz w:val="32"/>
          <w:szCs w:val="32"/>
        </w:rPr>
      </w:pPr>
    </w:p>
    <w:p w:rsidR="00DD7773" w:rsidRPr="00234772" w:rsidRDefault="00DD7773" w:rsidP="002772DC">
      <w:pPr>
        <w:jc w:val="center"/>
        <w:rPr>
          <w:rFonts w:ascii="Times New Roman" w:eastAsia="Calibri" w:hAnsi="Times New Roman" w:cs="Times New Roman"/>
          <w:b/>
          <w:sz w:val="32"/>
          <w:szCs w:val="32"/>
        </w:rPr>
      </w:pPr>
    </w:p>
    <w:p w:rsidR="00DD7773" w:rsidRPr="00234772" w:rsidRDefault="00DD7773" w:rsidP="002772DC">
      <w:pPr>
        <w:jc w:val="center"/>
        <w:rPr>
          <w:rFonts w:ascii="Times New Roman" w:eastAsia="Calibri" w:hAnsi="Times New Roman" w:cs="Times New Roman"/>
          <w:b/>
          <w:sz w:val="32"/>
          <w:szCs w:val="32"/>
        </w:rPr>
      </w:pPr>
    </w:p>
    <w:p w:rsidR="0065564B" w:rsidRPr="00234772" w:rsidRDefault="0065564B" w:rsidP="0065564B">
      <w:pPr>
        <w:jc w:val="center"/>
        <w:rPr>
          <w:rFonts w:ascii="Times New Roman" w:hAnsi="Times New Roman" w:cs="Times New Roman"/>
          <w:b/>
          <w:sz w:val="32"/>
          <w:szCs w:val="32"/>
        </w:rPr>
      </w:pPr>
      <w:r w:rsidRPr="00234772">
        <w:rPr>
          <w:rFonts w:ascii="Times New Roman" w:hAnsi="Times New Roman" w:cs="Times New Roman"/>
          <w:b/>
          <w:sz w:val="32"/>
          <w:szCs w:val="32"/>
        </w:rPr>
        <w:lastRenderedPageBreak/>
        <w:t>Краткое резюме отчета</w:t>
      </w:r>
    </w:p>
    <w:p w:rsidR="000A5383" w:rsidRPr="00234772" w:rsidRDefault="000A5383" w:rsidP="000A5383">
      <w:pPr>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По итогам </w:t>
      </w:r>
      <w:r w:rsidR="00BD0F5A" w:rsidRPr="00234772">
        <w:rPr>
          <w:rFonts w:ascii="Times New Roman" w:hAnsi="Times New Roman" w:cs="Times New Roman"/>
          <w:sz w:val="28"/>
          <w:szCs w:val="28"/>
        </w:rPr>
        <w:t xml:space="preserve">2014 года </w:t>
      </w:r>
      <w:r w:rsidR="00EB5EBA" w:rsidRPr="00234772">
        <w:rPr>
          <w:rFonts w:ascii="Times New Roman" w:hAnsi="Times New Roman" w:cs="Times New Roman"/>
          <w:sz w:val="28"/>
          <w:szCs w:val="28"/>
        </w:rPr>
        <w:t xml:space="preserve">плановые значения по большинству </w:t>
      </w:r>
      <w:r w:rsidRPr="00234772">
        <w:rPr>
          <w:rFonts w:ascii="Times New Roman" w:hAnsi="Times New Roman" w:cs="Times New Roman"/>
          <w:b/>
          <w:sz w:val="28"/>
          <w:szCs w:val="28"/>
        </w:rPr>
        <w:t>основных показателей</w:t>
      </w:r>
      <w:r w:rsidRPr="00234772">
        <w:rPr>
          <w:rFonts w:ascii="Times New Roman" w:hAnsi="Times New Roman" w:cs="Times New Roman"/>
          <w:sz w:val="28"/>
          <w:szCs w:val="28"/>
        </w:rPr>
        <w:t xml:space="preserve"> </w:t>
      </w:r>
      <w:r w:rsidRPr="00234772">
        <w:rPr>
          <w:rFonts w:ascii="Times New Roman" w:hAnsi="Times New Roman" w:cs="Times New Roman"/>
          <w:b/>
          <w:sz w:val="28"/>
          <w:szCs w:val="28"/>
        </w:rPr>
        <w:t xml:space="preserve">результативности </w:t>
      </w:r>
      <w:r w:rsidR="00EB5EBA" w:rsidRPr="00234772">
        <w:rPr>
          <w:rFonts w:ascii="Times New Roman" w:hAnsi="Times New Roman" w:cs="Times New Roman"/>
          <w:b/>
          <w:sz w:val="28"/>
          <w:szCs w:val="28"/>
        </w:rPr>
        <w:t xml:space="preserve">университета </w:t>
      </w:r>
      <w:r w:rsidRPr="00234772">
        <w:rPr>
          <w:rFonts w:ascii="Times New Roman" w:hAnsi="Times New Roman" w:cs="Times New Roman"/>
          <w:b/>
          <w:sz w:val="28"/>
          <w:szCs w:val="28"/>
        </w:rPr>
        <w:t>был</w:t>
      </w:r>
      <w:r w:rsidR="00EB5EBA" w:rsidRPr="00234772">
        <w:rPr>
          <w:rFonts w:ascii="Times New Roman" w:hAnsi="Times New Roman" w:cs="Times New Roman"/>
          <w:b/>
          <w:sz w:val="28"/>
          <w:szCs w:val="28"/>
        </w:rPr>
        <w:t>и</w:t>
      </w:r>
      <w:r w:rsidRPr="00234772">
        <w:rPr>
          <w:rFonts w:ascii="Times New Roman" w:hAnsi="Times New Roman" w:cs="Times New Roman"/>
          <w:b/>
          <w:sz w:val="28"/>
          <w:szCs w:val="28"/>
        </w:rPr>
        <w:t xml:space="preserve"> достигнут</w:t>
      </w:r>
      <w:r w:rsidR="00EB5EBA" w:rsidRPr="00234772">
        <w:rPr>
          <w:rFonts w:ascii="Times New Roman" w:hAnsi="Times New Roman" w:cs="Times New Roman"/>
          <w:b/>
          <w:sz w:val="28"/>
          <w:szCs w:val="28"/>
        </w:rPr>
        <w:t>ы</w:t>
      </w:r>
      <w:r w:rsidR="00EB5EBA" w:rsidRPr="00234772">
        <w:rPr>
          <w:rFonts w:ascii="Times New Roman" w:hAnsi="Times New Roman" w:cs="Times New Roman"/>
          <w:sz w:val="28"/>
          <w:szCs w:val="28"/>
        </w:rPr>
        <w:t>.</w:t>
      </w:r>
      <w:r w:rsidR="00FC3283" w:rsidRPr="00234772">
        <w:rPr>
          <w:rFonts w:ascii="Times New Roman" w:hAnsi="Times New Roman" w:cs="Times New Roman"/>
          <w:sz w:val="28"/>
          <w:szCs w:val="28"/>
        </w:rPr>
        <w:t xml:space="preserve"> Средний процент выполнения плановых значений показателей результативности составляет </w:t>
      </w:r>
      <w:r w:rsidR="00FC3283" w:rsidRPr="00234772">
        <w:rPr>
          <w:rFonts w:ascii="Times New Roman" w:hAnsi="Times New Roman" w:cs="Times New Roman"/>
          <w:b/>
          <w:sz w:val="28"/>
          <w:szCs w:val="28"/>
        </w:rPr>
        <w:t>112</w:t>
      </w:r>
      <w:r w:rsidR="00F859B3">
        <w:rPr>
          <w:rFonts w:ascii="Times New Roman" w:hAnsi="Times New Roman" w:cs="Times New Roman"/>
          <w:b/>
          <w:sz w:val="28"/>
          <w:szCs w:val="28"/>
        </w:rPr>
        <w:t>,7</w:t>
      </w:r>
      <w:r w:rsidR="00FC3283" w:rsidRPr="00234772">
        <w:rPr>
          <w:rFonts w:ascii="Times New Roman" w:hAnsi="Times New Roman" w:cs="Times New Roman"/>
          <w:b/>
          <w:sz w:val="28"/>
          <w:szCs w:val="28"/>
        </w:rPr>
        <w:t>%</w:t>
      </w:r>
      <w:r w:rsidR="00FC3283" w:rsidRPr="00234772">
        <w:rPr>
          <w:rFonts w:ascii="Times New Roman" w:hAnsi="Times New Roman" w:cs="Times New Roman"/>
          <w:sz w:val="28"/>
          <w:szCs w:val="28"/>
        </w:rPr>
        <w:t>.</w:t>
      </w:r>
      <w:r w:rsidR="00EB5EBA" w:rsidRPr="00234772">
        <w:rPr>
          <w:rFonts w:ascii="Times New Roman" w:hAnsi="Times New Roman" w:cs="Times New Roman"/>
          <w:sz w:val="28"/>
          <w:szCs w:val="28"/>
        </w:rPr>
        <w:t xml:space="preserve"> </w:t>
      </w:r>
      <w:r w:rsidRPr="00234772">
        <w:rPr>
          <w:rFonts w:ascii="Times New Roman" w:hAnsi="Times New Roman" w:cs="Times New Roman"/>
          <w:sz w:val="28"/>
          <w:szCs w:val="28"/>
        </w:rPr>
        <w:t xml:space="preserve"> </w:t>
      </w:r>
    </w:p>
    <w:p w:rsidR="00F547BA" w:rsidRPr="00234772" w:rsidRDefault="00F547BA" w:rsidP="00F547BA">
      <w:pPr>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По Плану мероприятий  на 2014 год плановые показатели достигнуты по </w:t>
      </w:r>
      <w:r w:rsidR="00917B46" w:rsidRPr="00234772">
        <w:rPr>
          <w:rFonts w:ascii="Times New Roman" w:hAnsi="Times New Roman" w:cs="Times New Roman"/>
          <w:b/>
          <w:sz w:val="28"/>
          <w:szCs w:val="28"/>
        </w:rPr>
        <w:t>8</w:t>
      </w:r>
      <w:r w:rsidR="000B7932">
        <w:rPr>
          <w:rFonts w:ascii="Times New Roman" w:hAnsi="Times New Roman" w:cs="Times New Roman"/>
          <w:b/>
          <w:sz w:val="28"/>
          <w:szCs w:val="28"/>
        </w:rPr>
        <w:t>8</w:t>
      </w:r>
      <w:r w:rsidRPr="00234772">
        <w:rPr>
          <w:rFonts w:ascii="Times New Roman" w:hAnsi="Times New Roman" w:cs="Times New Roman"/>
          <w:sz w:val="28"/>
          <w:szCs w:val="28"/>
        </w:rPr>
        <w:t xml:space="preserve"> пунктам из </w:t>
      </w:r>
      <w:r w:rsidRPr="00234772">
        <w:rPr>
          <w:rFonts w:ascii="Times New Roman" w:hAnsi="Times New Roman" w:cs="Times New Roman"/>
          <w:b/>
          <w:sz w:val="28"/>
          <w:szCs w:val="28"/>
        </w:rPr>
        <w:t>97</w:t>
      </w:r>
      <w:r w:rsidR="006B1150" w:rsidRPr="00234772">
        <w:rPr>
          <w:rStyle w:val="ac"/>
          <w:rFonts w:ascii="Times New Roman" w:hAnsi="Times New Roman" w:cs="Times New Roman"/>
          <w:b/>
          <w:sz w:val="28"/>
          <w:szCs w:val="28"/>
        </w:rPr>
        <w:footnoteReference w:id="1"/>
      </w:r>
      <w:r w:rsidR="006B1150" w:rsidRPr="00234772">
        <w:rPr>
          <w:rFonts w:ascii="Times New Roman" w:hAnsi="Times New Roman" w:cs="Times New Roman"/>
          <w:b/>
          <w:sz w:val="28"/>
          <w:szCs w:val="28"/>
        </w:rPr>
        <w:t>.</w:t>
      </w:r>
      <w:r w:rsidRPr="00234772">
        <w:rPr>
          <w:rFonts w:ascii="Times New Roman" w:hAnsi="Times New Roman" w:cs="Times New Roman"/>
          <w:b/>
          <w:sz w:val="28"/>
          <w:szCs w:val="28"/>
        </w:rPr>
        <w:t xml:space="preserve"> </w:t>
      </w:r>
      <w:r w:rsidR="00FC3283" w:rsidRPr="00234772">
        <w:rPr>
          <w:rFonts w:ascii="Times New Roman" w:hAnsi="Times New Roman" w:cs="Times New Roman"/>
          <w:sz w:val="28"/>
          <w:szCs w:val="28"/>
        </w:rPr>
        <w:t xml:space="preserve">Средний процент выполнения плановых значений показателей реализации Плана мероприятий в 2014 году составляет </w:t>
      </w:r>
      <w:r w:rsidR="00CB222C" w:rsidRPr="000E1C4B">
        <w:rPr>
          <w:rFonts w:ascii="Times New Roman" w:hAnsi="Times New Roman" w:cs="Times New Roman"/>
          <w:b/>
          <w:sz w:val="28"/>
          <w:szCs w:val="28"/>
        </w:rPr>
        <w:t>198</w:t>
      </w:r>
      <w:r w:rsidR="00FC3283" w:rsidRPr="000E1C4B">
        <w:rPr>
          <w:rFonts w:ascii="Times New Roman" w:hAnsi="Times New Roman" w:cs="Times New Roman"/>
          <w:b/>
          <w:sz w:val="28"/>
          <w:szCs w:val="28"/>
        </w:rPr>
        <w:t>%</w:t>
      </w:r>
      <w:r w:rsidR="00FC3283" w:rsidRPr="000E1C4B">
        <w:rPr>
          <w:rFonts w:ascii="Times New Roman" w:hAnsi="Times New Roman" w:cs="Times New Roman"/>
          <w:sz w:val="28"/>
          <w:szCs w:val="28"/>
        </w:rPr>
        <w:t>.</w:t>
      </w:r>
      <w:r w:rsidR="00FC3283" w:rsidRPr="00234772">
        <w:rPr>
          <w:rFonts w:ascii="Times New Roman" w:hAnsi="Times New Roman" w:cs="Times New Roman"/>
          <w:sz w:val="28"/>
          <w:szCs w:val="28"/>
        </w:rPr>
        <w:t xml:space="preserve">  </w:t>
      </w:r>
    </w:p>
    <w:tbl>
      <w:tblPr>
        <w:tblW w:w="9370" w:type="dxa"/>
        <w:tblInd w:w="94" w:type="dxa"/>
        <w:tblLayout w:type="fixed"/>
        <w:tblLook w:val="04A0" w:firstRow="1" w:lastRow="0" w:firstColumn="1" w:lastColumn="0" w:noHBand="0" w:noVBand="1"/>
      </w:tblPr>
      <w:tblGrid>
        <w:gridCol w:w="581"/>
        <w:gridCol w:w="3969"/>
        <w:gridCol w:w="1418"/>
        <w:gridCol w:w="992"/>
        <w:gridCol w:w="1134"/>
        <w:gridCol w:w="1276"/>
      </w:tblGrid>
      <w:tr w:rsidR="000A5383" w:rsidRPr="00234772" w:rsidTr="00F065C9">
        <w:trPr>
          <w:trHeight w:val="630"/>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5383" w:rsidRPr="00234772" w:rsidRDefault="000A5383" w:rsidP="00B6638D">
            <w:pPr>
              <w:spacing w:after="0" w:line="360" w:lineRule="auto"/>
              <w:jc w:val="center"/>
              <w:rPr>
                <w:rFonts w:ascii="Times New Roman" w:hAnsi="Times New Roman"/>
                <w:b/>
                <w:bCs/>
                <w:color w:val="000000"/>
                <w:sz w:val="24"/>
                <w:szCs w:val="24"/>
              </w:rPr>
            </w:pPr>
            <w:r w:rsidRPr="00234772">
              <w:rPr>
                <w:rFonts w:ascii="Times New Roman" w:hAnsi="Times New Roman"/>
                <w:b/>
                <w:bCs/>
                <w:color w:val="000000"/>
                <w:sz w:val="24"/>
                <w:szCs w:val="24"/>
              </w:rPr>
              <w:t>№</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0A5383" w:rsidRPr="00234772" w:rsidRDefault="000A5383" w:rsidP="00B6638D">
            <w:pPr>
              <w:spacing w:after="0" w:line="360" w:lineRule="auto"/>
              <w:jc w:val="center"/>
              <w:rPr>
                <w:rFonts w:ascii="Times New Roman" w:hAnsi="Times New Roman"/>
                <w:b/>
                <w:bCs/>
                <w:color w:val="000000"/>
                <w:sz w:val="24"/>
                <w:szCs w:val="24"/>
              </w:rPr>
            </w:pPr>
            <w:r w:rsidRPr="00234772">
              <w:rPr>
                <w:rFonts w:ascii="Times New Roman" w:hAnsi="Times New Roman"/>
                <w:b/>
                <w:bCs/>
                <w:color w:val="000000"/>
                <w:sz w:val="24"/>
                <w:szCs w:val="24"/>
              </w:rPr>
              <w:t>Основные показатели результативности Плана мероприятий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A5383" w:rsidRPr="00234772" w:rsidRDefault="000A5383" w:rsidP="00B6638D">
            <w:pPr>
              <w:spacing w:after="0" w:line="360" w:lineRule="auto"/>
              <w:jc w:val="center"/>
              <w:rPr>
                <w:rFonts w:ascii="Times New Roman" w:hAnsi="Times New Roman"/>
                <w:b/>
                <w:bCs/>
                <w:color w:val="000000"/>
                <w:sz w:val="24"/>
                <w:szCs w:val="24"/>
              </w:rPr>
            </w:pPr>
            <w:r w:rsidRPr="00234772">
              <w:rPr>
                <w:rFonts w:ascii="Times New Roman" w:hAnsi="Times New Roman"/>
                <w:b/>
                <w:bCs/>
                <w:color w:val="000000"/>
                <w:sz w:val="24"/>
                <w:szCs w:val="24"/>
              </w:rPr>
              <w:t>Ед. измерения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A5383" w:rsidRPr="00234772" w:rsidRDefault="000A5383" w:rsidP="00BD0F5A">
            <w:pPr>
              <w:spacing w:after="0" w:line="360" w:lineRule="auto"/>
              <w:jc w:val="center"/>
              <w:rPr>
                <w:rFonts w:ascii="Times New Roman" w:hAnsi="Times New Roman"/>
                <w:b/>
                <w:bCs/>
                <w:color w:val="000000"/>
                <w:sz w:val="24"/>
                <w:szCs w:val="24"/>
              </w:rPr>
            </w:pPr>
            <w:r w:rsidRPr="00234772">
              <w:rPr>
                <w:rFonts w:ascii="Times New Roman" w:hAnsi="Times New Roman"/>
                <w:b/>
                <w:bCs/>
                <w:color w:val="000000"/>
                <w:sz w:val="24"/>
                <w:szCs w:val="24"/>
              </w:rPr>
              <w:t xml:space="preserve">2013, </w:t>
            </w:r>
            <w:r w:rsidR="00BD0F5A" w:rsidRPr="00234772">
              <w:rPr>
                <w:rFonts w:ascii="Times New Roman" w:hAnsi="Times New Roman"/>
                <w:b/>
                <w:bCs/>
                <w:color w:val="000000"/>
                <w:sz w:val="24"/>
                <w:szCs w:val="24"/>
              </w:rPr>
              <w:t>факт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A5383" w:rsidRPr="00234772" w:rsidRDefault="000A5383" w:rsidP="00BD0F5A">
            <w:pPr>
              <w:spacing w:after="0" w:line="360" w:lineRule="auto"/>
              <w:jc w:val="center"/>
              <w:rPr>
                <w:rFonts w:ascii="Times New Roman" w:hAnsi="Times New Roman"/>
                <w:b/>
                <w:bCs/>
                <w:color w:val="000000"/>
                <w:sz w:val="24"/>
                <w:szCs w:val="24"/>
              </w:rPr>
            </w:pPr>
            <w:r w:rsidRPr="00234772">
              <w:rPr>
                <w:rFonts w:ascii="Times New Roman" w:hAnsi="Times New Roman"/>
                <w:b/>
                <w:bCs/>
                <w:color w:val="000000"/>
                <w:sz w:val="24"/>
                <w:szCs w:val="24"/>
              </w:rPr>
              <w:t>201</w:t>
            </w:r>
            <w:r w:rsidR="00BD0F5A" w:rsidRPr="00234772">
              <w:rPr>
                <w:rFonts w:ascii="Times New Roman" w:hAnsi="Times New Roman"/>
                <w:b/>
                <w:bCs/>
                <w:color w:val="000000"/>
                <w:sz w:val="24"/>
                <w:szCs w:val="24"/>
              </w:rPr>
              <w:t>4</w:t>
            </w:r>
            <w:r w:rsidRPr="00234772">
              <w:rPr>
                <w:rFonts w:ascii="Times New Roman" w:hAnsi="Times New Roman"/>
                <w:b/>
                <w:bCs/>
                <w:color w:val="000000"/>
                <w:sz w:val="24"/>
                <w:szCs w:val="24"/>
              </w:rPr>
              <w:t xml:space="preserve">, </w:t>
            </w:r>
            <w:r w:rsidR="00BD0F5A" w:rsidRPr="00234772">
              <w:rPr>
                <w:rFonts w:ascii="Times New Roman" w:hAnsi="Times New Roman"/>
                <w:b/>
                <w:bCs/>
                <w:color w:val="000000"/>
                <w:sz w:val="24"/>
                <w:szCs w:val="24"/>
              </w:rPr>
              <w:t>план</w:t>
            </w:r>
            <w:r w:rsidR="004F37A5" w:rsidRPr="00234772">
              <w:rPr>
                <w:rStyle w:val="ac"/>
                <w:rFonts w:ascii="Times New Roman" w:hAnsi="Times New Roman"/>
                <w:b/>
                <w:bCs/>
                <w:color w:val="000000"/>
                <w:sz w:val="24"/>
                <w:szCs w:val="24"/>
              </w:rPr>
              <w:footnoteReference w:id="2"/>
            </w:r>
            <w:r w:rsidRPr="00234772">
              <w:rPr>
                <w:rFonts w:ascii="Times New Roman" w:hAnsi="Times New Roman"/>
                <w:b/>
                <w:bCs/>
                <w:color w:val="000000"/>
                <w:sz w:val="24"/>
                <w:szCs w:val="24"/>
              </w:rPr>
              <w:t xml:space="preserve"> </w:t>
            </w:r>
          </w:p>
        </w:tc>
        <w:tc>
          <w:tcPr>
            <w:tcW w:w="1276" w:type="dxa"/>
            <w:tcBorders>
              <w:top w:val="single" w:sz="4" w:space="0" w:color="auto"/>
              <w:left w:val="nil"/>
              <w:bottom w:val="single" w:sz="4" w:space="0" w:color="auto"/>
              <w:right w:val="single" w:sz="4" w:space="0" w:color="auto"/>
            </w:tcBorders>
            <w:vAlign w:val="center"/>
          </w:tcPr>
          <w:p w:rsidR="000A5383" w:rsidRPr="00234772" w:rsidRDefault="00BD0F5A" w:rsidP="00BD0F5A">
            <w:pPr>
              <w:spacing w:after="0" w:line="360" w:lineRule="auto"/>
              <w:jc w:val="center"/>
              <w:rPr>
                <w:rFonts w:ascii="Times New Roman" w:hAnsi="Times New Roman"/>
                <w:b/>
                <w:bCs/>
                <w:color w:val="000000"/>
                <w:sz w:val="24"/>
                <w:szCs w:val="24"/>
              </w:rPr>
            </w:pPr>
            <w:r w:rsidRPr="00234772">
              <w:rPr>
                <w:rFonts w:ascii="Times New Roman" w:hAnsi="Times New Roman"/>
                <w:b/>
                <w:bCs/>
                <w:color w:val="000000"/>
                <w:sz w:val="24"/>
                <w:szCs w:val="24"/>
              </w:rPr>
              <w:t>2014, факт</w:t>
            </w:r>
          </w:p>
        </w:tc>
      </w:tr>
      <w:tr w:rsidR="000A5383" w:rsidRPr="00234772" w:rsidTr="00F065C9">
        <w:trPr>
          <w:trHeight w:val="974"/>
        </w:trPr>
        <w:tc>
          <w:tcPr>
            <w:tcW w:w="581" w:type="dxa"/>
            <w:tcBorders>
              <w:top w:val="nil"/>
              <w:left w:val="single" w:sz="4" w:space="0" w:color="auto"/>
              <w:bottom w:val="single" w:sz="4" w:space="0" w:color="auto"/>
              <w:right w:val="single" w:sz="4" w:space="0" w:color="auto"/>
            </w:tcBorders>
            <w:shd w:val="clear" w:color="000000" w:fill="FFFFFF"/>
            <w:vAlign w:val="center"/>
            <w:hideMark/>
          </w:tcPr>
          <w:p w:rsidR="000A5383" w:rsidRPr="00234772" w:rsidRDefault="000A5383" w:rsidP="00B6638D">
            <w:pPr>
              <w:spacing w:after="0" w:line="360" w:lineRule="auto"/>
              <w:jc w:val="center"/>
              <w:rPr>
                <w:rFonts w:ascii="Times New Roman" w:hAnsi="Times New Roman"/>
                <w:bCs/>
                <w:color w:val="000000"/>
                <w:sz w:val="24"/>
                <w:szCs w:val="24"/>
              </w:rPr>
            </w:pPr>
            <w:r w:rsidRPr="00234772">
              <w:rPr>
                <w:rFonts w:ascii="Times New Roman" w:hAnsi="Times New Roman"/>
                <w:bCs/>
                <w:color w:val="000000"/>
                <w:sz w:val="24"/>
                <w:szCs w:val="24"/>
              </w:rPr>
              <w:t>1</w:t>
            </w:r>
          </w:p>
        </w:tc>
        <w:tc>
          <w:tcPr>
            <w:tcW w:w="3969" w:type="dxa"/>
            <w:tcBorders>
              <w:top w:val="nil"/>
              <w:left w:val="nil"/>
              <w:bottom w:val="single" w:sz="4" w:space="0" w:color="auto"/>
              <w:right w:val="single" w:sz="4" w:space="0" w:color="auto"/>
            </w:tcBorders>
            <w:shd w:val="clear" w:color="auto" w:fill="auto"/>
            <w:vAlign w:val="center"/>
            <w:hideMark/>
          </w:tcPr>
          <w:p w:rsidR="000A5383" w:rsidRPr="00234772" w:rsidRDefault="000A5383" w:rsidP="00E67722">
            <w:pPr>
              <w:spacing w:after="0"/>
              <w:jc w:val="both"/>
              <w:rPr>
                <w:rFonts w:ascii="Times New Roman" w:hAnsi="Times New Roman"/>
                <w:bCs/>
                <w:color w:val="000000"/>
                <w:sz w:val="23"/>
                <w:szCs w:val="23"/>
              </w:rPr>
            </w:pPr>
            <w:r w:rsidRPr="00234772">
              <w:rPr>
                <w:rFonts w:ascii="Times New Roman" w:hAnsi="Times New Roman"/>
                <w:bCs/>
                <w:color w:val="000000"/>
                <w:sz w:val="23"/>
                <w:szCs w:val="23"/>
              </w:rPr>
              <w:t>Позиция (с точностью до 50) в ведущих мировых рейтингах (</w:t>
            </w:r>
            <w:r w:rsidR="00E67722" w:rsidRPr="00234772">
              <w:rPr>
                <w:rFonts w:ascii="Times New Roman" w:hAnsi="Times New Roman"/>
                <w:bCs/>
                <w:color w:val="000000"/>
                <w:sz w:val="23"/>
                <w:szCs w:val="23"/>
              </w:rPr>
              <w:t>в общем списке</w:t>
            </w:r>
            <w:r w:rsidR="00E67722" w:rsidRPr="00234772">
              <w:rPr>
                <w:rFonts w:ascii="Times New Roman" w:hAnsi="Times New Roman"/>
                <w:bCs/>
                <w:i/>
                <w:color w:val="000000"/>
                <w:sz w:val="23"/>
                <w:szCs w:val="23"/>
              </w:rPr>
              <w:t xml:space="preserve"> </w:t>
            </w:r>
            <w:r w:rsidR="00E67722" w:rsidRPr="00234772">
              <w:rPr>
                <w:rFonts w:ascii="Times New Roman" w:hAnsi="Times New Roman"/>
                <w:bCs/>
                <w:i/>
                <w:color w:val="000000"/>
                <w:sz w:val="23"/>
                <w:szCs w:val="23"/>
                <w:lang w:val="en-US"/>
              </w:rPr>
              <w:t>QS</w:t>
            </w:r>
            <w:r w:rsidRPr="00234772">
              <w:rPr>
                <w:rFonts w:ascii="Times New Roman" w:hAnsi="Times New Roman"/>
                <w:bCs/>
                <w:color w:val="000000"/>
                <w:sz w:val="23"/>
                <w:szCs w:val="23"/>
              </w:rPr>
              <w:t>)</w:t>
            </w:r>
            <w:r w:rsidR="00E67722" w:rsidRPr="00234772">
              <w:rPr>
                <w:rFonts w:ascii="Times New Roman" w:hAnsi="Times New Roman"/>
                <w:bCs/>
                <w:color w:val="000000"/>
                <w:sz w:val="23"/>
                <w:szCs w:val="23"/>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5383" w:rsidRPr="00234772" w:rsidRDefault="000A5383" w:rsidP="00B6638D">
            <w:pPr>
              <w:spacing w:after="0"/>
              <w:jc w:val="center"/>
              <w:rPr>
                <w:rFonts w:ascii="Times New Roman" w:hAnsi="Times New Roman"/>
                <w:bCs/>
                <w:color w:val="000000"/>
                <w:sz w:val="24"/>
                <w:szCs w:val="24"/>
              </w:rPr>
            </w:pPr>
            <w:r w:rsidRPr="00234772">
              <w:rPr>
                <w:rFonts w:ascii="Times New Roman" w:hAnsi="Times New Roman"/>
                <w:bCs/>
                <w:color w:val="000000"/>
                <w:sz w:val="24"/>
                <w:szCs w:val="24"/>
              </w:rPr>
              <w:t>место</w:t>
            </w:r>
          </w:p>
        </w:tc>
        <w:tc>
          <w:tcPr>
            <w:tcW w:w="992" w:type="dxa"/>
            <w:tcBorders>
              <w:top w:val="nil"/>
              <w:left w:val="nil"/>
              <w:bottom w:val="single" w:sz="4" w:space="0" w:color="auto"/>
              <w:right w:val="single" w:sz="4" w:space="0" w:color="auto"/>
            </w:tcBorders>
            <w:shd w:val="clear" w:color="auto" w:fill="auto"/>
            <w:vAlign w:val="center"/>
            <w:hideMark/>
          </w:tcPr>
          <w:p w:rsidR="000A5383" w:rsidRPr="00234772" w:rsidRDefault="000A5383" w:rsidP="00B6638D">
            <w:pPr>
              <w:spacing w:after="0"/>
              <w:jc w:val="center"/>
              <w:rPr>
                <w:rFonts w:ascii="Times New Roman" w:hAnsi="Times New Roman"/>
                <w:bCs/>
                <w:color w:val="000000"/>
                <w:sz w:val="24"/>
                <w:szCs w:val="24"/>
              </w:rPr>
            </w:pPr>
            <w:r w:rsidRPr="00234772">
              <w:rPr>
                <w:rFonts w:ascii="Times New Roman" w:hAnsi="Times New Roman"/>
                <w:bCs/>
                <w:color w:val="000000"/>
                <w:sz w:val="24"/>
                <w:szCs w:val="24"/>
              </w:rPr>
              <w:t>601+</w:t>
            </w:r>
          </w:p>
        </w:tc>
        <w:tc>
          <w:tcPr>
            <w:tcW w:w="1134" w:type="dxa"/>
            <w:tcBorders>
              <w:top w:val="nil"/>
              <w:left w:val="nil"/>
              <w:bottom w:val="single" w:sz="4" w:space="0" w:color="auto"/>
              <w:right w:val="single" w:sz="4" w:space="0" w:color="auto"/>
            </w:tcBorders>
            <w:shd w:val="clear" w:color="auto" w:fill="auto"/>
            <w:vAlign w:val="center"/>
            <w:hideMark/>
          </w:tcPr>
          <w:p w:rsidR="000A5383" w:rsidRPr="00234772" w:rsidRDefault="00BD0F5A" w:rsidP="00B6638D">
            <w:pPr>
              <w:spacing w:after="0"/>
              <w:jc w:val="center"/>
              <w:rPr>
                <w:rFonts w:ascii="Times New Roman" w:hAnsi="Times New Roman"/>
                <w:bCs/>
                <w:color w:val="000000"/>
                <w:sz w:val="24"/>
                <w:szCs w:val="24"/>
              </w:rPr>
            </w:pPr>
            <w:r w:rsidRPr="00234772">
              <w:rPr>
                <w:rFonts w:ascii="Times New Roman" w:hAnsi="Times New Roman"/>
                <w:bCs/>
                <w:color w:val="000000"/>
                <w:sz w:val="24"/>
                <w:szCs w:val="24"/>
              </w:rPr>
              <w:t>530</w:t>
            </w:r>
          </w:p>
        </w:tc>
        <w:tc>
          <w:tcPr>
            <w:tcW w:w="1276" w:type="dxa"/>
            <w:tcBorders>
              <w:top w:val="nil"/>
              <w:left w:val="nil"/>
              <w:bottom w:val="single" w:sz="4" w:space="0" w:color="auto"/>
              <w:right w:val="single" w:sz="4" w:space="0" w:color="auto"/>
            </w:tcBorders>
            <w:vAlign w:val="center"/>
          </w:tcPr>
          <w:p w:rsidR="000A5383" w:rsidRPr="00234772" w:rsidRDefault="00C21123" w:rsidP="00C21123">
            <w:pPr>
              <w:spacing w:after="0"/>
              <w:jc w:val="center"/>
              <w:rPr>
                <w:rFonts w:ascii="Times New Roman" w:hAnsi="Times New Roman"/>
                <w:b/>
                <w:bCs/>
                <w:color w:val="000000"/>
                <w:sz w:val="24"/>
                <w:szCs w:val="24"/>
              </w:rPr>
            </w:pPr>
            <w:r w:rsidRPr="00234772">
              <w:rPr>
                <w:rFonts w:ascii="Times New Roman" w:hAnsi="Times New Roman"/>
                <w:b/>
                <w:bCs/>
                <w:color w:val="000000"/>
                <w:sz w:val="24"/>
                <w:szCs w:val="24"/>
              </w:rPr>
              <w:t>551-600</w:t>
            </w:r>
          </w:p>
        </w:tc>
      </w:tr>
      <w:tr w:rsidR="00D622B4" w:rsidRPr="00234772" w:rsidTr="00F065C9">
        <w:trPr>
          <w:trHeight w:val="975"/>
        </w:trPr>
        <w:tc>
          <w:tcPr>
            <w:tcW w:w="581" w:type="dxa"/>
            <w:tcBorders>
              <w:top w:val="nil"/>
              <w:left w:val="single" w:sz="4" w:space="0" w:color="auto"/>
              <w:bottom w:val="single" w:sz="4" w:space="0" w:color="auto"/>
              <w:right w:val="single" w:sz="4" w:space="0" w:color="auto"/>
            </w:tcBorders>
            <w:shd w:val="clear" w:color="000000" w:fill="FFFFFF"/>
            <w:vAlign w:val="center"/>
          </w:tcPr>
          <w:p w:rsidR="00D622B4" w:rsidRPr="00234772" w:rsidRDefault="00D622B4" w:rsidP="00B6638D">
            <w:pPr>
              <w:spacing w:after="0" w:line="360" w:lineRule="auto"/>
              <w:jc w:val="center"/>
              <w:rPr>
                <w:rFonts w:ascii="Times New Roman" w:hAnsi="Times New Roman"/>
                <w:bCs/>
                <w:color w:val="000000"/>
                <w:sz w:val="24"/>
                <w:szCs w:val="24"/>
              </w:rPr>
            </w:pPr>
            <w:r w:rsidRPr="00234772">
              <w:rPr>
                <w:rFonts w:ascii="Times New Roman" w:hAnsi="Times New Roman"/>
                <w:bCs/>
                <w:color w:val="000000"/>
                <w:sz w:val="24"/>
                <w:szCs w:val="24"/>
              </w:rPr>
              <w:t>2</w:t>
            </w:r>
            <w:r w:rsidR="00F065C9" w:rsidRPr="00234772">
              <w:rPr>
                <w:rFonts w:ascii="Times New Roman" w:hAnsi="Times New Roman"/>
                <w:bCs/>
                <w:color w:val="000000"/>
                <w:sz w:val="24"/>
                <w:szCs w:val="24"/>
              </w:rPr>
              <w:t>.1.</w:t>
            </w:r>
          </w:p>
        </w:tc>
        <w:tc>
          <w:tcPr>
            <w:tcW w:w="3969" w:type="dxa"/>
            <w:tcBorders>
              <w:top w:val="nil"/>
              <w:left w:val="nil"/>
              <w:bottom w:val="single" w:sz="4" w:space="0" w:color="auto"/>
              <w:right w:val="single" w:sz="4" w:space="0" w:color="auto"/>
            </w:tcBorders>
            <w:shd w:val="clear" w:color="auto" w:fill="auto"/>
            <w:vAlign w:val="center"/>
          </w:tcPr>
          <w:p w:rsidR="00D622B4" w:rsidRPr="00234772" w:rsidRDefault="00D622B4" w:rsidP="007D6D15">
            <w:pPr>
              <w:spacing w:after="0"/>
              <w:jc w:val="both"/>
            </w:pPr>
            <w:r w:rsidRPr="00234772">
              <w:rPr>
                <w:rFonts w:ascii="Times New Roman" w:hAnsi="Times New Roman"/>
                <w:bCs/>
                <w:color w:val="000000"/>
                <w:sz w:val="23"/>
                <w:szCs w:val="23"/>
              </w:rPr>
              <w:t>Количество публикаций в базе данных Web of Science на одного научно-педагогического работника (за последние 5 полных календарных лет)</w:t>
            </w:r>
          </w:p>
        </w:tc>
        <w:tc>
          <w:tcPr>
            <w:tcW w:w="1418" w:type="dxa"/>
            <w:tcBorders>
              <w:top w:val="nil"/>
              <w:left w:val="nil"/>
              <w:bottom w:val="single" w:sz="4" w:space="0" w:color="auto"/>
              <w:right w:val="single" w:sz="4" w:space="0" w:color="auto"/>
            </w:tcBorders>
            <w:shd w:val="clear" w:color="auto" w:fill="auto"/>
            <w:vAlign w:val="center"/>
          </w:tcPr>
          <w:p w:rsidR="00D622B4" w:rsidRPr="00234772" w:rsidRDefault="00D622B4" w:rsidP="00B6638D">
            <w:pPr>
              <w:spacing w:after="0"/>
              <w:jc w:val="center"/>
              <w:rPr>
                <w:rFonts w:ascii="Times New Roman" w:hAnsi="Times New Roman"/>
                <w:bCs/>
                <w:color w:val="000000"/>
                <w:sz w:val="24"/>
                <w:szCs w:val="24"/>
              </w:rPr>
            </w:pPr>
            <w:r w:rsidRPr="00234772">
              <w:rPr>
                <w:rFonts w:ascii="Times New Roman" w:hAnsi="Times New Roman"/>
                <w:bCs/>
                <w:color w:val="000000"/>
                <w:sz w:val="24"/>
                <w:szCs w:val="24"/>
              </w:rPr>
              <w:t>единиц</w:t>
            </w:r>
          </w:p>
        </w:tc>
        <w:tc>
          <w:tcPr>
            <w:tcW w:w="992" w:type="dxa"/>
            <w:tcBorders>
              <w:top w:val="nil"/>
              <w:left w:val="nil"/>
              <w:bottom w:val="single" w:sz="4" w:space="0" w:color="auto"/>
              <w:right w:val="single" w:sz="4" w:space="0" w:color="auto"/>
            </w:tcBorders>
            <w:shd w:val="clear" w:color="auto" w:fill="auto"/>
            <w:vAlign w:val="center"/>
          </w:tcPr>
          <w:p w:rsidR="00D622B4" w:rsidRPr="00234772" w:rsidRDefault="00D622B4" w:rsidP="003356C9">
            <w:pPr>
              <w:spacing w:after="0"/>
              <w:jc w:val="center"/>
              <w:rPr>
                <w:rFonts w:ascii="Times New Roman" w:hAnsi="Times New Roman"/>
                <w:bCs/>
                <w:color w:val="000000"/>
                <w:sz w:val="24"/>
                <w:szCs w:val="24"/>
              </w:rPr>
            </w:pPr>
            <w:r w:rsidRPr="00234772">
              <w:rPr>
                <w:rFonts w:ascii="Times New Roman" w:hAnsi="Times New Roman"/>
                <w:bCs/>
                <w:color w:val="000000"/>
                <w:sz w:val="24"/>
                <w:szCs w:val="24"/>
              </w:rPr>
              <w:t>0,</w:t>
            </w:r>
            <w:r w:rsidR="003356C9">
              <w:rPr>
                <w:rFonts w:ascii="Times New Roman" w:hAnsi="Times New Roman"/>
                <w:bCs/>
                <w:color w:val="000000"/>
                <w:sz w:val="24"/>
                <w:szCs w:val="24"/>
              </w:rPr>
              <w:t>77</w:t>
            </w:r>
          </w:p>
        </w:tc>
        <w:tc>
          <w:tcPr>
            <w:tcW w:w="1134" w:type="dxa"/>
            <w:tcBorders>
              <w:top w:val="nil"/>
              <w:left w:val="nil"/>
              <w:bottom w:val="single" w:sz="4" w:space="0" w:color="auto"/>
              <w:right w:val="single" w:sz="4" w:space="0" w:color="auto"/>
            </w:tcBorders>
            <w:shd w:val="clear" w:color="auto" w:fill="auto"/>
            <w:vAlign w:val="center"/>
          </w:tcPr>
          <w:p w:rsidR="00D622B4" w:rsidRPr="00234772" w:rsidRDefault="00687778" w:rsidP="003356C9">
            <w:pPr>
              <w:spacing w:after="0"/>
              <w:jc w:val="center"/>
              <w:rPr>
                <w:rFonts w:ascii="Times New Roman" w:hAnsi="Times New Roman"/>
                <w:color w:val="000000"/>
                <w:sz w:val="24"/>
                <w:szCs w:val="24"/>
              </w:rPr>
            </w:pPr>
            <w:r w:rsidRPr="00234772">
              <w:rPr>
                <w:rFonts w:ascii="Times New Roman" w:hAnsi="Times New Roman"/>
                <w:color w:val="000000"/>
                <w:sz w:val="24"/>
                <w:szCs w:val="24"/>
              </w:rPr>
              <w:t>0,8</w:t>
            </w:r>
            <w:r w:rsidR="003356C9">
              <w:rPr>
                <w:rFonts w:ascii="Times New Roman" w:hAnsi="Times New Roman"/>
                <w:color w:val="000000"/>
                <w:sz w:val="24"/>
                <w:szCs w:val="24"/>
              </w:rPr>
              <w:t>5</w:t>
            </w:r>
          </w:p>
        </w:tc>
        <w:tc>
          <w:tcPr>
            <w:tcW w:w="1276" w:type="dxa"/>
            <w:tcBorders>
              <w:top w:val="nil"/>
              <w:left w:val="nil"/>
              <w:bottom w:val="single" w:sz="4" w:space="0" w:color="auto"/>
              <w:right w:val="single" w:sz="4" w:space="0" w:color="auto"/>
            </w:tcBorders>
            <w:vAlign w:val="center"/>
          </w:tcPr>
          <w:p w:rsidR="00D622B4" w:rsidRPr="00234772" w:rsidRDefault="00D622B4" w:rsidP="0043681C">
            <w:pPr>
              <w:spacing w:after="0"/>
              <w:jc w:val="center"/>
              <w:rPr>
                <w:rFonts w:ascii="Times New Roman" w:hAnsi="Times New Roman"/>
                <w:b/>
                <w:color w:val="000000"/>
                <w:sz w:val="24"/>
                <w:szCs w:val="24"/>
              </w:rPr>
            </w:pPr>
            <w:r w:rsidRPr="00234772">
              <w:rPr>
                <w:rFonts w:ascii="Times New Roman" w:hAnsi="Times New Roman"/>
                <w:b/>
                <w:color w:val="000000"/>
                <w:sz w:val="24"/>
                <w:szCs w:val="24"/>
              </w:rPr>
              <w:t>0,9</w:t>
            </w:r>
            <w:r w:rsidR="0043681C">
              <w:rPr>
                <w:rFonts w:ascii="Times New Roman" w:hAnsi="Times New Roman"/>
                <w:b/>
                <w:color w:val="000000"/>
                <w:sz w:val="24"/>
                <w:szCs w:val="24"/>
              </w:rPr>
              <w:t>1</w:t>
            </w:r>
          </w:p>
        </w:tc>
      </w:tr>
      <w:tr w:rsidR="00D622B4" w:rsidRPr="00234772" w:rsidTr="00F065C9">
        <w:trPr>
          <w:trHeight w:val="975"/>
        </w:trPr>
        <w:tc>
          <w:tcPr>
            <w:tcW w:w="581" w:type="dxa"/>
            <w:tcBorders>
              <w:top w:val="nil"/>
              <w:left w:val="single" w:sz="4" w:space="0" w:color="auto"/>
              <w:bottom w:val="single" w:sz="4" w:space="0" w:color="auto"/>
              <w:right w:val="single" w:sz="4" w:space="0" w:color="auto"/>
            </w:tcBorders>
            <w:shd w:val="clear" w:color="000000" w:fill="FFFFFF"/>
            <w:vAlign w:val="center"/>
          </w:tcPr>
          <w:p w:rsidR="00D622B4" w:rsidRPr="00234772" w:rsidRDefault="00F065C9" w:rsidP="00B6638D">
            <w:pPr>
              <w:spacing w:after="0" w:line="360" w:lineRule="auto"/>
              <w:jc w:val="center"/>
              <w:rPr>
                <w:rFonts w:ascii="Times New Roman" w:hAnsi="Times New Roman"/>
                <w:bCs/>
                <w:color w:val="000000"/>
                <w:sz w:val="24"/>
                <w:szCs w:val="24"/>
              </w:rPr>
            </w:pPr>
            <w:r w:rsidRPr="00234772">
              <w:rPr>
                <w:rFonts w:ascii="Times New Roman" w:hAnsi="Times New Roman"/>
                <w:bCs/>
                <w:color w:val="000000"/>
                <w:sz w:val="24"/>
                <w:szCs w:val="24"/>
              </w:rPr>
              <w:t>2.2.</w:t>
            </w:r>
          </w:p>
        </w:tc>
        <w:tc>
          <w:tcPr>
            <w:tcW w:w="3969" w:type="dxa"/>
            <w:tcBorders>
              <w:top w:val="nil"/>
              <w:left w:val="nil"/>
              <w:bottom w:val="single" w:sz="4" w:space="0" w:color="auto"/>
              <w:right w:val="single" w:sz="4" w:space="0" w:color="auto"/>
            </w:tcBorders>
            <w:shd w:val="clear" w:color="auto" w:fill="auto"/>
            <w:vAlign w:val="center"/>
          </w:tcPr>
          <w:p w:rsidR="00D622B4" w:rsidRPr="00234772" w:rsidRDefault="00D622B4" w:rsidP="007D6D15">
            <w:pPr>
              <w:spacing w:after="0"/>
              <w:jc w:val="both"/>
            </w:pPr>
            <w:r w:rsidRPr="00234772">
              <w:rPr>
                <w:rFonts w:ascii="Times New Roman" w:hAnsi="Times New Roman"/>
                <w:bCs/>
                <w:color w:val="000000"/>
                <w:sz w:val="23"/>
                <w:szCs w:val="23"/>
              </w:rPr>
              <w:t>Количество публикаций в базе данных Scopus на одного научно-педагогического работника (за последние 5 полных календарных лет)</w:t>
            </w:r>
          </w:p>
        </w:tc>
        <w:tc>
          <w:tcPr>
            <w:tcW w:w="1418" w:type="dxa"/>
            <w:tcBorders>
              <w:top w:val="nil"/>
              <w:left w:val="nil"/>
              <w:bottom w:val="single" w:sz="4" w:space="0" w:color="auto"/>
              <w:right w:val="single" w:sz="4" w:space="0" w:color="auto"/>
            </w:tcBorders>
            <w:shd w:val="clear" w:color="auto" w:fill="auto"/>
            <w:vAlign w:val="center"/>
          </w:tcPr>
          <w:p w:rsidR="00D622B4" w:rsidRPr="00234772" w:rsidRDefault="00D622B4" w:rsidP="00B6638D">
            <w:pPr>
              <w:spacing w:after="0"/>
              <w:jc w:val="center"/>
              <w:rPr>
                <w:rFonts w:ascii="Times New Roman" w:hAnsi="Times New Roman"/>
                <w:bCs/>
                <w:color w:val="000000"/>
                <w:sz w:val="24"/>
                <w:szCs w:val="24"/>
              </w:rPr>
            </w:pPr>
            <w:r w:rsidRPr="00234772">
              <w:rPr>
                <w:rFonts w:ascii="Times New Roman" w:hAnsi="Times New Roman"/>
                <w:bCs/>
                <w:color w:val="000000"/>
                <w:sz w:val="24"/>
                <w:szCs w:val="24"/>
              </w:rPr>
              <w:t>единиц</w:t>
            </w:r>
          </w:p>
        </w:tc>
        <w:tc>
          <w:tcPr>
            <w:tcW w:w="992" w:type="dxa"/>
            <w:tcBorders>
              <w:top w:val="nil"/>
              <w:left w:val="nil"/>
              <w:bottom w:val="single" w:sz="4" w:space="0" w:color="auto"/>
              <w:right w:val="single" w:sz="4" w:space="0" w:color="auto"/>
            </w:tcBorders>
            <w:shd w:val="clear" w:color="auto" w:fill="auto"/>
            <w:vAlign w:val="center"/>
          </w:tcPr>
          <w:p w:rsidR="00D622B4" w:rsidRPr="00234772" w:rsidRDefault="00D622B4" w:rsidP="003356C9">
            <w:pPr>
              <w:spacing w:after="0"/>
              <w:jc w:val="center"/>
              <w:rPr>
                <w:rFonts w:ascii="Times New Roman" w:hAnsi="Times New Roman"/>
                <w:bCs/>
                <w:color w:val="000000"/>
                <w:sz w:val="24"/>
                <w:szCs w:val="24"/>
              </w:rPr>
            </w:pPr>
            <w:r w:rsidRPr="00234772">
              <w:rPr>
                <w:rFonts w:ascii="Times New Roman" w:hAnsi="Times New Roman"/>
                <w:bCs/>
                <w:color w:val="000000"/>
                <w:sz w:val="24"/>
                <w:szCs w:val="24"/>
              </w:rPr>
              <w:t>1,</w:t>
            </w:r>
            <w:r w:rsidR="003356C9">
              <w:rPr>
                <w:rFonts w:ascii="Times New Roman" w:hAnsi="Times New Roman"/>
                <w:bCs/>
                <w:color w:val="000000"/>
                <w:sz w:val="24"/>
                <w:szCs w:val="24"/>
              </w:rPr>
              <w:t>09</w:t>
            </w:r>
          </w:p>
        </w:tc>
        <w:tc>
          <w:tcPr>
            <w:tcW w:w="1134" w:type="dxa"/>
            <w:tcBorders>
              <w:top w:val="nil"/>
              <w:left w:val="nil"/>
              <w:bottom w:val="single" w:sz="4" w:space="0" w:color="auto"/>
              <w:right w:val="single" w:sz="4" w:space="0" w:color="auto"/>
            </w:tcBorders>
            <w:shd w:val="clear" w:color="auto" w:fill="auto"/>
            <w:vAlign w:val="center"/>
          </w:tcPr>
          <w:p w:rsidR="00D622B4" w:rsidRPr="00234772" w:rsidRDefault="00687778" w:rsidP="00B6638D">
            <w:pPr>
              <w:spacing w:after="0"/>
              <w:jc w:val="center"/>
              <w:rPr>
                <w:rFonts w:ascii="Times New Roman" w:hAnsi="Times New Roman"/>
                <w:color w:val="000000"/>
                <w:sz w:val="24"/>
                <w:szCs w:val="24"/>
              </w:rPr>
            </w:pPr>
            <w:r w:rsidRPr="00234772">
              <w:rPr>
                <w:rFonts w:ascii="Times New Roman" w:hAnsi="Times New Roman"/>
                <w:color w:val="000000"/>
                <w:sz w:val="24"/>
                <w:szCs w:val="24"/>
              </w:rPr>
              <w:t>1,4</w:t>
            </w:r>
          </w:p>
        </w:tc>
        <w:tc>
          <w:tcPr>
            <w:tcW w:w="1276" w:type="dxa"/>
            <w:tcBorders>
              <w:top w:val="nil"/>
              <w:left w:val="nil"/>
              <w:bottom w:val="single" w:sz="4" w:space="0" w:color="auto"/>
              <w:right w:val="single" w:sz="4" w:space="0" w:color="auto"/>
            </w:tcBorders>
            <w:vAlign w:val="center"/>
          </w:tcPr>
          <w:p w:rsidR="00D622B4" w:rsidRPr="00234772" w:rsidRDefault="00D622B4" w:rsidP="0043681C">
            <w:pPr>
              <w:spacing w:after="0"/>
              <w:jc w:val="center"/>
              <w:rPr>
                <w:rFonts w:ascii="Times New Roman" w:hAnsi="Times New Roman"/>
                <w:b/>
                <w:color w:val="000000"/>
                <w:sz w:val="24"/>
                <w:szCs w:val="24"/>
              </w:rPr>
            </w:pPr>
            <w:r w:rsidRPr="00234772">
              <w:rPr>
                <w:rFonts w:ascii="Times New Roman" w:hAnsi="Times New Roman"/>
                <w:b/>
                <w:color w:val="000000"/>
                <w:sz w:val="24"/>
                <w:szCs w:val="24"/>
              </w:rPr>
              <w:t>1,</w:t>
            </w:r>
            <w:r w:rsidR="0043681C">
              <w:rPr>
                <w:rFonts w:ascii="Times New Roman" w:hAnsi="Times New Roman"/>
                <w:b/>
                <w:color w:val="000000"/>
                <w:sz w:val="24"/>
                <w:szCs w:val="24"/>
              </w:rPr>
              <w:t>57</w:t>
            </w:r>
          </w:p>
        </w:tc>
      </w:tr>
      <w:tr w:rsidR="000A5383" w:rsidRPr="00234772" w:rsidTr="00F065C9">
        <w:trPr>
          <w:trHeight w:val="975"/>
        </w:trPr>
        <w:tc>
          <w:tcPr>
            <w:tcW w:w="581" w:type="dxa"/>
            <w:tcBorders>
              <w:top w:val="nil"/>
              <w:left w:val="single" w:sz="4" w:space="0" w:color="auto"/>
              <w:bottom w:val="single" w:sz="4" w:space="0" w:color="auto"/>
              <w:right w:val="single" w:sz="4" w:space="0" w:color="auto"/>
            </w:tcBorders>
            <w:shd w:val="clear" w:color="000000" w:fill="FFFFFF"/>
            <w:vAlign w:val="center"/>
            <w:hideMark/>
          </w:tcPr>
          <w:p w:rsidR="000A5383" w:rsidRPr="00234772" w:rsidRDefault="00F065C9" w:rsidP="00B6638D">
            <w:pPr>
              <w:spacing w:after="0" w:line="360" w:lineRule="auto"/>
              <w:jc w:val="center"/>
              <w:rPr>
                <w:rFonts w:ascii="Times New Roman" w:hAnsi="Times New Roman"/>
                <w:bCs/>
                <w:color w:val="000000"/>
                <w:sz w:val="24"/>
                <w:szCs w:val="24"/>
              </w:rPr>
            </w:pPr>
            <w:r w:rsidRPr="00234772">
              <w:rPr>
                <w:rFonts w:ascii="Times New Roman" w:hAnsi="Times New Roman"/>
                <w:bCs/>
                <w:color w:val="000000"/>
                <w:sz w:val="24"/>
                <w:szCs w:val="24"/>
              </w:rPr>
              <w:t>3.1.</w:t>
            </w:r>
          </w:p>
        </w:tc>
        <w:tc>
          <w:tcPr>
            <w:tcW w:w="3969" w:type="dxa"/>
            <w:tcBorders>
              <w:top w:val="nil"/>
              <w:left w:val="nil"/>
              <w:bottom w:val="single" w:sz="4" w:space="0" w:color="auto"/>
              <w:right w:val="single" w:sz="4" w:space="0" w:color="auto"/>
            </w:tcBorders>
            <w:shd w:val="clear" w:color="auto" w:fill="auto"/>
            <w:vAlign w:val="center"/>
          </w:tcPr>
          <w:p w:rsidR="000A5383" w:rsidRPr="00234772" w:rsidRDefault="00F065C9" w:rsidP="00F065C9">
            <w:pPr>
              <w:spacing w:after="0"/>
              <w:jc w:val="both"/>
              <w:rPr>
                <w:rFonts w:ascii="Times New Roman" w:hAnsi="Times New Roman"/>
                <w:bCs/>
                <w:color w:val="000000"/>
                <w:sz w:val="23"/>
                <w:szCs w:val="23"/>
              </w:rPr>
            </w:pPr>
            <w:r w:rsidRPr="00234772">
              <w:rPr>
                <w:rFonts w:ascii="Times New Roman" w:hAnsi="Times New Roman"/>
                <w:bCs/>
                <w:color w:val="000000"/>
                <w:sz w:val="23"/>
                <w:szCs w:val="23"/>
              </w:rPr>
              <w:t>Средний показатель цитируемости на одного научно-педагогического работника, рассчитываемый по совокупности статей, учтенных в базе данных Web of Science (за последние 5 полных календарных лет)</w:t>
            </w:r>
          </w:p>
        </w:tc>
        <w:tc>
          <w:tcPr>
            <w:tcW w:w="1418" w:type="dxa"/>
            <w:tcBorders>
              <w:top w:val="nil"/>
              <w:left w:val="nil"/>
              <w:bottom w:val="single" w:sz="4" w:space="0" w:color="auto"/>
              <w:right w:val="single" w:sz="4" w:space="0" w:color="auto"/>
            </w:tcBorders>
            <w:shd w:val="clear" w:color="auto" w:fill="auto"/>
            <w:vAlign w:val="center"/>
            <w:hideMark/>
          </w:tcPr>
          <w:p w:rsidR="000A5383" w:rsidRPr="00234772" w:rsidRDefault="000A5383" w:rsidP="00B6638D">
            <w:pPr>
              <w:spacing w:after="0"/>
              <w:jc w:val="center"/>
              <w:rPr>
                <w:rFonts w:ascii="Times New Roman" w:hAnsi="Times New Roman"/>
                <w:bCs/>
                <w:color w:val="000000"/>
                <w:sz w:val="24"/>
                <w:szCs w:val="24"/>
              </w:rPr>
            </w:pPr>
            <w:r w:rsidRPr="00234772">
              <w:rPr>
                <w:rFonts w:ascii="Times New Roman" w:hAnsi="Times New Roman"/>
                <w:bCs/>
                <w:color w:val="000000"/>
                <w:sz w:val="24"/>
                <w:szCs w:val="24"/>
              </w:rPr>
              <w:t>единиц</w:t>
            </w:r>
          </w:p>
        </w:tc>
        <w:tc>
          <w:tcPr>
            <w:tcW w:w="992" w:type="dxa"/>
            <w:tcBorders>
              <w:top w:val="nil"/>
              <w:left w:val="nil"/>
              <w:bottom w:val="single" w:sz="4" w:space="0" w:color="auto"/>
              <w:right w:val="single" w:sz="4" w:space="0" w:color="auto"/>
            </w:tcBorders>
            <w:shd w:val="clear" w:color="auto" w:fill="auto"/>
            <w:vAlign w:val="center"/>
            <w:hideMark/>
          </w:tcPr>
          <w:p w:rsidR="000A5383" w:rsidRPr="00234772" w:rsidRDefault="003356C9" w:rsidP="003356C9">
            <w:pPr>
              <w:spacing w:after="0"/>
              <w:jc w:val="center"/>
              <w:rPr>
                <w:rFonts w:ascii="Times New Roman" w:hAnsi="Times New Roman"/>
                <w:bCs/>
                <w:color w:val="000000"/>
                <w:sz w:val="24"/>
                <w:szCs w:val="24"/>
              </w:rPr>
            </w:pPr>
            <w:r>
              <w:rPr>
                <w:rFonts w:ascii="Times New Roman" w:hAnsi="Times New Roman"/>
                <w:bCs/>
                <w:color w:val="000000"/>
                <w:sz w:val="24"/>
                <w:szCs w:val="24"/>
              </w:rPr>
              <w:t>1</w:t>
            </w:r>
            <w:r w:rsidR="000A5383" w:rsidRPr="00234772">
              <w:rPr>
                <w:rFonts w:ascii="Times New Roman" w:hAnsi="Times New Roman"/>
                <w:bCs/>
                <w:color w:val="000000"/>
                <w:sz w:val="24"/>
                <w:szCs w:val="24"/>
              </w:rPr>
              <w:t>,</w:t>
            </w:r>
            <w:r>
              <w:rPr>
                <w:rFonts w:ascii="Times New Roman" w:hAnsi="Times New Roman"/>
                <w:bCs/>
                <w:color w:val="000000"/>
                <w:sz w:val="24"/>
                <w:szCs w:val="24"/>
              </w:rPr>
              <w:t>81</w:t>
            </w:r>
          </w:p>
        </w:tc>
        <w:tc>
          <w:tcPr>
            <w:tcW w:w="1134" w:type="dxa"/>
            <w:tcBorders>
              <w:top w:val="nil"/>
              <w:left w:val="nil"/>
              <w:bottom w:val="single" w:sz="4" w:space="0" w:color="auto"/>
              <w:right w:val="single" w:sz="4" w:space="0" w:color="auto"/>
            </w:tcBorders>
            <w:shd w:val="clear" w:color="auto" w:fill="auto"/>
            <w:vAlign w:val="center"/>
            <w:hideMark/>
          </w:tcPr>
          <w:p w:rsidR="000A5383" w:rsidRPr="00234772" w:rsidRDefault="00687778" w:rsidP="003356C9">
            <w:pPr>
              <w:spacing w:after="0"/>
              <w:jc w:val="center"/>
              <w:rPr>
                <w:rFonts w:ascii="Times New Roman" w:hAnsi="Times New Roman"/>
                <w:color w:val="000000"/>
                <w:sz w:val="24"/>
                <w:szCs w:val="24"/>
              </w:rPr>
            </w:pPr>
            <w:r w:rsidRPr="00234772">
              <w:rPr>
                <w:rFonts w:ascii="Times New Roman" w:hAnsi="Times New Roman"/>
                <w:color w:val="000000"/>
                <w:sz w:val="24"/>
                <w:szCs w:val="24"/>
              </w:rPr>
              <w:t>2,</w:t>
            </w:r>
            <w:r w:rsidR="003356C9">
              <w:rPr>
                <w:rFonts w:ascii="Times New Roman" w:hAnsi="Times New Roman"/>
                <w:color w:val="000000"/>
                <w:sz w:val="24"/>
                <w:szCs w:val="24"/>
              </w:rPr>
              <w:t>0</w:t>
            </w:r>
          </w:p>
        </w:tc>
        <w:tc>
          <w:tcPr>
            <w:tcW w:w="1276" w:type="dxa"/>
            <w:tcBorders>
              <w:top w:val="nil"/>
              <w:left w:val="nil"/>
              <w:bottom w:val="single" w:sz="4" w:space="0" w:color="auto"/>
              <w:right w:val="single" w:sz="4" w:space="0" w:color="auto"/>
            </w:tcBorders>
            <w:vAlign w:val="center"/>
          </w:tcPr>
          <w:p w:rsidR="000A5383" w:rsidRPr="00234772" w:rsidRDefault="00F065C9" w:rsidP="0043681C">
            <w:pPr>
              <w:spacing w:after="0"/>
              <w:jc w:val="center"/>
              <w:rPr>
                <w:rFonts w:ascii="Times New Roman" w:hAnsi="Times New Roman"/>
                <w:b/>
                <w:color w:val="000000"/>
                <w:sz w:val="24"/>
                <w:szCs w:val="24"/>
              </w:rPr>
            </w:pPr>
            <w:r w:rsidRPr="00234772">
              <w:rPr>
                <w:rFonts w:ascii="Times New Roman" w:hAnsi="Times New Roman"/>
                <w:b/>
                <w:color w:val="000000"/>
                <w:sz w:val="24"/>
                <w:szCs w:val="24"/>
              </w:rPr>
              <w:t>2</w:t>
            </w:r>
            <w:r w:rsidR="00E67722" w:rsidRPr="00234772">
              <w:rPr>
                <w:rFonts w:ascii="Times New Roman" w:hAnsi="Times New Roman"/>
                <w:b/>
                <w:color w:val="000000"/>
                <w:sz w:val="24"/>
                <w:szCs w:val="24"/>
              </w:rPr>
              <w:t>,</w:t>
            </w:r>
            <w:r w:rsidR="0043681C">
              <w:rPr>
                <w:rFonts w:ascii="Times New Roman" w:hAnsi="Times New Roman"/>
                <w:b/>
                <w:color w:val="000000"/>
                <w:sz w:val="24"/>
                <w:szCs w:val="24"/>
              </w:rPr>
              <w:t>15</w:t>
            </w:r>
          </w:p>
        </w:tc>
      </w:tr>
      <w:tr w:rsidR="000A5383" w:rsidRPr="00234772" w:rsidTr="00F065C9">
        <w:trPr>
          <w:trHeight w:val="1335"/>
        </w:trPr>
        <w:tc>
          <w:tcPr>
            <w:tcW w:w="581" w:type="dxa"/>
            <w:tcBorders>
              <w:top w:val="nil"/>
              <w:left w:val="single" w:sz="4" w:space="0" w:color="auto"/>
              <w:bottom w:val="single" w:sz="4" w:space="0" w:color="auto"/>
              <w:right w:val="single" w:sz="4" w:space="0" w:color="auto"/>
            </w:tcBorders>
            <w:shd w:val="clear" w:color="000000" w:fill="FFFFFF"/>
            <w:vAlign w:val="center"/>
            <w:hideMark/>
          </w:tcPr>
          <w:p w:rsidR="000A5383" w:rsidRPr="00234772" w:rsidRDefault="00F065C9" w:rsidP="00B6638D">
            <w:pPr>
              <w:spacing w:after="0" w:line="360" w:lineRule="auto"/>
              <w:jc w:val="center"/>
              <w:rPr>
                <w:rFonts w:ascii="Times New Roman" w:hAnsi="Times New Roman"/>
                <w:bCs/>
                <w:color w:val="000000"/>
                <w:sz w:val="24"/>
                <w:szCs w:val="24"/>
              </w:rPr>
            </w:pPr>
            <w:r w:rsidRPr="00234772">
              <w:rPr>
                <w:rFonts w:ascii="Times New Roman" w:hAnsi="Times New Roman"/>
                <w:bCs/>
                <w:color w:val="000000"/>
                <w:sz w:val="24"/>
                <w:szCs w:val="24"/>
              </w:rPr>
              <w:t>3.2.</w:t>
            </w:r>
          </w:p>
        </w:tc>
        <w:tc>
          <w:tcPr>
            <w:tcW w:w="3969" w:type="dxa"/>
            <w:tcBorders>
              <w:top w:val="nil"/>
              <w:left w:val="nil"/>
              <w:bottom w:val="single" w:sz="4" w:space="0" w:color="auto"/>
              <w:right w:val="single" w:sz="4" w:space="0" w:color="auto"/>
            </w:tcBorders>
            <w:shd w:val="clear" w:color="auto" w:fill="auto"/>
            <w:vAlign w:val="center"/>
          </w:tcPr>
          <w:p w:rsidR="000A5383" w:rsidRPr="00234772" w:rsidRDefault="00F065C9" w:rsidP="000C7425">
            <w:pPr>
              <w:spacing w:after="0"/>
              <w:jc w:val="both"/>
              <w:rPr>
                <w:rFonts w:ascii="Times New Roman" w:hAnsi="Times New Roman"/>
                <w:bCs/>
                <w:color w:val="000000"/>
                <w:sz w:val="23"/>
                <w:szCs w:val="23"/>
              </w:rPr>
            </w:pPr>
            <w:r w:rsidRPr="00234772">
              <w:rPr>
                <w:rFonts w:ascii="Times New Roman" w:hAnsi="Times New Roman"/>
                <w:bCs/>
                <w:color w:val="000000"/>
                <w:sz w:val="23"/>
                <w:szCs w:val="23"/>
              </w:rPr>
              <w:t xml:space="preserve">Средний показатель цитируемости на одного научно-педагогического работника, рассчитываемый по совокупности статей, учтенных в базе </w:t>
            </w:r>
            <w:r w:rsidRPr="00234772">
              <w:rPr>
                <w:rFonts w:ascii="Times New Roman" w:hAnsi="Times New Roman"/>
                <w:bCs/>
                <w:color w:val="000000"/>
                <w:sz w:val="23"/>
                <w:szCs w:val="23"/>
              </w:rPr>
              <w:lastRenderedPageBreak/>
              <w:t>данных Scopus (</w:t>
            </w:r>
            <w:r w:rsidR="000C7425" w:rsidRPr="00234772">
              <w:rPr>
                <w:rFonts w:ascii="Times New Roman" w:hAnsi="Times New Roman"/>
                <w:bCs/>
                <w:color w:val="000000"/>
                <w:sz w:val="23"/>
                <w:szCs w:val="23"/>
              </w:rPr>
              <w:t>з</w:t>
            </w:r>
            <w:r w:rsidRPr="00234772">
              <w:rPr>
                <w:rFonts w:ascii="Times New Roman" w:hAnsi="Times New Roman"/>
                <w:bCs/>
                <w:color w:val="000000"/>
                <w:sz w:val="23"/>
                <w:szCs w:val="23"/>
              </w:rPr>
              <w:t>а последние 5 полных календарных лет)</w:t>
            </w:r>
          </w:p>
        </w:tc>
        <w:tc>
          <w:tcPr>
            <w:tcW w:w="1418" w:type="dxa"/>
            <w:tcBorders>
              <w:top w:val="nil"/>
              <w:left w:val="nil"/>
              <w:bottom w:val="single" w:sz="4" w:space="0" w:color="auto"/>
              <w:right w:val="single" w:sz="4" w:space="0" w:color="auto"/>
            </w:tcBorders>
            <w:shd w:val="clear" w:color="auto" w:fill="auto"/>
            <w:vAlign w:val="center"/>
            <w:hideMark/>
          </w:tcPr>
          <w:p w:rsidR="000A5383" w:rsidRPr="00234772" w:rsidRDefault="000A5383" w:rsidP="00B6638D">
            <w:pPr>
              <w:spacing w:after="0"/>
              <w:jc w:val="center"/>
              <w:rPr>
                <w:rFonts w:ascii="Times New Roman" w:hAnsi="Times New Roman"/>
                <w:bCs/>
                <w:color w:val="000000"/>
                <w:sz w:val="24"/>
                <w:szCs w:val="24"/>
              </w:rPr>
            </w:pPr>
            <w:r w:rsidRPr="00234772">
              <w:rPr>
                <w:rFonts w:ascii="Times New Roman" w:hAnsi="Times New Roman"/>
                <w:bCs/>
                <w:color w:val="000000"/>
                <w:sz w:val="24"/>
                <w:szCs w:val="24"/>
              </w:rPr>
              <w:lastRenderedPageBreak/>
              <w:t>единиц</w:t>
            </w:r>
          </w:p>
        </w:tc>
        <w:tc>
          <w:tcPr>
            <w:tcW w:w="992" w:type="dxa"/>
            <w:tcBorders>
              <w:top w:val="nil"/>
              <w:left w:val="nil"/>
              <w:bottom w:val="single" w:sz="4" w:space="0" w:color="auto"/>
              <w:right w:val="single" w:sz="4" w:space="0" w:color="auto"/>
            </w:tcBorders>
            <w:shd w:val="clear" w:color="auto" w:fill="auto"/>
            <w:vAlign w:val="center"/>
            <w:hideMark/>
          </w:tcPr>
          <w:p w:rsidR="000A5383" w:rsidRPr="00234772" w:rsidRDefault="003356C9" w:rsidP="00F065C9">
            <w:pPr>
              <w:spacing w:after="0"/>
              <w:jc w:val="center"/>
              <w:rPr>
                <w:rFonts w:ascii="Times New Roman" w:hAnsi="Times New Roman"/>
                <w:bCs/>
                <w:color w:val="000000"/>
                <w:sz w:val="24"/>
                <w:szCs w:val="24"/>
              </w:rPr>
            </w:pPr>
            <w:r>
              <w:rPr>
                <w:rFonts w:ascii="Times New Roman" w:hAnsi="Times New Roman"/>
                <w:bCs/>
                <w:color w:val="000000"/>
                <w:sz w:val="24"/>
                <w:szCs w:val="24"/>
              </w:rPr>
              <w:t>1</w:t>
            </w:r>
            <w:r w:rsidR="000A5383" w:rsidRPr="00234772">
              <w:rPr>
                <w:rFonts w:ascii="Times New Roman" w:hAnsi="Times New Roman"/>
                <w:bCs/>
                <w:color w:val="000000"/>
                <w:sz w:val="24"/>
                <w:szCs w:val="24"/>
              </w:rPr>
              <w:t>,</w:t>
            </w:r>
            <w:r w:rsidR="00F065C9" w:rsidRPr="00234772">
              <w:rPr>
                <w:rFonts w:ascii="Times New Roman" w:hAnsi="Times New Roman"/>
                <w:bCs/>
                <w:color w:val="000000"/>
                <w:sz w:val="24"/>
                <w:szCs w:val="24"/>
              </w:rPr>
              <w:t>9</w:t>
            </w:r>
            <w:r>
              <w:rPr>
                <w:rFonts w:ascii="Times New Roman" w:hAnsi="Times New Roman"/>
                <w:bCs/>
                <w:color w:val="000000"/>
                <w:sz w:val="24"/>
                <w:szCs w:val="24"/>
              </w:rPr>
              <w:t>9</w:t>
            </w:r>
          </w:p>
        </w:tc>
        <w:tc>
          <w:tcPr>
            <w:tcW w:w="1134" w:type="dxa"/>
            <w:tcBorders>
              <w:top w:val="nil"/>
              <w:left w:val="nil"/>
              <w:bottom w:val="single" w:sz="4" w:space="0" w:color="auto"/>
              <w:right w:val="single" w:sz="4" w:space="0" w:color="auto"/>
            </w:tcBorders>
            <w:shd w:val="clear" w:color="auto" w:fill="auto"/>
            <w:vAlign w:val="center"/>
            <w:hideMark/>
          </w:tcPr>
          <w:p w:rsidR="000A5383" w:rsidRPr="00234772" w:rsidRDefault="003356C9" w:rsidP="003356C9">
            <w:pPr>
              <w:spacing w:after="0"/>
              <w:jc w:val="center"/>
              <w:rPr>
                <w:rFonts w:ascii="Times New Roman" w:hAnsi="Times New Roman"/>
                <w:color w:val="000000"/>
                <w:sz w:val="24"/>
                <w:szCs w:val="24"/>
              </w:rPr>
            </w:pPr>
            <w:r>
              <w:rPr>
                <w:rFonts w:ascii="Times New Roman" w:hAnsi="Times New Roman"/>
                <w:color w:val="000000"/>
                <w:sz w:val="24"/>
                <w:szCs w:val="24"/>
              </w:rPr>
              <w:t>2</w:t>
            </w:r>
            <w:r w:rsidR="00687778" w:rsidRPr="00234772">
              <w:rPr>
                <w:rFonts w:ascii="Times New Roman" w:hAnsi="Times New Roman"/>
                <w:color w:val="000000"/>
                <w:sz w:val="24"/>
                <w:szCs w:val="24"/>
              </w:rPr>
              <w:t>,</w:t>
            </w:r>
            <w:r>
              <w:rPr>
                <w:rFonts w:ascii="Times New Roman" w:hAnsi="Times New Roman"/>
                <w:color w:val="000000"/>
                <w:sz w:val="24"/>
                <w:szCs w:val="24"/>
              </w:rPr>
              <w:t>5</w:t>
            </w:r>
          </w:p>
        </w:tc>
        <w:tc>
          <w:tcPr>
            <w:tcW w:w="1276" w:type="dxa"/>
            <w:tcBorders>
              <w:top w:val="nil"/>
              <w:left w:val="nil"/>
              <w:bottom w:val="single" w:sz="4" w:space="0" w:color="auto"/>
              <w:right w:val="single" w:sz="4" w:space="0" w:color="auto"/>
            </w:tcBorders>
            <w:vAlign w:val="center"/>
          </w:tcPr>
          <w:p w:rsidR="000A5383" w:rsidRPr="00234772" w:rsidRDefault="0043681C" w:rsidP="00F065C9">
            <w:pPr>
              <w:spacing w:after="0"/>
              <w:jc w:val="center"/>
              <w:rPr>
                <w:rFonts w:ascii="Times New Roman" w:hAnsi="Times New Roman"/>
                <w:b/>
                <w:color w:val="000000"/>
                <w:sz w:val="24"/>
                <w:szCs w:val="24"/>
              </w:rPr>
            </w:pPr>
            <w:r>
              <w:rPr>
                <w:rFonts w:ascii="Times New Roman" w:hAnsi="Times New Roman"/>
                <w:b/>
                <w:color w:val="000000"/>
                <w:sz w:val="24"/>
                <w:szCs w:val="24"/>
              </w:rPr>
              <w:t>2,96</w:t>
            </w:r>
          </w:p>
        </w:tc>
      </w:tr>
      <w:tr w:rsidR="000A5383" w:rsidRPr="00234772" w:rsidTr="00707EB5">
        <w:trPr>
          <w:trHeight w:val="1395"/>
        </w:trPr>
        <w:tc>
          <w:tcPr>
            <w:tcW w:w="581" w:type="dxa"/>
            <w:tcBorders>
              <w:top w:val="nil"/>
              <w:left w:val="single" w:sz="4" w:space="0" w:color="auto"/>
              <w:bottom w:val="single" w:sz="4" w:space="0" w:color="auto"/>
              <w:right w:val="single" w:sz="4" w:space="0" w:color="auto"/>
            </w:tcBorders>
            <w:shd w:val="clear" w:color="000000" w:fill="FFFFFF"/>
            <w:vAlign w:val="center"/>
            <w:hideMark/>
          </w:tcPr>
          <w:p w:rsidR="000A5383" w:rsidRPr="00234772" w:rsidRDefault="000A5383" w:rsidP="00B6638D">
            <w:pPr>
              <w:spacing w:after="0" w:line="360" w:lineRule="auto"/>
              <w:jc w:val="center"/>
              <w:rPr>
                <w:rFonts w:ascii="Times New Roman" w:hAnsi="Times New Roman"/>
                <w:bCs/>
                <w:color w:val="000000"/>
                <w:sz w:val="24"/>
                <w:szCs w:val="24"/>
              </w:rPr>
            </w:pPr>
            <w:r w:rsidRPr="00234772">
              <w:rPr>
                <w:rFonts w:ascii="Times New Roman" w:hAnsi="Times New Roman"/>
                <w:bCs/>
                <w:color w:val="000000"/>
                <w:sz w:val="24"/>
                <w:szCs w:val="24"/>
              </w:rPr>
              <w:lastRenderedPageBreak/>
              <w:t>4</w:t>
            </w:r>
          </w:p>
        </w:tc>
        <w:tc>
          <w:tcPr>
            <w:tcW w:w="3969" w:type="dxa"/>
            <w:tcBorders>
              <w:top w:val="nil"/>
              <w:left w:val="nil"/>
              <w:bottom w:val="single" w:sz="4" w:space="0" w:color="auto"/>
              <w:right w:val="single" w:sz="4" w:space="0" w:color="auto"/>
            </w:tcBorders>
            <w:shd w:val="clear" w:color="auto" w:fill="auto"/>
            <w:vAlign w:val="center"/>
            <w:hideMark/>
          </w:tcPr>
          <w:p w:rsidR="000A5383" w:rsidRPr="00234772" w:rsidRDefault="000A5383" w:rsidP="00B6638D">
            <w:pPr>
              <w:spacing w:after="0"/>
              <w:jc w:val="both"/>
              <w:rPr>
                <w:rFonts w:ascii="Times New Roman" w:hAnsi="Times New Roman"/>
                <w:bCs/>
                <w:color w:val="000000"/>
                <w:sz w:val="23"/>
                <w:szCs w:val="23"/>
              </w:rPr>
            </w:pPr>
            <w:r w:rsidRPr="00234772">
              <w:rPr>
                <w:rFonts w:ascii="Times New Roman" w:hAnsi="Times New Roman"/>
                <w:bCs/>
                <w:color w:val="000000"/>
                <w:sz w:val="23"/>
                <w:szCs w:val="23"/>
              </w:rPr>
              <w:t>Доля зарубежных профессоров, преподавателей и исследователей в численности НПР, включая российских граждан – обладателей степени PhD зарубежных университетов</w:t>
            </w:r>
          </w:p>
        </w:tc>
        <w:tc>
          <w:tcPr>
            <w:tcW w:w="1418" w:type="dxa"/>
            <w:tcBorders>
              <w:top w:val="nil"/>
              <w:left w:val="nil"/>
              <w:bottom w:val="single" w:sz="4" w:space="0" w:color="auto"/>
              <w:right w:val="single" w:sz="4" w:space="0" w:color="auto"/>
            </w:tcBorders>
            <w:shd w:val="clear" w:color="auto" w:fill="auto"/>
            <w:vAlign w:val="center"/>
            <w:hideMark/>
          </w:tcPr>
          <w:p w:rsidR="000A5383" w:rsidRPr="00234772" w:rsidRDefault="000A5383" w:rsidP="00B6638D">
            <w:pPr>
              <w:spacing w:after="0"/>
              <w:jc w:val="center"/>
              <w:rPr>
                <w:rFonts w:ascii="Times New Roman" w:hAnsi="Times New Roman"/>
                <w:bCs/>
                <w:color w:val="000000"/>
                <w:sz w:val="24"/>
                <w:szCs w:val="24"/>
              </w:rPr>
            </w:pPr>
            <w:r w:rsidRPr="00234772">
              <w:rPr>
                <w:rFonts w:ascii="Times New Roman" w:hAnsi="Times New Roman"/>
                <w:bCs/>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0A5383" w:rsidRPr="00234772" w:rsidRDefault="000A5383" w:rsidP="00B6638D">
            <w:pPr>
              <w:spacing w:after="0"/>
              <w:jc w:val="center"/>
              <w:rPr>
                <w:rFonts w:ascii="Times New Roman" w:hAnsi="Times New Roman"/>
                <w:bCs/>
                <w:color w:val="000000"/>
                <w:sz w:val="24"/>
                <w:szCs w:val="24"/>
              </w:rPr>
            </w:pPr>
            <w:r w:rsidRPr="00234772">
              <w:rPr>
                <w:rFonts w:ascii="Times New Roman" w:hAnsi="Times New Roman"/>
                <w:bCs/>
                <w:color w:val="000000"/>
                <w:sz w:val="24"/>
                <w:szCs w:val="24"/>
              </w:rPr>
              <w:t>1,9</w:t>
            </w:r>
          </w:p>
        </w:tc>
        <w:tc>
          <w:tcPr>
            <w:tcW w:w="1134" w:type="dxa"/>
            <w:tcBorders>
              <w:top w:val="nil"/>
              <w:left w:val="nil"/>
              <w:bottom w:val="single" w:sz="4" w:space="0" w:color="auto"/>
              <w:right w:val="single" w:sz="4" w:space="0" w:color="auto"/>
            </w:tcBorders>
            <w:shd w:val="clear" w:color="auto" w:fill="auto"/>
            <w:vAlign w:val="center"/>
            <w:hideMark/>
          </w:tcPr>
          <w:p w:rsidR="000A5383" w:rsidRPr="00234772" w:rsidRDefault="00DF4855" w:rsidP="00DF4855">
            <w:pPr>
              <w:spacing w:after="0"/>
              <w:jc w:val="center"/>
              <w:rPr>
                <w:rFonts w:ascii="Times New Roman" w:hAnsi="Times New Roman"/>
                <w:bCs/>
                <w:sz w:val="24"/>
                <w:szCs w:val="24"/>
              </w:rPr>
            </w:pPr>
            <w:r w:rsidRPr="00234772">
              <w:rPr>
                <w:rFonts w:ascii="Times New Roman" w:hAnsi="Times New Roman"/>
                <w:bCs/>
                <w:sz w:val="24"/>
                <w:szCs w:val="24"/>
              </w:rPr>
              <w:t>2</w:t>
            </w:r>
            <w:r w:rsidR="000A5383" w:rsidRPr="00234772">
              <w:rPr>
                <w:rFonts w:ascii="Times New Roman" w:hAnsi="Times New Roman"/>
                <w:bCs/>
                <w:sz w:val="24"/>
                <w:szCs w:val="24"/>
              </w:rPr>
              <w:t>,</w:t>
            </w:r>
            <w:r w:rsidRPr="00234772">
              <w:rPr>
                <w:rFonts w:ascii="Times New Roman" w:hAnsi="Times New Roman"/>
                <w:bCs/>
                <w:sz w:val="24"/>
                <w:szCs w:val="24"/>
              </w:rPr>
              <w:t>5</w:t>
            </w:r>
          </w:p>
        </w:tc>
        <w:tc>
          <w:tcPr>
            <w:tcW w:w="1276" w:type="dxa"/>
            <w:tcBorders>
              <w:top w:val="nil"/>
              <w:left w:val="nil"/>
              <w:bottom w:val="single" w:sz="4" w:space="0" w:color="auto"/>
              <w:right w:val="single" w:sz="4" w:space="0" w:color="auto"/>
            </w:tcBorders>
            <w:shd w:val="clear" w:color="auto" w:fill="auto"/>
            <w:vAlign w:val="center"/>
          </w:tcPr>
          <w:p w:rsidR="000A5383" w:rsidRPr="00234772" w:rsidRDefault="00707EB5" w:rsidP="00965DC8">
            <w:pPr>
              <w:spacing w:after="0"/>
              <w:jc w:val="center"/>
              <w:rPr>
                <w:rFonts w:ascii="Times New Roman" w:hAnsi="Times New Roman"/>
                <w:b/>
                <w:bCs/>
                <w:sz w:val="24"/>
                <w:szCs w:val="24"/>
              </w:rPr>
            </w:pPr>
            <w:r w:rsidRPr="00234772">
              <w:rPr>
                <w:rFonts w:ascii="Times New Roman" w:hAnsi="Times New Roman"/>
                <w:b/>
                <w:bCs/>
                <w:sz w:val="24"/>
                <w:szCs w:val="24"/>
              </w:rPr>
              <w:t>2</w:t>
            </w:r>
            <w:r w:rsidR="00E67722" w:rsidRPr="00234772">
              <w:rPr>
                <w:rFonts w:ascii="Times New Roman" w:hAnsi="Times New Roman"/>
                <w:b/>
                <w:bCs/>
                <w:sz w:val="24"/>
                <w:szCs w:val="24"/>
              </w:rPr>
              <w:t>,</w:t>
            </w:r>
            <w:r w:rsidR="00965DC8" w:rsidRPr="00234772">
              <w:rPr>
                <w:rFonts w:ascii="Times New Roman" w:hAnsi="Times New Roman"/>
                <w:b/>
                <w:bCs/>
                <w:sz w:val="24"/>
                <w:szCs w:val="24"/>
              </w:rPr>
              <w:t>6</w:t>
            </w:r>
          </w:p>
        </w:tc>
      </w:tr>
      <w:tr w:rsidR="000A5383" w:rsidRPr="00234772" w:rsidTr="00F065C9">
        <w:trPr>
          <w:trHeight w:val="1230"/>
        </w:trPr>
        <w:tc>
          <w:tcPr>
            <w:tcW w:w="5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5383" w:rsidRPr="00234772" w:rsidRDefault="004E64AF" w:rsidP="00B6638D">
            <w:pPr>
              <w:spacing w:after="0" w:line="360" w:lineRule="auto"/>
              <w:jc w:val="center"/>
              <w:rPr>
                <w:rFonts w:ascii="Times New Roman" w:hAnsi="Times New Roman"/>
                <w:bCs/>
                <w:color w:val="000000"/>
                <w:sz w:val="24"/>
                <w:szCs w:val="24"/>
              </w:rPr>
            </w:pPr>
            <w:r w:rsidRPr="00234772">
              <w:rPr>
                <w:rFonts w:ascii="Times New Roman" w:hAnsi="Times New Roman"/>
                <w:bCs/>
                <w:color w:val="000000"/>
                <w:sz w:val="24"/>
                <w:szCs w:val="24"/>
              </w:rPr>
              <w:t>5</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0A5383" w:rsidRPr="00234772" w:rsidRDefault="000A5383" w:rsidP="00B6638D">
            <w:pPr>
              <w:spacing w:after="0"/>
              <w:jc w:val="both"/>
              <w:rPr>
                <w:rFonts w:ascii="Times New Roman" w:hAnsi="Times New Roman"/>
                <w:bCs/>
                <w:color w:val="000000"/>
                <w:sz w:val="23"/>
                <w:szCs w:val="23"/>
              </w:rPr>
            </w:pPr>
            <w:r w:rsidRPr="00234772">
              <w:rPr>
                <w:rFonts w:ascii="Times New Roman" w:hAnsi="Times New Roman"/>
                <w:bCs/>
                <w:color w:val="000000"/>
                <w:sz w:val="23"/>
                <w:szCs w:val="23"/>
              </w:rPr>
              <w:t>Доля иностранных студентов, обучающихся по основным образовательным программам вуза (считается с учетом студентов из стран СНГ)</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A5383" w:rsidRPr="00234772" w:rsidRDefault="000A5383" w:rsidP="00B6638D">
            <w:pPr>
              <w:spacing w:after="0"/>
              <w:jc w:val="center"/>
              <w:rPr>
                <w:rFonts w:ascii="Times New Roman" w:hAnsi="Times New Roman"/>
                <w:bCs/>
                <w:color w:val="000000"/>
                <w:sz w:val="24"/>
                <w:szCs w:val="24"/>
              </w:rPr>
            </w:pPr>
            <w:r w:rsidRPr="00234772">
              <w:rPr>
                <w:rFonts w:ascii="Times New Roman" w:hAnsi="Times New Roman"/>
                <w:bCs/>
                <w:color w:val="000000"/>
                <w:sz w:val="24"/>
                <w:szCs w:val="24"/>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A5383" w:rsidRPr="00234772" w:rsidRDefault="003356C9" w:rsidP="003356C9">
            <w:pPr>
              <w:spacing w:after="0"/>
              <w:jc w:val="center"/>
              <w:rPr>
                <w:rFonts w:ascii="Times New Roman" w:hAnsi="Times New Roman"/>
                <w:bCs/>
                <w:color w:val="000000"/>
                <w:sz w:val="24"/>
                <w:szCs w:val="24"/>
              </w:rPr>
            </w:pPr>
            <w:r>
              <w:rPr>
                <w:rFonts w:ascii="Times New Roman" w:hAnsi="Times New Roman"/>
                <w:bCs/>
                <w:color w:val="000000"/>
                <w:sz w:val="24"/>
                <w:szCs w:val="24"/>
              </w:rPr>
              <w:t>3</w:t>
            </w:r>
            <w:r w:rsidR="000A5383" w:rsidRPr="00234772">
              <w:rPr>
                <w:rFonts w:ascii="Times New Roman" w:hAnsi="Times New Roman"/>
                <w:bCs/>
                <w:color w:val="000000"/>
                <w:sz w:val="24"/>
                <w:szCs w:val="24"/>
              </w:rPr>
              <w:t>,</w:t>
            </w:r>
            <w:r>
              <w:rPr>
                <w:rFonts w:ascii="Times New Roman" w:hAnsi="Times New Roman"/>
                <w:bCs/>
                <w:color w:val="000000"/>
                <w:sz w:val="24"/>
                <w:szCs w:val="24"/>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A5383" w:rsidRPr="00234772" w:rsidRDefault="000A5383" w:rsidP="00B6638D">
            <w:pPr>
              <w:spacing w:after="0"/>
              <w:jc w:val="center"/>
              <w:rPr>
                <w:rFonts w:ascii="Times New Roman" w:hAnsi="Times New Roman"/>
                <w:bCs/>
                <w:color w:val="000000"/>
                <w:sz w:val="24"/>
                <w:szCs w:val="24"/>
              </w:rPr>
            </w:pPr>
            <w:r w:rsidRPr="00234772">
              <w:rPr>
                <w:rFonts w:ascii="Times New Roman" w:hAnsi="Times New Roman"/>
                <w:bCs/>
                <w:color w:val="000000"/>
                <w:sz w:val="24"/>
                <w:szCs w:val="24"/>
              </w:rPr>
              <w:t>3,4</w:t>
            </w:r>
          </w:p>
        </w:tc>
        <w:tc>
          <w:tcPr>
            <w:tcW w:w="1276" w:type="dxa"/>
            <w:tcBorders>
              <w:top w:val="single" w:sz="4" w:space="0" w:color="auto"/>
              <w:left w:val="nil"/>
              <w:bottom w:val="single" w:sz="4" w:space="0" w:color="auto"/>
              <w:right w:val="single" w:sz="4" w:space="0" w:color="auto"/>
            </w:tcBorders>
            <w:vAlign w:val="center"/>
          </w:tcPr>
          <w:p w:rsidR="000A5383" w:rsidRPr="00234772" w:rsidRDefault="00F065C9" w:rsidP="0043681C">
            <w:pPr>
              <w:spacing w:after="0"/>
              <w:jc w:val="center"/>
              <w:rPr>
                <w:rFonts w:ascii="Times New Roman" w:hAnsi="Times New Roman"/>
                <w:b/>
                <w:bCs/>
                <w:color w:val="000000"/>
                <w:sz w:val="24"/>
                <w:szCs w:val="24"/>
              </w:rPr>
            </w:pPr>
            <w:r w:rsidRPr="00234772">
              <w:rPr>
                <w:rFonts w:ascii="Times New Roman" w:hAnsi="Times New Roman"/>
                <w:b/>
                <w:bCs/>
                <w:color w:val="000000"/>
                <w:sz w:val="24"/>
                <w:szCs w:val="24"/>
              </w:rPr>
              <w:t>5,</w:t>
            </w:r>
            <w:r w:rsidR="0043681C">
              <w:rPr>
                <w:rFonts w:ascii="Times New Roman" w:hAnsi="Times New Roman"/>
                <w:b/>
                <w:bCs/>
                <w:color w:val="000000"/>
                <w:sz w:val="24"/>
                <w:szCs w:val="24"/>
              </w:rPr>
              <w:t>6</w:t>
            </w:r>
          </w:p>
        </w:tc>
      </w:tr>
      <w:tr w:rsidR="000A5383" w:rsidRPr="00234772" w:rsidTr="00F065C9">
        <w:trPr>
          <w:trHeight w:val="1620"/>
        </w:trPr>
        <w:tc>
          <w:tcPr>
            <w:tcW w:w="581" w:type="dxa"/>
            <w:tcBorders>
              <w:top w:val="nil"/>
              <w:left w:val="single" w:sz="4" w:space="0" w:color="auto"/>
              <w:bottom w:val="single" w:sz="4" w:space="0" w:color="auto"/>
              <w:right w:val="single" w:sz="4" w:space="0" w:color="auto"/>
            </w:tcBorders>
            <w:shd w:val="clear" w:color="000000" w:fill="FFFFFF"/>
            <w:vAlign w:val="center"/>
            <w:hideMark/>
          </w:tcPr>
          <w:p w:rsidR="000A5383" w:rsidRPr="00234772" w:rsidRDefault="004E64AF" w:rsidP="00B6638D">
            <w:pPr>
              <w:spacing w:after="0" w:line="360" w:lineRule="auto"/>
              <w:jc w:val="center"/>
              <w:rPr>
                <w:rFonts w:ascii="Times New Roman" w:hAnsi="Times New Roman"/>
                <w:bCs/>
                <w:color w:val="000000"/>
                <w:sz w:val="24"/>
                <w:szCs w:val="24"/>
              </w:rPr>
            </w:pPr>
            <w:r w:rsidRPr="00234772">
              <w:rPr>
                <w:rFonts w:ascii="Times New Roman" w:hAnsi="Times New Roman"/>
                <w:bCs/>
                <w:color w:val="000000"/>
                <w:sz w:val="24"/>
                <w:szCs w:val="24"/>
              </w:rPr>
              <w:t>6</w:t>
            </w:r>
          </w:p>
        </w:tc>
        <w:tc>
          <w:tcPr>
            <w:tcW w:w="3969" w:type="dxa"/>
            <w:tcBorders>
              <w:top w:val="nil"/>
              <w:left w:val="nil"/>
              <w:bottom w:val="single" w:sz="4" w:space="0" w:color="auto"/>
              <w:right w:val="single" w:sz="4" w:space="0" w:color="auto"/>
            </w:tcBorders>
            <w:shd w:val="clear" w:color="auto" w:fill="auto"/>
            <w:vAlign w:val="center"/>
            <w:hideMark/>
          </w:tcPr>
          <w:p w:rsidR="000A5383" w:rsidRPr="00234772" w:rsidRDefault="000A5383" w:rsidP="00B6638D">
            <w:pPr>
              <w:spacing w:after="0"/>
              <w:jc w:val="both"/>
              <w:rPr>
                <w:rFonts w:ascii="Times New Roman" w:hAnsi="Times New Roman"/>
                <w:bCs/>
                <w:color w:val="000000"/>
                <w:sz w:val="23"/>
                <w:szCs w:val="23"/>
              </w:rPr>
            </w:pPr>
            <w:r w:rsidRPr="00234772">
              <w:rPr>
                <w:rFonts w:ascii="Times New Roman" w:hAnsi="Times New Roman"/>
                <w:bCs/>
                <w:color w:val="000000"/>
                <w:sz w:val="23"/>
                <w:szCs w:val="23"/>
              </w:rPr>
              <w:t xml:space="preserve">Средний балл ЕГЭ студентов, принятых для обучения по очной форме обучения за счет средств федерального бюджета по программам бакалавриата и программам подготовки специалистов </w:t>
            </w:r>
          </w:p>
        </w:tc>
        <w:tc>
          <w:tcPr>
            <w:tcW w:w="1418" w:type="dxa"/>
            <w:tcBorders>
              <w:top w:val="nil"/>
              <w:left w:val="nil"/>
              <w:bottom w:val="single" w:sz="4" w:space="0" w:color="auto"/>
              <w:right w:val="single" w:sz="4" w:space="0" w:color="auto"/>
            </w:tcBorders>
            <w:shd w:val="clear" w:color="auto" w:fill="auto"/>
            <w:vAlign w:val="center"/>
            <w:hideMark/>
          </w:tcPr>
          <w:p w:rsidR="000A5383" w:rsidRPr="00234772" w:rsidRDefault="000A5383" w:rsidP="00B6638D">
            <w:pPr>
              <w:spacing w:after="0"/>
              <w:jc w:val="center"/>
              <w:rPr>
                <w:rFonts w:ascii="Times New Roman" w:hAnsi="Times New Roman"/>
                <w:bCs/>
                <w:color w:val="000000"/>
                <w:sz w:val="24"/>
                <w:szCs w:val="24"/>
              </w:rPr>
            </w:pPr>
            <w:r w:rsidRPr="00234772">
              <w:rPr>
                <w:rFonts w:ascii="Times New Roman" w:hAnsi="Times New Roman"/>
                <w:bCs/>
                <w:color w:val="000000"/>
                <w:sz w:val="24"/>
                <w:szCs w:val="24"/>
              </w:rPr>
              <w:t>баллы</w:t>
            </w:r>
          </w:p>
        </w:tc>
        <w:tc>
          <w:tcPr>
            <w:tcW w:w="992" w:type="dxa"/>
            <w:tcBorders>
              <w:top w:val="nil"/>
              <w:left w:val="nil"/>
              <w:bottom w:val="single" w:sz="4" w:space="0" w:color="auto"/>
              <w:right w:val="single" w:sz="4" w:space="0" w:color="auto"/>
            </w:tcBorders>
            <w:shd w:val="clear" w:color="auto" w:fill="auto"/>
            <w:vAlign w:val="center"/>
            <w:hideMark/>
          </w:tcPr>
          <w:p w:rsidR="000A5383" w:rsidRPr="00234772" w:rsidRDefault="000A5383" w:rsidP="00BD0F5A">
            <w:pPr>
              <w:spacing w:after="0"/>
              <w:jc w:val="center"/>
              <w:rPr>
                <w:rFonts w:ascii="Times New Roman" w:hAnsi="Times New Roman"/>
                <w:bCs/>
                <w:color w:val="000000"/>
                <w:sz w:val="24"/>
                <w:szCs w:val="24"/>
              </w:rPr>
            </w:pPr>
            <w:r w:rsidRPr="00234772">
              <w:rPr>
                <w:rFonts w:ascii="Times New Roman" w:hAnsi="Times New Roman"/>
                <w:bCs/>
                <w:color w:val="000000"/>
                <w:sz w:val="24"/>
                <w:szCs w:val="24"/>
              </w:rPr>
              <w:t>7</w:t>
            </w:r>
            <w:r w:rsidR="00BD0F5A" w:rsidRPr="00234772">
              <w:rPr>
                <w:rFonts w:ascii="Times New Roman" w:hAnsi="Times New Roman"/>
                <w:bCs/>
                <w:color w:val="000000"/>
                <w:sz w:val="24"/>
                <w:szCs w:val="24"/>
              </w:rPr>
              <w:t>6</w:t>
            </w:r>
            <w:r w:rsidRPr="00234772">
              <w:rPr>
                <w:rFonts w:ascii="Times New Roman" w:hAnsi="Times New Roman"/>
                <w:bCs/>
                <w:color w:val="000000"/>
                <w:sz w:val="24"/>
                <w:szCs w:val="24"/>
              </w:rPr>
              <w:t>,</w:t>
            </w:r>
            <w:r w:rsidR="00BD0F5A" w:rsidRPr="00234772">
              <w:rPr>
                <w:rFonts w:ascii="Times New Roman" w:hAnsi="Times New Roman"/>
                <w:bCs/>
                <w:color w:val="000000"/>
                <w:sz w:val="24"/>
                <w:szCs w:val="24"/>
              </w:rPr>
              <w:t>8</w:t>
            </w:r>
          </w:p>
        </w:tc>
        <w:tc>
          <w:tcPr>
            <w:tcW w:w="1134" w:type="dxa"/>
            <w:tcBorders>
              <w:top w:val="nil"/>
              <w:left w:val="nil"/>
              <w:bottom w:val="single" w:sz="4" w:space="0" w:color="auto"/>
              <w:right w:val="single" w:sz="4" w:space="0" w:color="auto"/>
            </w:tcBorders>
            <w:shd w:val="clear" w:color="auto" w:fill="auto"/>
            <w:vAlign w:val="center"/>
            <w:hideMark/>
          </w:tcPr>
          <w:p w:rsidR="000A5383" w:rsidRPr="00234772" w:rsidRDefault="000A5383" w:rsidP="00DF4855">
            <w:pPr>
              <w:spacing w:after="0"/>
              <w:jc w:val="center"/>
              <w:rPr>
                <w:rFonts w:ascii="Times New Roman" w:hAnsi="Times New Roman"/>
                <w:bCs/>
                <w:color w:val="000000"/>
                <w:sz w:val="24"/>
                <w:szCs w:val="24"/>
              </w:rPr>
            </w:pPr>
            <w:r w:rsidRPr="00234772">
              <w:rPr>
                <w:rFonts w:ascii="Times New Roman" w:hAnsi="Times New Roman"/>
                <w:bCs/>
                <w:color w:val="000000"/>
                <w:sz w:val="24"/>
                <w:szCs w:val="24"/>
              </w:rPr>
              <w:t>7</w:t>
            </w:r>
            <w:r w:rsidR="00DF4855" w:rsidRPr="00234772">
              <w:rPr>
                <w:rFonts w:ascii="Times New Roman" w:hAnsi="Times New Roman"/>
                <w:bCs/>
                <w:color w:val="000000"/>
                <w:sz w:val="24"/>
                <w:szCs w:val="24"/>
              </w:rPr>
              <w:t>1</w:t>
            </w:r>
            <w:r w:rsidRPr="00234772">
              <w:rPr>
                <w:rFonts w:ascii="Times New Roman" w:hAnsi="Times New Roman"/>
                <w:bCs/>
                <w:color w:val="000000"/>
                <w:sz w:val="24"/>
                <w:szCs w:val="24"/>
              </w:rPr>
              <w:t>,</w:t>
            </w:r>
            <w:r w:rsidR="00DF4855" w:rsidRPr="00234772">
              <w:rPr>
                <w:rFonts w:ascii="Times New Roman" w:hAnsi="Times New Roman"/>
                <w:bCs/>
                <w:color w:val="000000"/>
                <w:sz w:val="24"/>
                <w:szCs w:val="24"/>
              </w:rPr>
              <w:t>9</w:t>
            </w:r>
          </w:p>
        </w:tc>
        <w:tc>
          <w:tcPr>
            <w:tcW w:w="1276" w:type="dxa"/>
            <w:tcBorders>
              <w:top w:val="nil"/>
              <w:left w:val="nil"/>
              <w:bottom w:val="single" w:sz="4" w:space="0" w:color="auto"/>
              <w:right w:val="single" w:sz="4" w:space="0" w:color="auto"/>
            </w:tcBorders>
            <w:vAlign w:val="center"/>
          </w:tcPr>
          <w:p w:rsidR="000A5383" w:rsidRPr="00234772" w:rsidRDefault="00BD0F5A" w:rsidP="00F065C9">
            <w:pPr>
              <w:spacing w:after="0"/>
              <w:jc w:val="center"/>
              <w:rPr>
                <w:rFonts w:ascii="Times New Roman" w:hAnsi="Times New Roman"/>
                <w:b/>
                <w:bCs/>
                <w:color w:val="000000"/>
                <w:sz w:val="24"/>
                <w:szCs w:val="24"/>
                <w:vertAlign w:val="superscript"/>
              </w:rPr>
            </w:pPr>
            <w:r w:rsidRPr="00234772">
              <w:rPr>
                <w:rFonts w:ascii="Times New Roman" w:hAnsi="Times New Roman"/>
                <w:b/>
                <w:bCs/>
                <w:color w:val="000000"/>
                <w:sz w:val="24"/>
                <w:szCs w:val="24"/>
              </w:rPr>
              <w:t>7</w:t>
            </w:r>
            <w:r w:rsidR="00F065C9" w:rsidRPr="00234772">
              <w:rPr>
                <w:rFonts w:ascii="Times New Roman" w:hAnsi="Times New Roman"/>
                <w:b/>
                <w:bCs/>
                <w:color w:val="000000"/>
                <w:sz w:val="24"/>
                <w:szCs w:val="24"/>
              </w:rPr>
              <w:t>6</w:t>
            </w:r>
            <w:r w:rsidRPr="00234772">
              <w:rPr>
                <w:rFonts w:ascii="Times New Roman" w:hAnsi="Times New Roman"/>
                <w:b/>
                <w:bCs/>
                <w:color w:val="000000"/>
                <w:sz w:val="24"/>
                <w:szCs w:val="24"/>
              </w:rPr>
              <w:t>,</w:t>
            </w:r>
            <w:r w:rsidR="00F065C9" w:rsidRPr="00234772">
              <w:rPr>
                <w:rFonts w:ascii="Times New Roman" w:hAnsi="Times New Roman"/>
                <w:b/>
                <w:bCs/>
                <w:color w:val="000000"/>
                <w:sz w:val="24"/>
                <w:szCs w:val="24"/>
              </w:rPr>
              <w:t>0</w:t>
            </w:r>
          </w:p>
        </w:tc>
      </w:tr>
      <w:tr w:rsidR="000A5383" w:rsidRPr="00234772" w:rsidTr="00707EB5">
        <w:trPr>
          <w:trHeight w:val="765"/>
        </w:trPr>
        <w:tc>
          <w:tcPr>
            <w:tcW w:w="581" w:type="dxa"/>
            <w:tcBorders>
              <w:top w:val="nil"/>
              <w:left w:val="single" w:sz="4" w:space="0" w:color="auto"/>
              <w:bottom w:val="single" w:sz="4" w:space="0" w:color="auto"/>
              <w:right w:val="single" w:sz="4" w:space="0" w:color="auto"/>
            </w:tcBorders>
            <w:shd w:val="clear" w:color="000000" w:fill="FFFFFF"/>
            <w:vAlign w:val="center"/>
            <w:hideMark/>
          </w:tcPr>
          <w:p w:rsidR="000A5383" w:rsidRPr="00234772" w:rsidRDefault="004E64AF" w:rsidP="00B6638D">
            <w:pPr>
              <w:spacing w:after="0" w:line="360" w:lineRule="auto"/>
              <w:jc w:val="center"/>
              <w:rPr>
                <w:rFonts w:ascii="Times New Roman" w:hAnsi="Times New Roman"/>
                <w:bCs/>
                <w:color w:val="000000"/>
                <w:sz w:val="24"/>
                <w:szCs w:val="24"/>
              </w:rPr>
            </w:pPr>
            <w:r w:rsidRPr="00234772">
              <w:rPr>
                <w:rFonts w:ascii="Times New Roman" w:hAnsi="Times New Roman"/>
                <w:bCs/>
                <w:color w:val="000000"/>
                <w:sz w:val="24"/>
                <w:szCs w:val="24"/>
              </w:rPr>
              <w:t>7</w:t>
            </w:r>
          </w:p>
        </w:tc>
        <w:tc>
          <w:tcPr>
            <w:tcW w:w="3969" w:type="dxa"/>
            <w:tcBorders>
              <w:top w:val="nil"/>
              <w:left w:val="nil"/>
              <w:bottom w:val="single" w:sz="4" w:space="0" w:color="auto"/>
              <w:right w:val="single" w:sz="4" w:space="0" w:color="auto"/>
            </w:tcBorders>
            <w:shd w:val="clear" w:color="auto" w:fill="auto"/>
            <w:vAlign w:val="center"/>
            <w:hideMark/>
          </w:tcPr>
          <w:p w:rsidR="000A5383" w:rsidRPr="00234772" w:rsidRDefault="000A5383" w:rsidP="00F9796C">
            <w:pPr>
              <w:spacing w:after="0"/>
              <w:jc w:val="both"/>
              <w:rPr>
                <w:rFonts w:ascii="Times New Roman" w:hAnsi="Times New Roman"/>
                <w:bCs/>
                <w:color w:val="000000"/>
                <w:sz w:val="23"/>
                <w:szCs w:val="23"/>
              </w:rPr>
            </w:pPr>
            <w:r w:rsidRPr="00234772">
              <w:rPr>
                <w:rFonts w:ascii="Times New Roman" w:hAnsi="Times New Roman"/>
                <w:bCs/>
                <w:color w:val="000000"/>
                <w:sz w:val="23"/>
                <w:szCs w:val="23"/>
              </w:rPr>
              <w:t>Доля доходов из внебюджетных источников в структуре доходов вуза</w:t>
            </w:r>
          </w:p>
        </w:tc>
        <w:tc>
          <w:tcPr>
            <w:tcW w:w="1418" w:type="dxa"/>
            <w:tcBorders>
              <w:top w:val="nil"/>
              <w:left w:val="nil"/>
              <w:bottom w:val="single" w:sz="4" w:space="0" w:color="auto"/>
              <w:right w:val="single" w:sz="4" w:space="0" w:color="auto"/>
            </w:tcBorders>
            <w:shd w:val="clear" w:color="auto" w:fill="auto"/>
            <w:vAlign w:val="center"/>
            <w:hideMark/>
          </w:tcPr>
          <w:p w:rsidR="000A5383" w:rsidRPr="00234772" w:rsidRDefault="000A5383" w:rsidP="00B6638D">
            <w:pPr>
              <w:spacing w:after="0"/>
              <w:jc w:val="center"/>
              <w:rPr>
                <w:rFonts w:ascii="Times New Roman" w:hAnsi="Times New Roman"/>
                <w:bCs/>
                <w:color w:val="000000"/>
                <w:sz w:val="24"/>
                <w:szCs w:val="24"/>
              </w:rPr>
            </w:pPr>
            <w:r w:rsidRPr="00234772">
              <w:rPr>
                <w:rFonts w:ascii="Times New Roman" w:hAnsi="Times New Roman"/>
                <w:bCs/>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0A5383" w:rsidRPr="00234772" w:rsidRDefault="000A5383" w:rsidP="00DE0CE3">
            <w:pPr>
              <w:spacing w:after="0"/>
              <w:jc w:val="center"/>
              <w:rPr>
                <w:rFonts w:ascii="Times New Roman" w:hAnsi="Times New Roman"/>
                <w:bCs/>
                <w:color w:val="000000"/>
                <w:sz w:val="24"/>
                <w:szCs w:val="24"/>
              </w:rPr>
            </w:pPr>
            <w:r w:rsidRPr="00234772">
              <w:rPr>
                <w:rFonts w:ascii="Times New Roman" w:hAnsi="Times New Roman"/>
                <w:bCs/>
                <w:color w:val="000000"/>
                <w:sz w:val="24"/>
                <w:szCs w:val="24"/>
              </w:rPr>
              <w:t>3</w:t>
            </w:r>
            <w:r w:rsidR="00DE0CE3" w:rsidRPr="00234772">
              <w:rPr>
                <w:rFonts w:ascii="Times New Roman" w:hAnsi="Times New Roman"/>
                <w:bCs/>
                <w:color w:val="000000"/>
                <w:sz w:val="24"/>
                <w:szCs w:val="24"/>
              </w:rPr>
              <w:t>3</w:t>
            </w:r>
            <w:r w:rsidRPr="00234772">
              <w:rPr>
                <w:rFonts w:ascii="Times New Roman" w:hAnsi="Times New Roman"/>
                <w:bCs/>
                <w:color w:val="000000"/>
                <w:sz w:val="24"/>
                <w:szCs w:val="24"/>
              </w:rPr>
              <w:t>,0</w:t>
            </w:r>
          </w:p>
        </w:tc>
        <w:tc>
          <w:tcPr>
            <w:tcW w:w="1134" w:type="dxa"/>
            <w:tcBorders>
              <w:top w:val="nil"/>
              <w:left w:val="nil"/>
              <w:bottom w:val="single" w:sz="4" w:space="0" w:color="auto"/>
              <w:right w:val="single" w:sz="4" w:space="0" w:color="auto"/>
            </w:tcBorders>
            <w:shd w:val="clear" w:color="auto" w:fill="auto"/>
            <w:vAlign w:val="center"/>
            <w:hideMark/>
          </w:tcPr>
          <w:p w:rsidR="000A5383" w:rsidRPr="00234772" w:rsidRDefault="000A5383" w:rsidP="00DF4855">
            <w:pPr>
              <w:spacing w:after="0"/>
              <w:jc w:val="center"/>
              <w:rPr>
                <w:rFonts w:ascii="Times New Roman" w:hAnsi="Times New Roman"/>
                <w:color w:val="000000"/>
                <w:sz w:val="24"/>
                <w:szCs w:val="24"/>
              </w:rPr>
            </w:pPr>
            <w:r w:rsidRPr="00234772">
              <w:rPr>
                <w:rFonts w:ascii="Times New Roman" w:hAnsi="Times New Roman"/>
                <w:color w:val="000000"/>
                <w:sz w:val="24"/>
                <w:szCs w:val="24"/>
              </w:rPr>
              <w:t>3</w:t>
            </w:r>
            <w:r w:rsidR="00DF4855" w:rsidRPr="00234772">
              <w:rPr>
                <w:rFonts w:ascii="Times New Roman" w:hAnsi="Times New Roman"/>
                <w:color w:val="000000"/>
                <w:sz w:val="24"/>
                <w:szCs w:val="24"/>
              </w:rPr>
              <w:t>0</w:t>
            </w:r>
            <w:r w:rsidRPr="00234772">
              <w:rPr>
                <w:rFonts w:ascii="Times New Roman" w:hAnsi="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vAlign w:val="center"/>
          </w:tcPr>
          <w:p w:rsidR="000A5383" w:rsidRPr="00234772" w:rsidRDefault="000349FE" w:rsidP="003B575B">
            <w:pPr>
              <w:spacing w:after="0"/>
              <w:jc w:val="center"/>
              <w:rPr>
                <w:rFonts w:ascii="Times New Roman" w:hAnsi="Times New Roman"/>
                <w:b/>
                <w:bCs/>
                <w:color w:val="000000"/>
                <w:sz w:val="24"/>
                <w:szCs w:val="24"/>
              </w:rPr>
            </w:pPr>
            <w:r>
              <w:rPr>
                <w:rFonts w:ascii="Times New Roman" w:hAnsi="Times New Roman"/>
                <w:b/>
                <w:bCs/>
                <w:color w:val="000000"/>
                <w:sz w:val="24"/>
                <w:szCs w:val="24"/>
              </w:rPr>
              <w:t>37,3</w:t>
            </w:r>
            <w:r w:rsidR="004F37A5" w:rsidRPr="00234772">
              <w:rPr>
                <w:rStyle w:val="ac"/>
                <w:rFonts w:ascii="Times New Roman" w:hAnsi="Times New Roman"/>
                <w:b/>
                <w:bCs/>
                <w:color w:val="000000"/>
                <w:sz w:val="24"/>
                <w:szCs w:val="24"/>
              </w:rPr>
              <w:footnoteReference w:id="3"/>
            </w:r>
          </w:p>
        </w:tc>
      </w:tr>
    </w:tbl>
    <w:p w:rsidR="000A5383" w:rsidRPr="00234772" w:rsidRDefault="000A5383" w:rsidP="00344620">
      <w:pPr>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Фактические значения </w:t>
      </w:r>
      <w:r w:rsidR="00F90E67" w:rsidRPr="00234772">
        <w:rPr>
          <w:rFonts w:ascii="Times New Roman" w:hAnsi="Times New Roman" w:cs="Times New Roman"/>
          <w:sz w:val="28"/>
          <w:szCs w:val="28"/>
        </w:rPr>
        <w:t xml:space="preserve">подавляющего числа </w:t>
      </w:r>
      <w:r w:rsidRPr="00234772">
        <w:rPr>
          <w:rFonts w:ascii="Times New Roman" w:hAnsi="Times New Roman" w:cs="Times New Roman"/>
          <w:sz w:val="28"/>
          <w:szCs w:val="28"/>
        </w:rPr>
        <w:t>показателей реализации Плана мероприятий КФУ 201</w:t>
      </w:r>
      <w:r w:rsidR="00344620" w:rsidRPr="00234772">
        <w:rPr>
          <w:rFonts w:ascii="Times New Roman" w:hAnsi="Times New Roman" w:cs="Times New Roman"/>
          <w:sz w:val="28"/>
          <w:szCs w:val="28"/>
        </w:rPr>
        <w:t>4</w:t>
      </w:r>
      <w:r w:rsidRPr="00234772">
        <w:rPr>
          <w:rFonts w:ascii="Times New Roman" w:hAnsi="Times New Roman" w:cs="Times New Roman"/>
          <w:sz w:val="28"/>
          <w:szCs w:val="28"/>
        </w:rPr>
        <w:t xml:space="preserve"> года</w:t>
      </w:r>
      <w:r w:rsidRPr="00234772">
        <w:rPr>
          <w:rFonts w:ascii="Times New Roman" w:hAnsi="Times New Roman" w:cs="Times New Roman"/>
          <w:b/>
          <w:sz w:val="28"/>
          <w:szCs w:val="28"/>
        </w:rPr>
        <w:t xml:space="preserve"> (KPI) соответствуют или превосходят </w:t>
      </w:r>
      <w:r w:rsidRPr="00234772">
        <w:rPr>
          <w:rFonts w:ascii="Times New Roman" w:hAnsi="Times New Roman" w:cs="Times New Roman"/>
          <w:sz w:val="28"/>
          <w:szCs w:val="28"/>
        </w:rPr>
        <w:t>установленный плановый уровень</w:t>
      </w:r>
      <w:r w:rsidR="00344620" w:rsidRPr="00234772">
        <w:rPr>
          <w:rFonts w:ascii="Times New Roman" w:hAnsi="Times New Roman" w:cs="Times New Roman"/>
          <w:sz w:val="28"/>
          <w:szCs w:val="28"/>
        </w:rPr>
        <w:t xml:space="preserve"> на </w:t>
      </w:r>
      <w:r w:rsidR="00F065C9" w:rsidRPr="00234772">
        <w:rPr>
          <w:rFonts w:ascii="Times New Roman" w:hAnsi="Times New Roman" w:cs="Times New Roman"/>
          <w:sz w:val="28"/>
          <w:szCs w:val="28"/>
        </w:rPr>
        <w:t>отчетный</w:t>
      </w:r>
      <w:r w:rsidR="00344620" w:rsidRPr="00234772">
        <w:rPr>
          <w:rFonts w:ascii="Times New Roman" w:hAnsi="Times New Roman" w:cs="Times New Roman"/>
          <w:sz w:val="28"/>
          <w:szCs w:val="28"/>
        </w:rPr>
        <w:t xml:space="preserve"> год</w:t>
      </w:r>
      <w:r w:rsidR="00FC3283" w:rsidRPr="00234772">
        <w:rPr>
          <w:rFonts w:ascii="Times New Roman" w:hAnsi="Times New Roman" w:cs="Times New Roman"/>
          <w:sz w:val="28"/>
          <w:szCs w:val="28"/>
        </w:rPr>
        <w:t xml:space="preserve">. Средний процент выполнения плановых значений </w:t>
      </w:r>
      <w:r w:rsidR="00FC3283" w:rsidRPr="00234772">
        <w:rPr>
          <w:rFonts w:ascii="Times New Roman" w:hAnsi="Times New Roman" w:cs="Times New Roman"/>
          <w:sz w:val="28"/>
          <w:szCs w:val="28"/>
          <w:lang w:val="en-US"/>
        </w:rPr>
        <w:t xml:space="preserve">KPI </w:t>
      </w:r>
      <w:r w:rsidR="00FC3283" w:rsidRPr="00234772">
        <w:rPr>
          <w:rFonts w:ascii="Times New Roman" w:hAnsi="Times New Roman" w:cs="Times New Roman"/>
          <w:sz w:val="28"/>
          <w:szCs w:val="28"/>
        </w:rPr>
        <w:t xml:space="preserve">в 2014 году составляет </w:t>
      </w:r>
      <w:r w:rsidR="00FC3283" w:rsidRPr="00234772">
        <w:rPr>
          <w:rFonts w:ascii="Times New Roman" w:hAnsi="Times New Roman" w:cs="Times New Roman"/>
          <w:b/>
          <w:sz w:val="28"/>
          <w:szCs w:val="28"/>
        </w:rPr>
        <w:t>15</w:t>
      </w:r>
      <w:r w:rsidR="000B4474">
        <w:rPr>
          <w:rFonts w:ascii="Times New Roman" w:hAnsi="Times New Roman" w:cs="Times New Roman"/>
          <w:b/>
          <w:sz w:val="28"/>
          <w:szCs w:val="28"/>
        </w:rPr>
        <w:t>4</w:t>
      </w:r>
      <w:r w:rsidR="00FC3283" w:rsidRPr="00234772">
        <w:rPr>
          <w:rFonts w:ascii="Times New Roman" w:hAnsi="Times New Roman" w:cs="Times New Roman"/>
          <w:b/>
          <w:sz w:val="28"/>
          <w:szCs w:val="28"/>
        </w:rPr>
        <w:t>%</w:t>
      </w:r>
      <w:r w:rsidR="00FC3283" w:rsidRPr="00234772">
        <w:rPr>
          <w:rFonts w:ascii="Times New Roman" w:hAnsi="Times New Roman" w:cs="Times New Roman"/>
          <w:sz w:val="28"/>
          <w:szCs w:val="28"/>
        </w:rPr>
        <w:t>.</w:t>
      </w:r>
    </w:p>
    <w:tbl>
      <w:tblPr>
        <w:tblW w:w="9512" w:type="dxa"/>
        <w:tblInd w:w="94" w:type="dxa"/>
        <w:tblLayout w:type="fixed"/>
        <w:tblLook w:val="04A0" w:firstRow="1" w:lastRow="0" w:firstColumn="1" w:lastColumn="0" w:noHBand="0" w:noVBand="1"/>
      </w:tblPr>
      <w:tblGrid>
        <w:gridCol w:w="560"/>
        <w:gridCol w:w="3476"/>
        <w:gridCol w:w="1507"/>
        <w:gridCol w:w="1134"/>
        <w:gridCol w:w="1134"/>
        <w:gridCol w:w="1701"/>
      </w:tblGrid>
      <w:tr w:rsidR="000A5383" w:rsidRPr="00234772" w:rsidTr="00344620">
        <w:trPr>
          <w:trHeight w:val="63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5383" w:rsidRPr="00234772" w:rsidRDefault="000A5383" w:rsidP="00B6638D">
            <w:pPr>
              <w:spacing w:after="0" w:line="360" w:lineRule="auto"/>
              <w:jc w:val="center"/>
              <w:rPr>
                <w:rFonts w:ascii="Times New Roman" w:hAnsi="Times New Roman"/>
                <w:b/>
                <w:bCs/>
                <w:color w:val="000000"/>
                <w:sz w:val="24"/>
                <w:szCs w:val="24"/>
              </w:rPr>
            </w:pPr>
            <w:r w:rsidRPr="00234772">
              <w:rPr>
                <w:rFonts w:ascii="Times New Roman" w:hAnsi="Times New Roman"/>
                <w:b/>
                <w:bCs/>
                <w:color w:val="000000"/>
                <w:sz w:val="24"/>
                <w:szCs w:val="24"/>
              </w:rPr>
              <w:t>№ п/п</w:t>
            </w:r>
          </w:p>
        </w:tc>
        <w:tc>
          <w:tcPr>
            <w:tcW w:w="3476" w:type="dxa"/>
            <w:tcBorders>
              <w:top w:val="single" w:sz="4" w:space="0" w:color="auto"/>
              <w:left w:val="nil"/>
              <w:bottom w:val="single" w:sz="4" w:space="0" w:color="auto"/>
              <w:right w:val="single" w:sz="4" w:space="0" w:color="auto"/>
            </w:tcBorders>
            <w:shd w:val="clear" w:color="auto" w:fill="auto"/>
            <w:vAlign w:val="center"/>
            <w:hideMark/>
          </w:tcPr>
          <w:p w:rsidR="000A5383" w:rsidRPr="00234772" w:rsidRDefault="000A5383" w:rsidP="00B6638D">
            <w:pPr>
              <w:spacing w:after="0" w:line="360" w:lineRule="auto"/>
              <w:jc w:val="center"/>
              <w:rPr>
                <w:rFonts w:ascii="Times New Roman" w:hAnsi="Times New Roman"/>
                <w:b/>
                <w:bCs/>
                <w:color w:val="000000"/>
                <w:sz w:val="24"/>
                <w:szCs w:val="24"/>
              </w:rPr>
            </w:pPr>
            <w:r w:rsidRPr="00234772">
              <w:rPr>
                <w:rFonts w:ascii="Times New Roman" w:hAnsi="Times New Roman"/>
                <w:b/>
                <w:bCs/>
                <w:color w:val="000000"/>
                <w:sz w:val="24"/>
                <w:szCs w:val="24"/>
              </w:rPr>
              <w:t>KPI</w:t>
            </w:r>
          </w:p>
        </w:tc>
        <w:tc>
          <w:tcPr>
            <w:tcW w:w="1507" w:type="dxa"/>
            <w:tcBorders>
              <w:top w:val="single" w:sz="4" w:space="0" w:color="auto"/>
              <w:left w:val="nil"/>
              <w:bottom w:val="single" w:sz="4" w:space="0" w:color="auto"/>
              <w:right w:val="single" w:sz="4" w:space="0" w:color="auto"/>
            </w:tcBorders>
            <w:shd w:val="clear" w:color="auto" w:fill="auto"/>
            <w:vAlign w:val="center"/>
            <w:hideMark/>
          </w:tcPr>
          <w:p w:rsidR="000A5383" w:rsidRPr="00234772" w:rsidRDefault="000A5383" w:rsidP="00344620">
            <w:pPr>
              <w:spacing w:after="0" w:line="360" w:lineRule="auto"/>
              <w:jc w:val="center"/>
              <w:rPr>
                <w:rFonts w:ascii="Times New Roman" w:hAnsi="Times New Roman"/>
                <w:b/>
                <w:bCs/>
                <w:color w:val="000000"/>
                <w:sz w:val="24"/>
                <w:szCs w:val="24"/>
              </w:rPr>
            </w:pPr>
            <w:r w:rsidRPr="00234772">
              <w:rPr>
                <w:rFonts w:ascii="Times New Roman" w:hAnsi="Times New Roman"/>
                <w:b/>
                <w:bCs/>
                <w:color w:val="000000"/>
                <w:sz w:val="24"/>
                <w:szCs w:val="24"/>
              </w:rPr>
              <w:t>Ед. измерения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A5383" w:rsidRPr="00234772" w:rsidRDefault="000A5383" w:rsidP="00344620">
            <w:pPr>
              <w:spacing w:after="0" w:line="360" w:lineRule="auto"/>
              <w:jc w:val="center"/>
              <w:rPr>
                <w:rFonts w:ascii="Times New Roman" w:hAnsi="Times New Roman"/>
                <w:b/>
                <w:bCs/>
                <w:color w:val="000000"/>
                <w:sz w:val="24"/>
                <w:szCs w:val="24"/>
              </w:rPr>
            </w:pPr>
            <w:r w:rsidRPr="00234772">
              <w:rPr>
                <w:rFonts w:ascii="Times New Roman" w:hAnsi="Times New Roman"/>
                <w:b/>
                <w:bCs/>
                <w:color w:val="000000"/>
                <w:sz w:val="24"/>
                <w:szCs w:val="24"/>
              </w:rPr>
              <w:t xml:space="preserve">2013, </w:t>
            </w:r>
            <w:r w:rsidR="00344620" w:rsidRPr="00234772">
              <w:rPr>
                <w:rFonts w:ascii="Times New Roman" w:hAnsi="Times New Roman"/>
                <w:b/>
                <w:bCs/>
                <w:color w:val="000000"/>
                <w:sz w:val="24"/>
                <w:szCs w:val="24"/>
              </w:rPr>
              <w:t>факт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A5383" w:rsidRPr="00234772" w:rsidRDefault="000A5383" w:rsidP="00344620">
            <w:pPr>
              <w:spacing w:after="0" w:line="360" w:lineRule="auto"/>
              <w:jc w:val="center"/>
              <w:rPr>
                <w:rFonts w:ascii="Times New Roman" w:hAnsi="Times New Roman"/>
                <w:b/>
                <w:bCs/>
                <w:color w:val="000000"/>
                <w:sz w:val="24"/>
                <w:szCs w:val="24"/>
              </w:rPr>
            </w:pPr>
            <w:r w:rsidRPr="00234772">
              <w:rPr>
                <w:rFonts w:ascii="Times New Roman" w:hAnsi="Times New Roman"/>
                <w:b/>
                <w:bCs/>
                <w:color w:val="000000"/>
                <w:sz w:val="24"/>
                <w:szCs w:val="24"/>
              </w:rPr>
              <w:t>201</w:t>
            </w:r>
            <w:r w:rsidR="00344620" w:rsidRPr="00234772">
              <w:rPr>
                <w:rFonts w:ascii="Times New Roman" w:hAnsi="Times New Roman"/>
                <w:b/>
                <w:bCs/>
                <w:color w:val="000000"/>
                <w:sz w:val="24"/>
                <w:szCs w:val="24"/>
              </w:rPr>
              <w:t>4</w:t>
            </w:r>
            <w:r w:rsidRPr="00234772">
              <w:rPr>
                <w:rFonts w:ascii="Times New Roman" w:hAnsi="Times New Roman"/>
                <w:b/>
                <w:bCs/>
                <w:color w:val="000000"/>
                <w:sz w:val="24"/>
                <w:szCs w:val="24"/>
              </w:rPr>
              <w:t xml:space="preserve">, </w:t>
            </w:r>
            <w:r w:rsidR="00344620" w:rsidRPr="00234772">
              <w:rPr>
                <w:rFonts w:ascii="Times New Roman" w:hAnsi="Times New Roman"/>
                <w:b/>
                <w:bCs/>
                <w:color w:val="000000"/>
                <w:sz w:val="24"/>
                <w:szCs w:val="24"/>
              </w:rPr>
              <w:t>план</w:t>
            </w:r>
          </w:p>
        </w:tc>
        <w:tc>
          <w:tcPr>
            <w:tcW w:w="1701" w:type="dxa"/>
            <w:tcBorders>
              <w:top w:val="single" w:sz="4" w:space="0" w:color="auto"/>
              <w:left w:val="nil"/>
              <w:bottom w:val="single" w:sz="4" w:space="0" w:color="auto"/>
              <w:right w:val="single" w:sz="4" w:space="0" w:color="auto"/>
            </w:tcBorders>
            <w:vAlign w:val="center"/>
          </w:tcPr>
          <w:p w:rsidR="00F065C9" w:rsidRPr="00234772" w:rsidRDefault="00344620" w:rsidP="00F065C9">
            <w:pPr>
              <w:spacing w:after="0" w:line="360" w:lineRule="auto"/>
              <w:jc w:val="center"/>
              <w:rPr>
                <w:rFonts w:ascii="Times New Roman" w:hAnsi="Times New Roman"/>
                <w:b/>
                <w:bCs/>
                <w:color w:val="000000"/>
                <w:sz w:val="24"/>
                <w:szCs w:val="24"/>
              </w:rPr>
            </w:pPr>
            <w:r w:rsidRPr="00234772">
              <w:rPr>
                <w:rFonts w:ascii="Times New Roman" w:hAnsi="Times New Roman"/>
                <w:b/>
                <w:bCs/>
                <w:color w:val="000000"/>
                <w:sz w:val="24"/>
                <w:szCs w:val="24"/>
              </w:rPr>
              <w:t xml:space="preserve">2014, </w:t>
            </w:r>
          </w:p>
          <w:p w:rsidR="000A5383" w:rsidRPr="00234772" w:rsidRDefault="00F065C9" w:rsidP="00F065C9">
            <w:pPr>
              <w:spacing w:after="0" w:line="360" w:lineRule="auto"/>
              <w:jc w:val="center"/>
              <w:rPr>
                <w:rFonts w:ascii="Times New Roman" w:hAnsi="Times New Roman"/>
                <w:b/>
                <w:bCs/>
                <w:color w:val="000000"/>
                <w:sz w:val="24"/>
                <w:szCs w:val="24"/>
              </w:rPr>
            </w:pPr>
            <w:r w:rsidRPr="00234772">
              <w:rPr>
                <w:rFonts w:ascii="Times New Roman" w:hAnsi="Times New Roman"/>
                <w:b/>
                <w:bCs/>
                <w:color w:val="000000"/>
                <w:sz w:val="24"/>
                <w:szCs w:val="24"/>
              </w:rPr>
              <w:t>ф</w:t>
            </w:r>
            <w:r w:rsidR="00344620" w:rsidRPr="00234772">
              <w:rPr>
                <w:rFonts w:ascii="Times New Roman" w:hAnsi="Times New Roman"/>
                <w:b/>
                <w:bCs/>
                <w:color w:val="000000"/>
                <w:sz w:val="24"/>
                <w:szCs w:val="24"/>
              </w:rPr>
              <w:t>акт</w:t>
            </w:r>
          </w:p>
        </w:tc>
      </w:tr>
      <w:tr w:rsidR="000A5383" w:rsidRPr="00234772" w:rsidTr="00B6638D">
        <w:trPr>
          <w:trHeight w:val="64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A5383" w:rsidRPr="00234772" w:rsidRDefault="000A5383" w:rsidP="00B6638D">
            <w:pPr>
              <w:spacing w:after="0" w:line="360" w:lineRule="auto"/>
              <w:jc w:val="center"/>
              <w:rPr>
                <w:rFonts w:ascii="Times New Roman" w:hAnsi="Times New Roman"/>
                <w:color w:val="000000"/>
                <w:sz w:val="24"/>
                <w:szCs w:val="24"/>
              </w:rPr>
            </w:pPr>
            <w:r w:rsidRPr="00234772">
              <w:rPr>
                <w:rFonts w:ascii="Times New Roman" w:hAnsi="Times New Roman"/>
                <w:color w:val="000000"/>
                <w:sz w:val="24"/>
                <w:szCs w:val="24"/>
              </w:rPr>
              <w:t>1</w:t>
            </w:r>
          </w:p>
        </w:tc>
        <w:tc>
          <w:tcPr>
            <w:tcW w:w="3476" w:type="dxa"/>
            <w:tcBorders>
              <w:top w:val="nil"/>
              <w:left w:val="nil"/>
              <w:bottom w:val="single" w:sz="4" w:space="0" w:color="auto"/>
              <w:right w:val="single" w:sz="4" w:space="0" w:color="auto"/>
            </w:tcBorders>
            <w:shd w:val="clear" w:color="auto" w:fill="auto"/>
            <w:vAlign w:val="center"/>
            <w:hideMark/>
          </w:tcPr>
          <w:p w:rsidR="000A5383" w:rsidRPr="00234772" w:rsidRDefault="000A5383" w:rsidP="00B6638D">
            <w:pPr>
              <w:spacing w:after="0"/>
              <w:rPr>
                <w:rFonts w:ascii="Times New Roman" w:hAnsi="Times New Roman"/>
                <w:color w:val="000000"/>
                <w:sz w:val="24"/>
                <w:szCs w:val="24"/>
              </w:rPr>
            </w:pPr>
            <w:r w:rsidRPr="00234772">
              <w:rPr>
                <w:rFonts w:ascii="Times New Roman" w:hAnsi="Times New Roman"/>
                <w:color w:val="000000"/>
                <w:sz w:val="24"/>
                <w:szCs w:val="24"/>
              </w:rPr>
              <w:t>Число высокоцитируемых ученых (CI WoS&gt;1000)</w:t>
            </w:r>
          </w:p>
        </w:tc>
        <w:tc>
          <w:tcPr>
            <w:tcW w:w="1507" w:type="dxa"/>
            <w:tcBorders>
              <w:top w:val="nil"/>
              <w:left w:val="nil"/>
              <w:bottom w:val="single" w:sz="4" w:space="0" w:color="auto"/>
              <w:right w:val="single" w:sz="4" w:space="0" w:color="auto"/>
            </w:tcBorders>
            <w:shd w:val="clear" w:color="auto" w:fill="auto"/>
            <w:noWrap/>
            <w:vAlign w:val="center"/>
            <w:hideMark/>
          </w:tcPr>
          <w:p w:rsidR="000A5383" w:rsidRPr="00234772" w:rsidRDefault="000A5383" w:rsidP="00B6638D">
            <w:pPr>
              <w:spacing w:after="0"/>
              <w:jc w:val="center"/>
              <w:rPr>
                <w:rFonts w:ascii="Times New Roman" w:hAnsi="Times New Roman"/>
                <w:color w:val="000000"/>
                <w:sz w:val="24"/>
                <w:szCs w:val="24"/>
              </w:rPr>
            </w:pPr>
            <w:r w:rsidRPr="00234772">
              <w:rPr>
                <w:rFonts w:ascii="Times New Roman" w:hAnsi="Times New Roman"/>
                <w:color w:val="000000"/>
                <w:sz w:val="24"/>
                <w:szCs w:val="24"/>
              </w:rPr>
              <w:t>чел.</w:t>
            </w:r>
          </w:p>
        </w:tc>
        <w:tc>
          <w:tcPr>
            <w:tcW w:w="1134" w:type="dxa"/>
            <w:tcBorders>
              <w:top w:val="nil"/>
              <w:left w:val="nil"/>
              <w:bottom w:val="single" w:sz="4" w:space="0" w:color="auto"/>
              <w:right w:val="single" w:sz="4" w:space="0" w:color="auto"/>
            </w:tcBorders>
            <w:shd w:val="clear" w:color="auto" w:fill="auto"/>
            <w:noWrap/>
            <w:vAlign w:val="center"/>
            <w:hideMark/>
          </w:tcPr>
          <w:p w:rsidR="000A5383" w:rsidRPr="00234772" w:rsidRDefault="000A5383" w:rsidP="00B6638D">
            <w:pPr>
              <w:spacing w:after="0"/>
              <w:jc w:val="center"/>
              <w:rPr>
                <w:rFonts w:ascii="Times New Roman" w:hAnsi="Times New Roman"/>
                <w:color w:val="000000"/>
                <w:sz w:val="24"/>
                <w:szCs w:val="24"/>
              </w:rPr>
            </w:pPr>
            <w:r w:rsidRPr="00234772">
              <w:rPr>
                <w:rFonts w:ascii="Times New Roman" w:hAnsi="Times New Roman"/>
                <w:color w:val="000000"/>
                <w:sz w:val="24"/>
                <w:szCs w:val="24"/>
              </w:rPr>
              <w:t>16</w:t>
            </w:r>
          </w:p>
        </w:tc>
        <w:tc>
          <w:tcPr>
            <w:tcW w:w="1134" w:type="dxa"/>
            <w:tcBorders>
              <w:top w:val="nil"/>
              <w:left w:val="nil"/>
              <w:bottom w:val="single" w:sz="4" w:space="0" w:color="auto"/>
              <w:right w:val="single" w:sz="4" w:space="0" w:color="auto"/>
            </w:tcBorders>
            <w:shd w:val="clear" w:color="auto" w:fill="auto"/>
            <w:noWrap/>
            <w:vAlign w:val="center"/>
            <w:hideMark/>
          </w:tcPr>
          <w:p w:rsidR="000A5383" w:rsidRPr="00234772" w:rsidRDefault="008437D4" w:rsidP="00B6638D">
            <w:pPr>
              <w:spacing w:after="0"/>
              <w:jc w:val="center"/>
              <w:rPr>
                <w:rFonts w:ascii="Times New Roman" w:hAnsi="Times New Roman"/>
                <w:color w:val="000000"/>
                <w:sz w:val="24"/>
                <w:szCs w:val="24"/>
              </w:rPr>
            </w:pPr>
            <w:r w:rsidRPr="00234772">
              <w:rPr>
                <w:rFonts w:ascii="Times New Roman" w:hAnsi="Times New Roman"/>
                <w:color w:val="000000"/>
                <w:sz w:val="24"/>
                <w:szCs w:val="24"/>
              </w:rPr>
              <w:t>18</w:t>
            </w:r>
          </w:p>
        </w:tc>
        <w:tc>
          <w:tcPr>
            <w:tcW w:w="1701" w:type="dxa"/>
            <w:tcBorders>
              <w:top w:val="nil"/>
              <w:left w:val="nil"/>
              <w:bottom w:val="single" w:sz="4" w:space="0" w:color="auto"/>
              <w:right w:val="single" w:sz="4" w:space="0" w:color="auto"/>
            </w:tcBorders>
            <w:vAlign w:val="center"/>
          </w:tcPr>
          <w:p w:rsidR="000A5383" w:rsidRPr="00234772" w:rsidRDefault="008437D4" w:rsidP="00D71416">
            <w:pPr>
              <w:spacing w:after="0"/>
              <w:jc w:val="center"/>
              <w:rPr>
                <w:rFonts w:ascii="Times New Roman" w:hAnsi="Times New Roman"/>
                <w:b/>
                <w:color w:val="000000"/>
                <w:sz w:val="24"/>
                <w:szCs w:val="24"/>
              </w:rPr>
            </w:pPr>
            <w:r w:rsidRPr="00234772">
              <w:rPr>
                <w:rFonts w:ascii="Times New Roman" w:hAnsi="Times New Roman"/>
                <w:b/>
                <w:color w:val="000000"/>
                <w:sz w:val="24"/>
                <w:szCs w:val="24"/>
              </w:rPr>
              <w:t>4</w:t>
            </w:r>
            <w:r w:rsidR="00D71416" w:rsidRPr="00234772">
              <w:rPr>
                <w:rFonts w:ascii="Times New Roman" w:hAnsi="Times New Roman"/>
                <w:b/>
                <w:color w:val="000000"/>
                <w:sz w:val="24"/>
                <w:szCs w:val="24"/>
              </w:rPr>
              <w:t>2</w:t>
            </w:r>
          </w:p>
        </w:tc>
      </w:tr>
      <w:tr w:rsidR="000A5383" w:rsidRPr="00234772" w:rsidTr="00B6638D">
        <w:trPr>
          <w:trHeight w:val="76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A5383" w:rsidRPr="00234772" w:rsidRDefault="000A5383" w:rsidP="00B6638D">
            <w:pPr>
              <w:spacing w:after="0" w:line="360" w:lineRule="auto"/>
              <w:jc w:val="center"/>
              <w:rPr>
                <w:rFonts w:ascii="Times New Roman" w:hAnsi="Times New Roman"/>
                <w:color w:val="000000"/>
                <w:sz w:val="24"/>
                <w:szCs w:val="24"/>
              </w:rPr>
            </w:pPr>
            <w:r w:rsidRPr="00234772">
              <w:rPr>
                <w:rFonts w:ascii="Times New Roman" w:hAnsi="Times New Roman"/>
                <w:color w:val="000000"/>
                <w:sz w:val="24"/>
                <w:szCs w:val="24"/>
              </w:rPr>
              <w:t>2</w:t>
            </w:r>
          </w:p>
        </w:tc>
        <w:tc>
          <w:tcPr>
            <w:tcW w:w="3476" w:type="dxa"/>
            <w:tcBorders>
              <w:top w:val="nil"/>
              <w:left w:val="nil"/>
              <w:bottom w:val="single" w:sz="4" w:space="0" w:color="auto"/>
              <w:right w:val="single" w:sz="4" w:space="0" w:color="auto"/>
            </w:tcBorders>
            <w:shd w:val="clear" w:color="auto" w:fill="auto"/>
            <w:vAlign w:val="center"/>
            <w:hideMark/>
          </w:tcPr>
          <w:p w:rsidR="000A5383" w:rsidRPr="00234772" w:rsidRDefault="000A5383" w:rsidP="00B6638D">
            <w:pPr>
              <w:spacing w:after="0"/>
              <w:rPr>
                <w:rFonts w:ascii="Times New Roman" w:hAnsi="Times New Roman"/>
                <w:color w:val="000000"/>
                <w:sz w:val="24"/>
                <w:szCs w:val="24"/>
              </w:rPr>
            </w:pPr>
            <w:r w:rsidRPr="00234772">
              <w:rPr>
                <w:rFonts w:ascii="Times New Roman" w:hAnsi="Times New Roman"/>
                <w:color w:val="000000"/>
                <w:sz w:val="24"/>
                <w:szCs w:val="24"/>
              </w:rPr>
              <w:t>Число студентов из дальнего зарубежья</w:t>
            </w:r>
          </w:p>
        </w:tc>
        <w:tc>
          <w:tcPr>
            <w:tcW w:w="1507" w:type="dxa"/>
            <w:tcBorders>
              <w:top w:val="nil"/>
              <w:left w:val="nil"/>
              <w:bottom w:val="single" w:sz="4" w:space="0" w:color="auto"/>
              <w:right w:val="single" w:sz="4" w:space="0" w:color="auto"/>
            </w:tcBorders>
            <w:shd w:val="clear" w:color="auto" w:fill="auto"/>
            <w:noWrap/>
            <w:vAlign w:val="center"/>
            <w:hideMark/>
          </w:tcPr>
          <w:p w:rsidR="000A5383" w:rsidRPr="00234772" w:rsidRDefault="000A5383" w:rsidP="00B6638D">
            <w:pPr>
              <w:spacing w:after="0"/>
              <w:jc w:val="center"/>
              <w:rPr>
                <w:rFonts w:ascii="Times New Roman" w:hAnsi="Times New Roman"/>
                <w:color w:val="000000"/>
                <w:sz w:val="24"/>
                <w:szCs w:val="24"/>
              </w:rPr>
            </w:pPr>
            <w:r w:rsidRPr="00234772">
              <w:rPr>
                <w:rFonts w:ascii="Times New Roman" w:hAnsi="Times New Roman"/>
                <w:color w:val="000000"/>
                <w:sz w:val="24"/>
                <w:szCs w:val="24"/>
              </w:rPr>
              <w:t>чел.</w:t>
            </w:r>
          </w:p>
        </w:tc>
        <w:tc>
          <w:tcPr>
            <w:tcW w:w="1134" w:type="dxa"/>
            <w:tcBorders>
              <w:top w:val="nil"/>
              <w:left w:val="nil"/>
              <w:bottom w:val="single" w:sz="4" w:space="0" w:color="auto"/>
              <w:right w:val="single" w:sz="4" w:space="0" w:color="auto"/>
            </w:tcBorders>
            <w:shd w:val="clear" w:color="auto" w:fill="auto"/>
            <w:noWrap/>
            <w:vAlign w:val="center"/>
            <w:hideMark/>
          </w:tcPr>
          <w:p w:rsidR="000A5383" w:rsidRPr="00234772" w:rsidRDefault="000A5383" w:rsidP="00344620">
            <w:pPr>
              <w:spacing w:after="0"/>
              <w:jc w:val="center"/>
              <w:rPr>
                <w:rFonts w:ascii="Times New Roman" w:hAnsi="Times New Roman"/>
                <w:color w:val="000000"/>
                <w:sz w:val="24"/>
                <w:szCs w:val="24"/>
              </w:rPr>
            </w:pPr>
            <w:r w:rsidRPr="00234772">
              <w:rPr>
                <w:rFonts w:ascii="Times New Roman" w:hAnsi="Times New Roman"/>
                <w:color w:val="000000"/>
                <w:sz w:val="24"/>
                <w:szCs w:val="24"/>
              </w:rPr>
              <w:t>2</w:t>
            </w:r>
            <w:r w:rsidR="00344620" w:rsidRPr="00234772">
              <w:rPr>
                <w:rFonts w:ascii="Times New Roman" w:hAnsi="Times New Roman"/>
                <w:color w:val="000000"/>
                <w:sz w:val="24"/>
                <w:szCs w:val="24"/>
              </w:rPr>
              <w:t>77</w:t>
            </w:r>
          </w:p>
        </w:tc>
        <w:tc>
          <w:tcPr>
            <w:tcW w:w="1134" w:type="dxa"/>
            <w:tcBorders>
              <w:top w:val="nil"/>
              <w:left w:val="nil"/>
              <w:bottom w:val="single" w:sz="4" w:space="0" w:color="auto"/>
              <w:right w:val="single" w:sz="4" w:space="0" w:color="auto"/>
            </w:tcBorders>
            <w:shd w:val="clear" w:color="auto" w:fill="auto"/>
            <w:noWrap/>
            <w:vAlign w:val="center"/>
            <w:hideMark/>
          </w:tcPr>
          <w:p w:rsidR="000A5383" w:rsidRPr="00234772" w:rsidRDefault="00344620" w:rsidP="00B6638D">
            <w:pPr>
              <w:spacing w:after="0"/>
              <w:jc w:val="center"/>
              <w:rPr>
                <w:rFonts w:ascii="Times New Roman" w:hAnsi="Times New Roman"/>
                <w:color w:val="000000"/>
                <w:sz w:val="24"/>
                <w:szCs w:val="24"/>
              </w:rPr>
            </w:pPr>
            <w:r w:rsidRPr="00234772">
              <w:rPr>
                <w:rFonts w:ascii="Times New Roman" w:hAnsi="Times New Roman"/>
                <w:color w:val="000000"/>
                <w:sz w:val="24"/>
                <w:szCs w:val="24"/>
              </w:rPr>
              <w:t>330</w:t>
            </w:r>
          </w:p>
        </w:tc>
        <w:tc>
          <w:tcPr>
            <w:tcW w:w="1701" w:type="dxa"/>
            <w:tcBorders>
              <w:top w:val="nil"/>
              <w:left w:val="nil"/>
              <w:bottom w:val="single" w:sz="4" w:space="0" w:color="auto"/>
              <w:right w:val="single" w:sz="4" w:space="0" w:color="auto"/>
            </w:tcBorders>
            <w:vAlign w:val="center"/>
          </w:tcPr>
          <w:p w:rsidR="000A5383" w:rsidRPr="00234772" w:rsidRDefault="00DA5682" w:rsidP="008437D4">
            <w:pPr>
              <w:spacing w:after="0"/>
              <w:jc w:val="center"/>
              <w:rPr>
                <w:rFonts w:ascii="Times New Roman" w:hAnsi="Times New Roman"/>
                <w:b/>
                <w:color w:val="000000"/>
                <w:sz w:val="24"/>
                <w:szCs w:val="24"/>
              </w:rPr>
            </w:pPr>
            <w:r w:rsidRPr="00234772">
              <w:rPr>
                <w:rFonts w:ascii="Times New Roman" w:hAnsi="Times New Roman"/>
                <w:b/>
                <w:color w:val="000000"/>
                <w:sz w:val="24"/>
                <w:szCs w:val="24"/>
              </w:rPr>
              <w:t>412</w:t>
            </w:r>
          </w:p>
        </w:tc>
      </w:tr>
      <w:tr w:rsidR="000A5383" w:rsidRPr="00234772" w:rsidTr="00B6638D">
        <w:trPr>
          <w:trHeight w:val="100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A5383" w:rsidRPr="00234772" w:rsidRDefault="000A5383" w:rsidP="00B6638D">
            <w:pPr>
              <w:spacing w:after="0" w:line="360" w:lineRule="auto"/>
              <w:jc w:val="center"/>
              <w:rPr>
                <w:rFonts w:ascii="Times New Roman" w:hAnsi="Times New Roman"/>
                <w:color w:val="000000"/>
                <w:sz w:val="24"/>
                <w:szCs w:val="24"/>
              </w:rPr>
            </w:pPr>
            <w:r w:rsidRPr="00234772">
              <w:rPr>
                <w:rFonts w:ascii="Times New Roman" w:hAnsi="Times New Roman"/>
                <w:color w:val="000000"/>
                <w:sz w:val="24"/>
                <w:szCs w:val="24"/>
              </w:rPr>
              <w:t>3</w:t>
            </w:r>
          </w:p>
        </w:tc>
        <w:tc>
          <w:tcPr>
            <w:tcW w:w="3476" w:type="dxa"/>
            <w:tcBorders>
              <w:top w:val="nil"/>
              <w:left w:val="nil"/>
              <w:bottom w:val="single" w:sz="4" w:space="0" w:color="auto"/>
              <w:right w:val="single" w:sz="4" w:space="0" w:color="auto"/>
            </w:tcBorders>
            <w:shd w:val="clear" w:color="auto" w:fill="auto"/>
            <w:vAlign w:val="center"/>
            <w:hideMark/>
          </w:tcPr>
          <w:p w:rsidR="000A5383" w:rsidRPr="00234772" w:rsidRDefault="000A5383" w:rsidP="00B6638D">
            <w:pPr>
              <w:spacing w:after="0"/>
              <w:rPr>
                <w:rFonts w:ascii="Times New Roman" w:hAnsi="Times New Roman"/>
                <w:color w:val="000000"/>
                <w:sz w:val="24"/>
                <w:szCs w:val="24"/>
              </w:rPr>
            </w:pPr>
            <w:r w:rsidRPr="00234772">
              <w:rPr>
                <w:rFonts w:ascii="Times New Roman" w:hAnsi="Times New Roman"/>
                <w:color w:val="000000"/>
                <w:sz w:val="24"/>
                <w:szCs w:val="24"/>
              </w:rPr>
              <w:t>Место в рейтинге QS по направлению «Репутация среди работодателей»</w:t>
            </w:r>
          </w:p>
        </w:tc>
        <w:tc>
          <w:tcPr>
            <w:tcW w:w="1507" w:type="dxa"/>
            <w:tcBorders>
              <w:top w:val="nil"/>
              <w:left w:val="nil"/>
              <w:bottom w:val="single" w:sz="4" w:space="0" w:color="auto"/>
              <w:right w:val="single" w:sz="4" w:space="0" w:color="auto"/>
            </w:tcBorders>
            <w:shd w:val="clear" w:color="auto" w:fill="auto"/>
            <w:noWrap/>
            <w:vAlign w:val="center"/>
            <w:hideMark/>
          </w:tcPr>
          <w:p w:rsidR="000A5383" w:rsidRPr="00234772" w:rsidRDefault="000A5383" w:rsidP="00B6638D">
            <w:pPr>
              <w:spacing w:after="0"/>
              <w:jc w:val="center"/>
              <w:rPr>
                <w:rFonts w:ascii="Times New Roman" w:hAnsi="Times New Roman"/>
                <w:color w:val="000000"/>
                <w:sz w:val="24"/>
                <w:szCs w:val="24"/>
              </w:rPr>
            </w:pPr>
            <w:r w:rsidRPr="00234772">
              <w:rPr>
                <w:rFonts w:ascii="Times New Roman" w:hAnsi="Times New Roman"/>
                <w:color w:val="000000"/>
                <w:sz w:val="24"/>
                <w:szCs w:val="24"/>
              </w:rPr>
              <w:t>позиция</w:t>
            </w:r>
          </w:p>
        </w:tc>
        <w:tc>
          <w:tcPr>
            <w:tcW w:w="1134" w:type="dxa"/>
            <w:tcBorders>
              <w:top w:val="nil"/>
              <w:left w:val="nil"/>
              <w:bottom w:val="single" w:sz="4" w:space="0" w:color="auto"/>
              <w:right w:val="single" w:sz="4" w:space="0" w:color="auto"/>
            </w:tcBorders>
            <w:shd w:val="clear" w:color="auto" w:fill="auto"/>
            <w:noWrap/>
            <w:vAlign w:val="center"/>
            <w:hideMark/>
          </w:tcPr>
          <w:p w:rsidR="000A5383" w:rsidRPr="00234772" w:rsidRDefault="000A5383" w:rsidP="00B6638D">
            <w:pPr>
              <w:spacing w:after="0"/>
              <w:jc w:val="center"/>
              <w:rPr>
                <w:rFonts w:ascii="Times New Roman" w:hAnsi="Times New Roman"/>
                <w:color w:val="000000"/>
                <w:sz w:val="24"/>
                <w:szCs w:val="24"/>
              </w:rPr>
            </w:pPr>
            <w:r w:rsidRPr="00234772">
              <w:rPr>
                <w:rFonts w:ascii="Times New Roman" w:hAnsi="Times New Roman"/>
                <w:color w:val="000000"/>
                <w:sz w:val="24"/>
                <w:szCs w:val="24"/>
              </w:rPr>
              <w:t>401+</w:t>
            </w:r>
          </w:p>
        </w:tc>
        <w:tc>
          <w:tcPr>
            <w:tcW w:w="1134" w:type="dxa"/>
            <w:tcBorders>
              <w:top w:val="nil"/>
              <w:left w:val="nil"/>
              <w:bottom w:val="single" w:sz="4" w:space="0" w:color="auto"/>
              <w:right w:val="single" w:sz="4" w:space="0" w:color="auto"/>
            </w:tcBorders>
            <w:shd w:val="clear" w:color="auto" w:fill="auto"/>
            <w:noWrap/>
            <w:vAlign w:val="center"/>
            <w:hideMark/>
          </w:tcPr>
          <w:p w:rsidR="000A5383" w:rsidRPr="00234772" w:rsidRDefault="00344620" w:rsidP="00B6638D">
            <w:pPr>
              <w:spacing w:after="0"/>
              <w:jc w:val="center"/>
              <w:rPr>
                <w:rFonts w:ascii="Times New Roman" w:hAnsi="Times New Roman"/>
                <w:color w:val="000000"/>
                <w:sz w:val="24"/>
                <w:szCs w:val="24"/>
              </w:rPr>
            </w:pPr>
            <w:r w:rsidRPr="00234772">
              <w:rPr>
                <w:rFonts w:ascii="Times New Roman" w:hAnsi="Times New Roman"/>
                <w:color w:val="000000"/>
                <w:sz w:val="24"/>
                <w:szCs w:val="24"/>
              </w:rPr>
              <w:t>301</w:t>
            </w:r>
          </w:p>
        </w:tc>
        <w:tc>
          <w:tcPr>
            <w:tcW w:w="1701" w:type="dxa"/>
            <w:tcBorders>
              <w:top w:val="nil"/>
              <w:left w:val="nil"/>
              <w:bottom w:val="single" w:sz="4" w:space="0" w:color="auto"/>
              <w:right w:val="single" w:sz="4" w:space="0" w:color="auto"/>
            </w:tcBorders>
            <w:vAlign w:val="center"/>
          </w:tcPr>
          <w:p w:rsidR="000A5383" w:rsidRPr="00234772" w:rsidRDefault="00344620" w:rsidP="00B6638D">
            <w:pPr>
              <w:spacing w:after="0"/>
              <w:jc w:val="center"/>
              <w:rPr>
                <w:rFonts w:ascii="Times New Roman" w:hAnsi="Times New Roman"/>
                <w:b/>
                <w:color w:val="000000"/>
                <w:sz w:val="24"/>
                <w:szCs w:val="24"/>
              </w:rPr>
            </w:pPr>
            <w:r w:rsidRPr="00234772">
              <w:rPr>
                <w:rFonts w:ascii="Times New Roman" w:hAnsi="Times New Roman"/>
                <w:b/>
                <w:color w:val="000000"/>
                <w:sz w:val="24"/>
                <w:szCs w:val="24"/>
              </w:rPr>
              <w:t>401+</w:t>
            </w:r>
          </w:p>
        </w:tc>
      </w:tr>
      <w:tr w:rsidR="000A5383" w:rsidRPr="00234772" w:rsidTr="00B6638D">
        <w:trPr>
          <w:trHeight w:val="64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A5383" w:rsidRPr="00234772" w:rsidRDefault="000A5383" w:rsidP="00B6638D">
            <w:pPr>
              <w:spacing w:after="0" w:line="360" w:lineRule="auto"/>
              <w:jc w:val="center"/>
              <w:rPr>
                <w:rFonts w:ascii="Times New Roman" w:hAnsi="Times New Roman"/>
                <w:color w:val="000000"/>
                <w:sz w:val="24"/>
                <w:szCs w:val="24"/>
              </w:rPr>
            </w:pPr>
            <w:r w:rsidRPr="00234772">
              <w:rPr>
                <w:rFonts w:ascii="Times New Roman" w:hAnsi="Times New Roman"/>
                <w:color w:val="000000"/>
                <w:sz w:val="24"/>
                <w:szCs w:val="24"/>
              </w:rPr>
              <w:t>4</w:t>
            </w:r>
          </w:p>
        </w:tc>
        <w:tc>
          <w:tcPr>
            <w:tcW w:w="3476" w:type="dxa"/>
            <w:tcBorders>
              <w:top w:val="nil"/>
              <w:left w:val="nil"/>
              <w:bottom w:val="single" w:sz="4" w:space="0" w:color="auto"/>
              <w:right w:val="single" w:sz="4" w:space="0" w:color="auto"/>
            </w:tcBorders>
            <w:shd w:val="clear" w:color="auto" w:fill="auto"/>
            <w:vAlign w:val="center"/>
            <w:hideMark/>
          </w:tcPr>
          <w:p w:rsidR="000A5383" w:rsidRPr="00234772" w:rsidRDefault="000A5383" w:rsidP="00B6638D">
            <w:pPr>
              <w:spacing w:after="0"/>
              <w:rPr>
                <w:rFonts w:ascii="Times New Roman" w:hAnsi="Times New Roman"/>
                <w:color w:val="000000"/>
                <w:sz w:val="24"/>
                <w:szCs w:val="24"/>
              </w:rPr>
            </w:pPr>
            <w:r w:rsidRPr="00234772">
              <w:rPr>
                <w:rFonts w:ascii="Times New Roman" w:hAnsi="Times New Roman"/>
                <w:color w:val="000000"/>
                <w:sz w:val="24"/>
                <w:szCs w:val="24"/>
              </w:rPr>
              <w:t>Место в рейтинге Webometrics</w:t>
            </w:r>
          </w:p>
        </w:tc>
        <w:tc>
          <w:tcPr>
            <w:tcW w:w="1507" w:type="dxa"/>
            <w:tcBorders>
              <w:top w:val="nil"/>
              <w:left w:val="nil"/>
              <w:bottom w:val="single" w:sz="4" w:space="0" w:color="auto"/>
              <w:right w:val="single" w:sz="4" w:space="0" w:color="auto"/>
            </w:tcBorders>
            <w:shd w:val="clear" w:color="auto" w:fill="auto"/>
            <w:noWrap/>
            <w:vAlign w:val="center"/>
            <w:hideMark/>
          </w:tcPr>
          <w:p w:rsidR="000A5383" w:rsidRPr="00234772" w:rsidRDefault="000A5383" w:rsidP="00B6638D">
            <w:pPr>
              <w:spacing w:after="0"/>
              <w:jc w:val="center"/>
              <w:rPr>
                <w:rFonts w:ascii="Times New Roman" w:hAnsi="Times New Roman"/>
                <w:color w:val="000000"/>
                <w:sz w:val="24"/>
                <w:szCs w:val="24"/>
              </w:rPr>
            </w:pPr>
            <w:r w:rsidRPr="00234772">
              <w:rPr>
                <w:rFonts w:ascii="Times New Roman" w:hAnsi="Times New Roman"/>
                <w:color w:val="000000"/>
                <w:sz w:val="24"/>
                <w:szCs w:val="24"/>
              </w:rPr>
              <w:t>позиция</w:t>
            </w:r>
          </w:p>
        </w:tc>
        <w:tc>
          <w:tcPr>
            <w:tcW w:w="1134" w:type="dxa"/>
            <w:tcBorders>
              <w:top w:val="nil"/>
              <w:left w:val="nil"/>
              <w:bottom w:val="single" w:sz="4" w:space="0" w:color="auto"/>
              <w:right w:val="single" w:sz="4" w:space="0" w:color="auto"/>
            </w:tcBorders>
            <w:shd w:val="clear" w:color="auto" w:fill="auto"/>
            <w:noWrap/>
            <w:vAlign w:val="center"/>
            <w:hideMark/>
          </w:tcPr>
          <w:p w:rsidR="000A5383" w:rsidRPr="00234772" w:rsidRDefault="000A5383" w:rsidP="00B6638D">
            <w:pPr>
              <w:spacing w:after="0"/>
              <w:jc w:val="center"/>
              <w:rPr>
                <w:rFonts w:ascii="Times New Roman" w:hAnsi="Times New Roman"/>
                <w:color w:val="000000"/>
                <w:sz w:val="24"/>
                <w:szCs w:val="24"/>
              </w:rPr>
            </w:pPr>
            <w:r w:rsidRPr="00234772">
              <w:rPr>
                <w:rFonts w:ascii="Times New Roman" w:hAnsi="Times New Roman"/>
                <w:color w:val="000000"/>
                <w:sz w:val="24"/>
                <w:szCs w:val="24"/>
              </w:rPr>
              <w:t>3 236</w:t>
            </w:r>
          </w:p>
        </w:tc>
        <w:tc>
          <w:tcPr>
            <w:tcW w:w="1134" w:type="dxa"/>
            <w:tcBorders>
              <w:top w:val="nil"/>
              <w:left w:val="nil"/>
              <w:bottom w:val="single" w:sz="4" w:space="0" w:color="auto"/>
              <w:right w:val="single" w:sz="4" w:space="0" w:color="auto"/>
            </w:tcBorders>
            <w:shd w:val="clear" w:color="auto" w:fill="auto"/>
            <w:noWrap/>
            <w:vAlign w:val="center"/>
            <w:hideMark/>
          </w:tcPr>
          <w:p w:rsidR="000A5383" w:rsidRPr="00234772" w:rsidRDefault="00344620" w:rsidP="00B6638D">
            <w:pPr>
              <w:spacing w:after="0"/>
              <w:jc w:val="center"/>
              <w:rPr>
                <w:rFonts w:ascii="Times New Roman" w:hAnsi="Times New Roman"/>
                <w:color w:val="000000"/>
                <w:sz w:val="24"/>
                <w:szCs w:val="24"/>
              </w:rPr>
            </w:pPr>
            <w:r w:rsidRPr="00234772">
              <w:rPr>
                <w:rFonts w:ascii="Times New Roman" w:hAnsi="Times New Roman"/>
                <w:color w:val="000000"/>
                <w:sz w:val="24"/>
                <w:szCs w:val="24"/>
              </w:rPr>
              <w:t>1 500</w:t>
            </w:r>
          </w:p>
        </w:tc>
        <w:tc>
          <w:tcPr>
            <w:tcW w:w="1701" w:type="dxa"/>
            <w:tcBorders>
              <w:top w:val="nil"/>
              <w:left w:val="nil"/>
              <w:bottom w:val="single" w:sz="4" w:space="0" w:color="auto"/>
              <w:right w:val="single" w:sz="4" w:space="0" w:color="auto"/>
            </w:tcBorders>
            <w:vAlign w:val="center"/>
          </w:tcPr>
          <w:p w:rsidR="000A5383" w:rsidRPr="00234772" w:rsidRDefault="000A5383" w:rsidP="00B471FB">
            <w:pPr>
              <w:spacing w:after="0"/>
              <w:jc w:val="center"/>
              <w:rPr>
                <w:rFonts w:ascii="Times New Roman" w:hAnsi="Times New Roman"/>
                <w:b/>
                <w:color w:val="000000"/>
                <w:sz w:val="24"/>
                <w:szCs w:val="24"/>
              </w:rPr>
            </w:pPr>
            <w:r w:rsidRPr="00234772">
              <w:rPr>
                <w:rFonts w:ascii="Times New Roman" w:hAnsi="Times New Roman"/>
                <w:b/>
                <w:color w:val="000000"/>
                <w:sz w:val="24"/>
                <w:szCs w:val="24"/>
              </w:rPr>
              <w:t>1</w:t>
            </w:r>
            <w:r w:rsidR="00344620" w:rsidRPr="00234772">
              <w:rPr>
                <w:rFonts w:ascii="Times New Roman" w:hAnsi="Times New Roman"/>
                <w:b/>
                <w:color w:val="000000"/>
                <w:sz w:val="24"/>
                <w:szCs w:val="24"/>
              </w:rPr>
              <w:t xml:space="preserve"> </w:t>
            </w:r>
            <w:r w:rsidR="00DA5682" w:rsidRPr="00234772">
              <w:rPr>
                <w:rFonts w:ascii="Times New Roman" w:hAnsi="Times New Roman"/>
                <w:b/>
                <w:color w:val="000000"/>
                <w:sz w:val="24"/>
                <w:szCs w:val="24"/>
              </w:rPr>
              <w:t>484</w:t>
            </w:r>
          </w:p>
        </w:tc>
      </w:tr>
      <w:tr w:rsidR="000A5383" w:rsidRPr="00234772" w:rsidTr="00B6638D">
        <w:trPr>
          <w:trHeight w:val="70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A5383" w:rsidRPr="00234772" w:rsidRDefault="000A5383" w:rsidP="00B6638D">
            <w:pPr>
              <w:spacing w:after="0" w:line="360" w:lineRule="auto"/>
              <w:jc w:val="center"/>
              <w:rPr>
                <w:rFonts w:ascii="Times New Roman" w:hAnsi="Times New Roman"/>
                <w:color w:val="000000"/>
                <w:sz w:val="24"/>
                <w:szCs w:val="24"/>
              </w:rPr>
            </w:pPr>
            <w:r w:rsidRPr="00234772">
              <w:rPr>
                <w:rFonts w:ascii="Times New Roman" w:hAnsi="Times New Roman"/>
                <w:color w:val="000000"/>
                <w:sz w:val="24"/>
                <w:szCs w:val="24"/>
              </w:rPr>
              <w:lastRenderedPageBreak/>
              <w:t>5</w:t>
            </w:r>
          </w:p>
        </w:tc>
        <w:tc>
          <w:tcPr>
            <w:tcW w:w="3476" w:type="dxa"/>
            <w:tcBorders>
              <w:top w:val="nil"/>
              <w:left w:val="nil"/>
              <w:bottom w:val="single" w:sz="4" w:space="0" w:color="auto"/>
              <w:right w:val="single" w:sz="4" w:space="0" w:color="auto"/>
            </w:tcBorders>
            <w:shd w:val="clear" w:color="auto" w:fill="auto"/>
            <w:vAlign w:val="center"/>
            <w:hideMark/>
          </w:tcPr>
          <w:p w:rsidR="000A5383" w:rsidRPr="00234772" w:rsidRDefault="000A5383" w:rsidP="00B6638D">
            <w:pPr>
              <w:spacing w:after="0"/>
              <w:rPr>
                <w:rFonts w:ascii="Times New Roman" w:hAnsi="Times New Roman"/>
                <w:color w:val="000000"/>
                <w:sz w:val="24"/>
                <w:szCs w:val="24"/>
              </w:rPr>
            </w:pPr>
            <w:r w:rsidRPr="00234772">
              <w:rPr>
                <w:rFonts w:ascii="Times New Roman" w:hAnsi="Times New Roman"/>
                <w:color w:val="000000"/>
                <w:sz w:val="24"/>
                <w:szCs w:val="24"/>
              </w:rPr>
              <w:t>Доля НПР со степенями доктора наук и PhD</w:t>
            </w:r>
          </w:p>
        </w:tc>
        <w:tc>
          <w:tcPr>
            <w:tcW w:w="1507" w:type="dxa"/>
            <w:tcBorders>
              <w:top w:val="nil"/>
              <w:left w:val="nil"/>
              <w:bottom w:val="single" w:sz="4" w:space="0" w:color="auto"/>
              <w:right w:val="single" w:sz="4" w:space="0" w:color="auto"/>
            </w:tcBorders>
            <w:shd w:val="clear" w:color="auto" w:fill="auto"/>
            <w:noWrap/>
            <w:vAlign w:val="center"/>
            <w:hideMark/>
          </w:tcPr>
          <w:p w:rsidR="000A5383" w:rsidRPr="00234772" w:rsidRDefault="000A5383" w:rsidP="00B6638D">
            <w:pPr>
              <w:spacing w:after="0"/>
              <w:jc w:val="center"/>
              <w:rPr>
                <w:rFonts w:ascii="Times New Roman" w:hAnsi="Times New Roman"/>
                <w:color w:val="000000"/>
                <w:sz w:val="24"/>
                <w:szCs w:val="24"/>
              </w:rPr>
            </w:pPr>
            <w:r w:rsidRPr="00234772">
              <w:rPr>
                <w:rFonts w:ascii="Times New Roman" w:hAnsi="Times New Roman"/>
                <w:color w:val="000000"/>
                <w:sz w:val="24"/>
                <w:szCs w:val="24"/>
              </w:rPr>
              <w:t>%</w:t>
            </w:r>
          </w:p>
        </w:tc>
        <w:tc>
          <w:tcPr>
            <w:tcW w:w="1134" w:type="dxa"/>
            <w:tcBorders>
              <w:top w:val="nil"/>
              <w:left w:val="nil"/>
              <w:bottom w:val="single" w:sz="4" w:space="0" w:color="auto"/>
              <w:right w:val="single" w:sz="4" w:space="0" w:color="auto"/>
            </w:tcBorders>
            <w:shd w:val="clear" w:color="auto" w:fill="auto"/>
            <w:noWrap/>
            <w:vAlign w:val="center"/>
            <w:hideMark/>
          </w:tcPr>
          <w:p w:rsidR="000A5383" w:rsidRPr="00234772" w:rsidRDefault="000A5383" w:rsidP="00B6638D">
            <w:pPr>
              <w:spacing w:after="0"/>
              <w:jc w:val="center"/>
              <w:rPr>
                <w:rFonts w:ascii="Times New Roman" w:hAnsi="Times New Roman"/>
                <w:color w:val="000000"/>
                <w:sz w:val="24"/>
                <w:szCs w:val="24"/>
              </w:rPr>
            </w:pPr>
            <w:r w:rsidRPr="00234772">
              <w:rPr>
                <w:rFonts w:ascii="Times New Roman" w:hAnsi="Times New Roman"/>
                <w:color w:val="000000"/>
                <w:sz w:val="24"/>
                <w:szCs w:val="24"/>
              </w:rPr>
              <w:t>20</w:t>
            </w:r>
          </w:p>
        </w:tc>
        <w:tc>
          <w:tcPr>
            <w:tcW w:w="1134" w:type="dxa"/>
            <w:tcBorders>
              <w:top w:val="nil"/>
              <w:left w:val="nil"/>
              <w:bottom w:val="single" w:sz="4" w:space="0" w:color="auto"/>
              <w:right w:val="single" w:sz="4" w:space="0" w:color="auto"/>
            </w:tcBorders>
            <w:shd w:val="clear" w:color="auto" w:fill="auto"/>
            <w:noWrap/>
            <w:vAlign w:val="center"/>
            <w:hideMark/>
          </w:tcPr>
          <w:p w:rsidR="000A5383" w:rsidRPr="00234772" w:rsidRDefault="000A5383" w:rsidP="00344620">
            <w:pPr>
              <w:spacing w:after="0"/>
              <w:jc w:val="center"/>
              <w:rPr>
                <w:rFonts w:ascii="Times New Roman" w:hAnsi="Times New Roman"/>
                <w:color w:val="000000"/>
                <w:sz w:val="24"/>
                <w:szCs w:val="24"/>
              </w:rPr>
            </w:pPr>
            <w:r w:rsidRPr="00234772">
              <w:rPr>
                <w:rFonts w:ascii="Times New Roman" w:hAnsi="Times New Roman"/>
                <w:color w:val="000000"/>
                <w:sz w:val="24"/>
                <w:szCs w:val="24"/>
              </w:rPr>
              <w:t>2</w:t>
            </w:r>
            <w:r w:rsidR="00344620" w:rsidRPr="00234772">
              <w:rPr>
                <w:rFonts w:ascii="Times New Roman" w:hAnsi="Times New Roman"/>
                <w:color w:val="000000"/>
                <w:sz w:val="24"/>
                <w:szCs w:val="24"/>
              </w:rPr>
              <w:t>2</w:t>
            </w:r>
          </w:p>
        </w:tc>
        <w:tc>
          <w:tcPr>
            <w:tcW w:w="1701" w:type="dxa"/>
            <w:tcBorders>
              <w:top w:val="nil"/>
              <w:left w:val="nil"/>
              <w:bottom w:val="single" w:sz="4" w:space="0" w:color="auto"/>
              <w:right w:val="single" w:sz="4" w:space="0" w:color="auto"/>
            </w:tcBorders>
            <w:vAlign w:val="center"/>
          </w:tcPr>
          <w:p w:rsidR="000A5383" w:rsidRPr="00234772" w:rsidRDefault="00344620" w:rsidP="00B6638D">
            <w:pPr>
              <w:spacing w:after="0"/>
              <w:jc w:val="center"/>
              <w:rPr>
                <w:rFonts w:ascii="Times New Roman" w:hAnsi="Times New Roman"/>
                <w:b/>
                <w:color w:val="000000"/>
                <w:sz w:val="24"/>
                <w:szCs w:val="24"/>
              </w:rPr>
            </w:pPr>
            <w:r w:rsidRPr="00234772">
              <w:rPr>
                <w:rFonts w:ascii="Times New Roman" w:hAnsi="Times New Roman"/>
                <w:b/>
                <w:color w:val="000000"/>
                <w:sz w:val="24"/>
                <w:szCs w:val="24"/>
              </w:rPr>
              <w:t>22</w:t>
            </w:r>
          </w:p>
        </w:tc>
      </w:tr>
      <w:tr w:rsidR="000A5383" w:rsidRPr="00234772" w:rsidTr="009604BA">
        <w:trPr>
          <w:trHeight w:val="82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A5383" w:rsidRPr="00234772" w:rsidRDefault="000A5383" w:rsidP="00B6638D">
            <w:pPr>
              <w:spacing w:after="0" w:line="360" w:lineRule="auto"/>
              <w:jc w:val="center"/>
              <w:rPr>
                <w:rFonts w:ascii="Times New Roman" w:hAnsi="Times New Roman"/>
                <w:color w:val="000000"/>
                <w:sz w:val="24"/>
                <w:szCs w:val="24"/>
              </w:rPr>
            </w:pPr>
            <w:r w:rsidRPr="00234772">
              <w:rPr>
                <w:rFonts w:ascii="Times New Roman" w:hAnsi="Times New Roman"/>
                <w:color w:val="000000"/>
                <w:sz w:val="24"/>
                <w:szCs w:val="24"/>
              </w:rPr>
              <w:t>6</w:t>
            </w:r>
          </w:p>
        </w:tc>
        <w:tc>
          <w:tcPr>
            <w:tcW w:w="3476" w:type="dxa"/>
            <w:tcBorders>
              <w:top w:val="nil"/>
              <w:left w:val="nil"/>
              <w:bottom w:val="single" w:sz="4" w:space="0" w:color="auto"/>
              <w:right w:val="single" w:sz="4" w:space="0" w:color="auto"/>
            </w:tcBorders>
            <w:shd w:val="clear" w:color="auto" w:fill="auto"/>
            <w:vAlign w:val="center"/>
            <w:hideMark/>
          </w:tcPr>
          <w:p w:rsidR="000A5383" w:rsidRPr="00234772" w:rsidRDefault="000A5383" w:rsidP="00B6638D">
            <w:pPr>
              <w:spacing w:after="0"/>
              <w:rPr>
                <w:rFonts w:ascii="Times New Roman" w:hAnsi="Times New Roman"/>
                <w:color w:val="000000"/>
                <w:sz w:val="24"/>
                <w:szCs w:val="24"/>
              </w:rPr>
            </w:pPr>
            <w:r w:rsidRPr="00234772">
              <w:rPr>
                <w:rFonts w:ascii="Times New Roman" w:hAnsi="Times New Roman"/>
                <w:color w:val="000000"/>
                <w:sz w:val="24"/>
                <w:szCs w:val="24"/>
              </w:rPr>
              <w:t>Доля магистров и аспирантов среди обучающихся</w:t>
            </w:r>
          </w:p>
        </w:tc>
        <w:tc>
          <w:tcPr>
            <w:tcW w:w="1507" w:type="dxa"/>
            <w:tcBorders>
              <w:top w:val="nil"/>
              <w:left w:val="nil"/>
              <w:bottom w:val="single" w:sz="4" w:space="0" w:color="auto"/>
              <w:right w:val="single" w:sz="4" w:space="0" w:color="auto"/>
            </w:tcBorders>
            <w:shd w:val="clear" w:color="auto" w:fill="auto"/>
            <w:noWrap/>
            <w:vAlign w:val="center"/>
            <w:hideMark/>
          </w:tcPr>
          <w:p w:rsidR="000A5383" w:rsidRPr="00234772" w:rsidRDefault="000A5383" w:rsidP="00B6638D">
            <w:pPr>
              <w:spacing w:after="0"/>
              <w:jc w:val="center"/>
              <w:rPr>
                <w:rFonts w:ascii="Times New Roman" w:hAnsi="Times New Roman"/>
                <w:color w:val="000000"/>
                <w:sz w:val="24"/>
                <w:szCs w:val="24"/>
              </w:rPr>
            </w:pPr>
            <w:r w:rsidRPr="00234772">
              <w:rPr>
                <w:rFonts w:ascii="Times New Roman" w:hAnsi="Times New Roman"/>
                <w:color w:val="000000"/>
                <w:sz w:val="24"/>
                <w:szCs w:val="24"/>
              </w:rPr>
              <w:t>%</w:t>
            </w:r>
          </w:p>
        </w:tc>
        <w:tc>
          <w:tcPr>
            <w:tcW w:w="1134" w:type="dxa"/>
            <w:tcBorders>
              <w:top w:val="nil"/>
              <w:left w:val="nil"/>
              <w:bottom w:val="single" w:sz="4" w:space="0" w:color="auto"/>
              <w:right w:val="single" w:sz="4" w:space="0" w:color="auto"/>
            </w:tcBorders>
            <w:shd w:val="clear" w:color="auto" w:fill="auto"/>
            <w:noWrap/>
            <w:vAlign w:val="center"/>
            <w:hideMark/>
          </w:tcPr>
          <w:p w:rsidR="000A5383" w:rsidRPr="00234772" w:rsidRDefault="008437D4" w:rsidP="00B6638D">
            <w:pPr>
              <w:spacing w:after="0"/>
              <w:jc w:val="center"/>
              <w:rPr>
                <w:rFonts w:ascii="Times New Roman" w:hAnsi="Times New Roman"/>
                <w:color w:val="000000"/>
                <w:sz w:val="24"/>
                <w:szCs w:val="24"/>
              </w:rPr>
            </w:pPr>
            <w:r w:rsidRPr="00234772">
              <w:rPr>
                <w:rFonts w:ascii="Times New Roman" w:hAnsi="Times New Roman"/>
                <w:color w:val="000000"/>
                <w:sz w:val="24"/>
                <w:szCs w:val="24"/>
              </w:rPr>
              <w:t>10,2</w:t>
            </w:r>
          </w:p>
        </w:tc>
        <w:tc>
          <w:tcPr>
            <w:tcW w:w="1134" w:type="dxa"/>
            <w:tcBorders>
              <w:top w:val="nil"/>
              <w:left w:val="nil"/>
              <w:bottom w:val="single" w:sz="4" w:space="0" w:color="auto"/>
              <w:right w:val="single" w:sz="4" w:space="0" w:color="auto"/>
            </w:tcBorders>
            <w:shd w:val="clear" w:color="auto" w:fill="auto"/>
            <w:noWrap/>
            <w:vAlign w:val="center"/>
            <w:hideMark/>
          </w:tcPr>
          <w:p w:rsidR="000A5383" w:rsidRPr="00234772" w:rsidRDefault="008437D4" w:rsidP="00B6638D">
            <w:pPr>
              <w:spacing w:after="0"/>
              <w:jc w:val="center"/>
              <w:rPr>
                <w:rFonts w:ascii="Times New Roman" w:hAnsi="Times New Roman"/>
                <w:color w:val="000000"/>
                <w:sz w:val="24"/>
                <w:szCs w:val="24"/>
              </w:rPr>
            </w:pPr>
            <w:r w:rsidRPr="00234772">
              <w:rPr>
                <w:rFonts w:ascii="Times New Roman" w:hAnsi="Times New Roman"/>
                <w:color w:val="000000"/>
                <w:sz w:val="24"/>
                <w:szCs w:val="24"/>
              </w:rPr>
              <w:t>8</w:t>
            </w:r>
            <w:r w:rsidR="000A5383" w:rsidRPr="00234772">
              <w:rPr>
                <w:rFonts w:ascii="Times New Roman" w:hAnsi="Times New Roman"/>
                <w:color w:val="000000"/>
                <w:sz w:val="24"/>
                <w:szCs w:val="24"/>
              </w:rPr>
              <w:t>,5</w:t>
            </w:r>
          </w:p>
        </w:tc>
        <w:tc>
          <w:tcPr>
            <w:tcW w:w="1701" w:type="dxa"/>
            <w:tcBorders>
              <w:top w:val="nil"/>
              <w:left w:val="nil"/>
              <w:bottom w:val="single" w:sz="4" w:space="0" w:color="auto"/>
              <w:right w:val="single" w:sz="4" w:space="0" w:color="auto"/>
            </w:tcBorders>
            <w:shd w:val="clear" w:color="auto" w:fill="FFFFFF" w:themeFill="background1"/>
            <w:vAlign w:val="center"/>
          </w:tcPr>
          <w:p w:rsidR="000A5383" w:rsidRPr="00234772" w:rsidRDefault="000B4474" w:rsidP="00B6638D">
            <w:pPr>
              <w:spacing w:after="0"/>
              <w:jc w:val="center"/>
              <w:rPr>
                <w:rFonts w:ascii="Times New Roman" w:hAnsi="Times New Roman"/>
                <w:b/>
                <w:color w:val="000000"/>
                <w:sz w:val="24"/>
                <w:szCs w:val="24"/>
              </w:rPr>
            </w:pPr>
            <w:r>
              <w:rPr>
                <w:rFonts w:ascii="Times New Roman" w:hAnsi="Times New Roman"/>
                <w:b/>
                <w:color w:val="000000"/>
                <w:sz w:val="24"/>
                <w:szCs w:val="24"/>
              </w:rPr>
              <w:t>9,5</w:t>
            </w:r>
          </w:p>
        </w:tc>
      </w:tr>
      <w:tr w:rsidR="000A5383" w:rsidRPr="00234772" w:rsidTr="00B6638D">
        <w:trPr>
          <w:trHeight w:val="45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A5383" w:rsidRPr="00234772" w:rsidRDefault="000A5383" w:rsidP="00B6638D">
            <w:pPr>
              <w:spacing w:after="0" w:line="360" w:lineRule="auto"/>
              <w:jc w:val="center"/>
              <w:rPr>
                <w:rFonts w:ascii="Times New Roman" w:hAnsi="Times New Roman"/>
                <w:color w:val="000000"/>
                <w:sz w:val="24"/>
                <w:szCs w:val="24"/>
              </w:rPr>
            </w:pPr>
            <w:r w:rsidRPr="00234772">
              <w:rPr>
                <w:rFonts w:ascii="Times New Roman" w:hAnsi="Times New Roman"/>
                <w:color w:val="000000"/>
                <w:sz w:val="24"/>
                <w:szCs w:val="24"/>
              </w:rPr>
              <w:t>7</w:t>
            </w:r>
          </w:p>
        </w:tc>
        <w:tc>
          <w:tcPr>
            <w:tcW w:w="3476" w:type="dxa"/>
            <w:tcBorders>
              <w:top w:val="nil"/>
              <w:left w:val="nil"/>
              <w:bottom w:val="single" w:sz="4" w:space="0" w:color="auto"/>
              <w:right w:val="single" w:sz="4" w:space="0" w:color="auto"/>
            </w:tcBorders>
            <w:shd w:val="clear" w:color="auto" w:fill="auto"/>
            <w:vAlign w:val="center"/>
            <w:hideMark/>
          </w:tcPr>
          <w:p w:rsidR="000A5383" w:rsidRPr="00234772" w:rsidRDefault="000A5383" w:rsidP="00B6638D">
            <w:pPr>
              <w:spacing w:after="0"/>
              <w:rPr>
                <w:rFonts w:ascii="Times New Roman" w:hAnsi="Times New Roman"/>
                <w:color w:val="000000"/>
                <w:sz w:val="24"/>
                <w:szCs w:val="24"/>
              </w:rPr>
            </w:pPr>
            <w:r w:rsidRPr="00234772">
              <w:rPr>
                <w:rFonts w:ascii="Times New Roman" w:hAnsi="Times New Roman"/>
                <w:color w:val="000000"/>
                <w:sz w:val="24"/>
                <w:szCs w:val="24"/>
              </w:rPr>
              <w:t>Число зарубежных патентов</w:t>
            </w:r>
          </w:p>
        </w:tc>
        <w:tc>
          <w:tcPr>
            <w:tcW w:w="1507" w:type="dxa"/>
            <w:tcBorders>
              <w:top w:val="nil"/>
              <w:left w:val="nil"/>
              <w:bottom w:val="single" w:sz="4" w:space="0" w:color="auto"/>
              <w:right w:val="single" w:sz="4" w:space="0" w:color="auto"/>
            </w:tcBorders>
            <w:shd w:val="clear" w:color="auto" w:fill="auto"/>
            <w:noWrap/>
            <w:vAlign w:val="center"/>
            <w:hideMark/>
          </w:tcPr>
          <w:p w:rsidR="000A5383" w:rsidRPr="00234772" w:rsidRDefault="000A5383" w:rsidP="00B6638D">
            <w:pPr>
              <w:spacing w:after="0"/>
              <w:jc w:val="center"/>
              <w:rPr>
                <w:rFonts w:ascii="Times New Roman" w:hAnsi="Times New Roman"/>
                <w:color w:val="000000"/>
                <w:sz w:val="24"/>
                <w:szCs w:val="24"/>
              </w:rPr>
            </w:pPr>
            <w:r w:rsidRPr="00234772">
              <w:rPr>
                <w:rFonts w:ascii="Times New Roman" w:hAnsi="Times New Roman"/>
                <w:color w:val="000000"/>
                <w:sz w:val="24"/>
                <w:szCs w:val="24"/>
              </w:rPr>
              <w:t>единиц</w:t>
            </w:r>
          </w:p>
        </w:tc>
        <w:tc>
          <w:tcPr>
            <w:tcW w:w="1134" w:type="dxa"/>
            <w:tcBorders>
              <w:top w:val="nil"/>
              <w:left w:val="nil"/>
              <w:bottom w:val="single" w:sz="4" w:space="0" w:color="auto"/>
              <w:right w:val="single" w:sz="4" w:space="0" w:color="auto"/>
            </w:tcBorders>
            <w:shd w:val="clear" w:color="auto" w:fill="auto"/>
            <w:noWrap/>
            <w:vAlign w:val="center"/>
            <w:hideMark/>
          </w:tcPr>
          <w:p w:rsidR="000A5383" w:rsidRPr="00234772" w:rsidRDefault="000A5383" w:rsidP="00B6638D">
            <w:pPr>
              <w:spacing w:after="0"/>
              <w:jc w:val="center"/>
              <w:rPr>
                <w:rFonts w:ascii="Times New Roman" w:hAnsi="Times New Roman"/>
                <w:color w:val="000000"/>
                <w:sz w:val="24"/>
                <w:szCs w:val="24"/>
              </w:rPr>
            </w:pPr>
            <w:r w:rsidRPr="00234772">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0A5383" w:rsidRPr="00234772" w:rsidRDefault="008437D4" w:rsidP="00B6638D">
            <w:pPr>
              <w:spacing w:after="0"/>
              <w:jc w:val="center"/>
              <w:rPr>
                <w:rFonts w:ascii="Times New Roman" w:hAnsi="Times New Roman"/>
                <w:color w:val="000000"/>
                <w:sz w:val="24"/>
                <w:szCs w:val="24"/>
              </w:rPr>
            </w:pPr>
            <w:r w:rsidRPr="00234772">
              <w:rPr>
                <w:rFonts w:ascii="Times New Roman" w:hAnsi="Times New Roman"/>
                <w:color w:val="000000"/>
                <w:sz w:val="24"/>
                <w:szCs w:val="24"/>
              </w:rPr>
              <w:t>2</w:t>
            </w:r>
          </w:p>
        </w:tc>
        <w:tc>
          <w:tcPr>
            <w:tcW w:w="1701" w:type="dxa"/>
            <w:tcBorders>
              <w:top w:val="nil"/>
              <w:left w:val="nil"/>
              <w:bottom w:val="single" w:sz="4" w:space="0" w:color="auto"/>
              <w:right w:val="single" w:sz="4" w:space="0" w:color="auto"/>
            </w:tcBorders>
            <w:vAlign w:val="center"/>
          </w:tcPr>
          <w:p w:rsidR="000A5383" w:rsidRPr="00234772" w:rsidRDefault="00DB6903" w:rsidP="00B6638D">
            <w:pPr>
              <w:spacing w:after="0"/>
              <w:jc w:val="center"/>
              <w:rPr>
                <w:rFonts w:ascii="Times New Roman" w:hAnsi="Times New Roman"/>
                <w:b/>
                <w:color w:val="000000"/>
                <w:sz w:val="24"/>
                <w:szCs w:val="24"/>
              </w:rPr>
            </w:pPr>
            <w:r w:rsidRPr="00234772">
              <w:rPr>
                <w:rFonts w:ascii="Times New Roman" w:hAnsi="Times New Roman"/>
                <w:b/>
                <w:color w:val="000000"/>
                <w:sz w:val="24"/>
                <w:szCs w:val="24"/>
              </w:rPr>
              <w:t>2</w:t>
            </w:r>
            <w:r w:rsidRPr="00234772">
              <w:rPr>
                <w:rStyle w:val="ac"/>
                <w:rFonts w:ascii="Times New Roman" w:hAnsi="Times New Roman"/>
                <w:b/>
                <w:color w:val="000000"/>
                <w:sz w:val="24"/>
                <w:szCs w:val="24"/>
              </w:rPr>
              <w:footnoteReference w:id="4"/>
            </w:r>
          </w:p>
        </w:tc>
      </w:tr>
      <w:tr w:rsidR="000A5383" w:rsidRPr="00234772" w:rsidTr="00B6638D">
        <w:trPr>
          <w:trHeight w:val="118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A5383" w:rsidRPr="00234772" w:rsidRDefault="000A5383" w:rsidP="00B6638D">
            <w:pPr>
              <w:spacing w:after="0" w:line="360" w:lineRule="auto"/>
              <w:jc w:val="center"/>
              <w:rPr>
                <w:rFonts w:ascii="Times New Roman" w:hAnsi="Times New Roman"/>
                <w:color w:val="000000"/>
                <w:sz w:val="24"/>
                <w:szCs w:val="24"/>
              </w:rPr>
            </w:pPr>
            <w:r w:rsidRPr="00234772">
              <w:rPr>
                <w:rFonts w:ascii="Times New Roman" w:hAnsi="Times New Roman"/>
                <w:color w:val="000000"/>
                <w:sz w:val="24"/>
                <w:szCs w:val="24"/>
              </w:rPr>
              <w:t>8</w:t>
            </w:r>
          </w:p>
        </w:tc>
        <w:tc>
          <w:tcPr>
            <w:tcW w:w="3476" w:type="dxa"/>
            <w:tcBorders>
              <w:top w:val="nil"/>
              <w:left w:val="nil"/>
              <w:bottom w:val="single" w:sz="4" w:space="0" w:color="auto"/>
              <w:right w:val="single" w:sz="4" w:space="0" w:color="auto"/>
            </w:tcBorders>
            <w:shd w:val="clear" w:color="auto" w:fill="auto"/>
            <w:vAlign w:val="center"/>
            <w:hideMark/>
          </w:tcPr>
          <w:p w:rsidR="000A5383" w:rsidRPr="00234772" w:rsidRDefault="000A5383" w:rsidP="00B6638D">
            <w:pPr>
              <w:spacing w:after="0"/>
              <w:rPr>
                <w:rFonts w:ascii="Times New Roman" w:hAnsi="Times New Roman"/>
                <w:color w:val="000000"/>
                <w:sz w:val="24"/>
                <w:szCs w:val="24"/>
              </w:rPr>
            </w:pPr>
            <w:r w:rsidRPr="00234772">
              <w:rPr>
                <w:rFonts w:ascii="Times New Roman" w:hAnsi="Times New Roman"/>
                <w:color w:val="000000"/>
                <w:sz w:val="24"/>
                <w:szCs w:val="24"/>
              </w:rPr>
              <w:t>Число исследовательских экспериментальных и учебных лабораторий мирового уровня</w:t>
            </w:r>
          </w:p>
        </w:tc>
        <w:tc>
          <w:tcPr>
            <w:tcW w:w="1507" w:type="dxa"/>
            <w:tcBorders>
              <w:top w:val="nil"/>
              <w:left w:val="nil"/>
              <w:bottom w:val="single" w:sz="4" w:space="0" w:color="auto"/>
              <w:right w:val="single" w:sz="4" w:space="0" w:color="auto"/>
            </w:tcBorders>
            <w:shd w:val="clear" w:color="auto" w:fill="auto"/>
            <w:noWrap/>
            <w:vAlign w:val="center"/>
            <w:hideMark/>
          </w:tcPr>
          <w:p w:rsidR="000A5383" w:rsidRPr="00234772" w:rsidRDefault="000A5383" w:rsidP="00B6638D">
            <w:pPr>
              <w:spacing w:after="0"/>
              <w:jc w:val="center"/>
              <w:rPr>
                <w:rFonts w:ascii="Times New Roman" w:hAnsi="Times New Roman"/>
                <w:color w:val="000000"/>
                <w:sz w:val="24"/>
                <w:szCs w:val="24"/>
              </w:rPr>
            </w:pPr>
            <w:r w:rsidRPr="00234772">
              <w:rPr>
                <w:rFonts w:ascii="Times New Roman" w:hAnsi="Times New Roman"/>
                <w:color w:val="000000"/>
                <w:sz w:val="24"/>
                <w:szCs w:val="24"/>
              </w:rPr>
              <w:t>единиц</w:t>
            </w:r>
          </w:p>
        </w:tc>
        <w:tc>
          <w:tcPr>
            <w:tcW w:w="1134" w:type="dxa"/>
            <w:tcBorders>
              <w:top w:val="nil"/>
              <w:left w:val="nil"/>
              <w:bottom w:val="single" w:sz="4" w:space="0" w:color="auto"/>
              <w:right w:val="single" w:sz="4" w:space="0" w:color="auto"/>
            </w:tcBorders>
            <w:shd w:val="clear" w:color="auto" w:fill="auto"/>
            <w:noWrap/>
            <w:vAlign w:val="center"/>
            <w:hideMark/>
          </w:tcPr>
          <w:p w:rsidR="000A5383" w:rsidRPr="00234772" w:rsidRDefault="000A5383" w:rsidP="008437D4">
            <w:pPr>
              <w:spacing w:after="0"/>
              <w:jc w:val="center"/>
              <w:rPr>
                <w:rFonts w:ascii="Times New Roman" w:hAnsi="Times New Roman"/>
                <w:color w:val="000000"/>
                <w:sz w:val="24"/>
                <w:szCs w:val="24"/>
              </w:rPr>
            </w:pPr>
            <w:r w:rsidRPr="00234772">
              <w:rPr>
                <w:rFonts w:ascii="Times New Roman" w:hAnsi="Times New Roman"/>
                <w:color w:val="000000"/>
                <w:sz w:val="24"/>
                <w:szCs w:val="24"/>
              </w:rPr>
              <w:t>1</w:t>
            </w:r>
            <w:r w:rsidR="008437D4" w:rsidRPr="00234772">
              <w:rPr>
                <w:rFonts w:ascii="Times New Roman" w:hAnsi="Times New Roman"/>
                <w:color w:val="000000"/>
                <w:sz w:val="24"/>
                <w:szCs w:val="24"/>
              </w:rPr>
              <w:t>6</w:t>
            </w:r>
          </w:p>
        </w:tc>
        <w:tc>
          <w:tcPr>
            <w:tcW w:w="1134" w:type="dxa"/>
            <w:tcBorders>
              <w:top w:val="nil"/>
              <w:left w:val="nil"/>
              <w:bottom w:val="single" w:sz="4" w:space="0" w:color="auto"/>
              <w:right w:val="single" w:sz="4" w:space="0" w:color="auto"/>
            </w:tcBorders>
            <w:shd w:val="clear" w:color="auto" w:fill="auto"/>
            <w:noWrap/>
            <w:vAlign w:val="center"/>
            <w:hideMark/>
          </w:tcPr>
          <w:p w:rsidR="000A5383" w:rsidRPr="00234772" w:rsidRDefault="000A5383" w:rsidP="008437D4">
            <w:pPr>
              <w:spacing w:after="0"/>
              <w:jc w:val="center"/>
              <w:rPr>
                <w:rFonts w:ascii="Times New Roman" w:hAnsi="Times New Roman"/>
                <w:color w:val="000000"/>
                <w:sz w:val="24"/>
                <w:szCs w:val="24"/>
              </w:rPr>
            </w:pPr>
            <w:r w:rsidRPr="00234772">
              <w:rPr>
                <w:rFonts w:ascii="Times New Roman" w:hAnsi="Times New Roman"/>
                <w:color w:val="000000"/>
                <w:sz w:val="24"/>
                <w:szCs w:val="24"/>
              </w:rPr>
              <w:t>1</w:t>
            </w:r>
            <w:r w:rsidR="008437D4" w:rsidRPr="00234772">
              <w:rPr>
                <w:rFonts w:ascii="Times New Roman" w:hAnsi="Times New Roman"/>
                <w:color w:val="000000"/>
                <w:sz w:val="24"/>
                <w:szCs w:val="24"/>
              </w:rPr>
              <w:t>5</w:t>
            </w:r>
          </w:p>
        </w:tc>
        <w:tc>
          <w:tcPr>
            <w:tcW w:w="1701" w:type="dxa"/>
            <w:tcBorders>
              <w:top w:val="nil"/>
              <w:left w:val="nil"/>
              <w:bottom w:val="single" w:sz="4" w:space="0" w:color="auto"/>
              <w:right w:val="single" w:sz="4" w:space="0" w:color="auto"/>
            </w:tcBorders>
            <w:vAlign w:val="center"/>
          </w:tcPr>
          <w:p w:rsidR="000A5383" w:rsidRPr="00234772" w:rsidRDefault="008437D4" w:rsidP="00B6638D">
            <w:pPr>
              <w:spacing w:after="0"/>
              <w:jc w:val="center"/>
              <w:rPr>
                <w:rFonts w:ascii="Times New Roman" w:hAnsi="Times New Roman"/>
                <w:b/>
                <w:color w:val="000000"/>
                <w:sz w:val="24"/>
                <w:szCs w:val="24"/>
              </w:rPr>
            </w:pPr>
            <w:r w:rsidRPr="00234772">
              <w:rPr>
                <w:rFonts w:ascii="Times New Roman" w:hAnsi="Times New Roman"/>
                <w:b/>
                <w:color w:val="000000"/>
                <w:sz w:val="24"/>
                <w:szCs w:val="24"/>
              </w:rPr>
              <w:t>80</w:t>
            </w:r>
          </w:p>
        </w:tc>
      </w:tr>
      <w:tr w:rsidR="000A5383" w:rsidRPr="00234772" w:rsidTr="00707EB5">
        <w:trPr>
          <w:trHeight w:val="64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A5383" w:rsidRPr="00234772" w:rsidRDefault="000A5383" w:rsidP="00B6638D">
            <w:pPr>
              <w:spacing w:after="0" w:line="360" w:lineRule="auto"/>
              <w:jc w:val="center"/>
              <w:rPr>
                <w:rFonts w:ascii="Times New Roman" w:hAnsi="Times New Roman"/>
                <w:color w:val="000000"/>
                <w:sz w:val="24"/>
                <w:szCs w:val="24"/>
              </w:rPr>
            </w:pPr>
            <w:r w:rsidRPr="00234772">
              <w:rPr>
                <w:rFonts w:ascii="Times New Roman" w:hAnsi="Times New Roman"/>
                <w:color w:val="000000"/>
                <w:sz w:val="24"/>
                <w:szCs w:val="24"/>
              </w:rPr>
              <w:t>9</w:t>
            </w:r>
          </w:p>
        </w:tc>
        <w:tc>
          <w:tcPr>
            <w:tcW w:w="3476" w:type="dxa"/>
            <w:tcBorders>
              <w:top w:val="nil"/>
              <w:left w:val="nil"/>
              <w:bottom w:val="single" w:sz="4" w:space="0" w:color="auto"/>
              <w:right w:val="single" w:sz="4" w:space="0" w:color="auto"/>
            </w:tcBorders>
            <w:shd w:val="clear" w:color="auto" w:fill="auto"/>
            <w:vAlign w:val="center"/>
            <w:hideMark/>
          </w:tcPr>
          <w:p w:rsidR="000A5383" w:rsidRPr="00234772" w:rsidRDefault="000A5383" w:rsidP="00B6638D">
            <w:pPr>
              <w:spacing w:after="0"/>
              <w:rPr>
                <w:rFonts w:ascii="Times New Roman" w:hAnsi="Times New Roman"/>
                <w:color w:val="000000"/>
                <w:sz w:val="24"/>
                <w:szCs w:val="24"/>
              </w:rPr>
            </w:pPr>
            <w:r w:rsidRPr="00234772">
              <w:rPr>
                <w:rFonts w:ascii="Times New Roman" w:hAnsi="Times New Roman"/>
                <w:color w:val="000000"/>
                <w:sz w:val="24"/>
                <w:szCs w:val="24"/>
              </w:rPr>
              <w:t>Объем доходной части бюджета университета</w:t>
            </w:r>
          </w:p>
        </w:tc>
        <w:tc>
          <w:tcPr>
            <w:tcW w:w="1507" w:type="dxa"/>
            <w:tcBorders>
              <w:top w:val="nil"/>
              <w:left w:val="nil"/>
              <w:bottom w:val="single" w:sz="4" w:space="0" w:color="auto"/>
              <w:right w:val="single" w:sz="4" w:space="0" w:color="auto"/>
            </w:tcBorders>
            <w:shd w:val="clear" w:color="auto" w:fill="auto"/>
            <w:noWrap/>
            <w:vAlign w:val="center"/>
            <w:hideMark/>
          </w:tcPr>
          <w:p w:rsidR="000A5383" w:rsidRPr="00234772" w:rsidRDefault="000A5383" w:rsidP="00B6638D">
            <w:pPr>
              <w:spacing w:after="0"/>
              <w:jc w:val="center"/>
              <w:rPr>
                <w:rFonts w:ascii="Times New Roman" w:hAnsi="Times New Roman"/>
                <w:color w:val="000000"/>
                <w:sz w:val="24"/>
                <w:szCs w:val="24"/>
              </w:rPr>
            </w:pPr>
            <w:r w:rsidRPr="00234772">
              <w:rPr>
                <w:rFonts w:ascii="Times New Roman" w:hAnsi="Times New Roman"/>
                <w:color w:val="000000"/>
                <w:sz w:val="24"/>
                <w:szCs w:val="24"/>
              </w:rPr>
              <w:t>млрд рублей</w:t>
            </w:r>
          </w:p>
        </w:tc>
        <w:tc>
          <w:tcPr>
            <w:tcW w:w="1134" w:type="dxa"/>
            <w:tcBorders>
              <w:top w:val="nil"/>
              <w:left w:val="nil"/>
              <w:bottom w:val="single" w:sz="4" w:space="0" w:color="auto"/>
              <w:right w:val="single" w:sz="4" w:space="0" w:color="auto"/>
            </w:tcBorders>
            <w:shd w:val="clear" w:color="auto" w:fill="auto"/>
            <w:noWrap/>
            <w:vAlign w:val="center"/>
            <w:hideMark/>
          </w:tcPr>
          <w:p w:rsidR="000A5383" w:rsidRPr="00234772" w:rsidRDefault="008437D4" w:rsidP="008437D4">
            <w:pPr>
              <w:spacing w:after="0"/>
              <w:jc w:val="center"/>
              <w:rPr>
                <w:rFonts w:ascii="Times New Roman" w:hAnsi="Times New Roman"/>
                <w:color w:val="000000"/>
                <w:sz w:val="24"/>
                <w:szCs w:val="24"/>
              </w:rPr>
            </w:pPr>
            <w:r w:rsidRPr="00234772">
              <w:rPr>
                <w:rFonts w:ascii="Times New Roman" w:hAnsi="Times New Roman"/>
                <w:color w:val="000000"/>
                <w:sz w:val="24"/>
                <w:szCs w:val="24"/>
              </w:rPr>
              <w:t>8,1</w:t>
            </w:r>
          </w:p>
        </w:tc>
        <w:tc>
          <w:tcPr>
            <w:tcW w:w="1134" w:type="dxa"/>
            <w:tcBorders>
              <w:top w:val="nil"/>
              <w:left w:val="nil"/>
              <w:bottom w:val="single" w:sz="4" w:space="0" w:color="auto"/>
              <w:right w:val="single" w:sz="4" w:space="0" w:color="auto"/>
            </w:tcBorders>
            <w:shd w:val="clear" w:color="auto" w:fill="auto"/>
            <w:noWrap/>
            <w:vAlign w:val="center"/>
            <w:hideMark/>
          </w:tcPr>
          <w:p w:rsidR="000A5383" w:rsidRPr="00234772" w:rsidRDefault="000A5383" w:rsidP="008437D4">
            <w:pPr>
              <w:spacing w:after="0"/>
              <w:jc w:val="center"/>
              <w:rPr>
                <w:rFonts w:ascii="Times New Roman" w:hAnsi="Times New Roman"/>
                <w:color w:val="000000"/>
                <w:sz w:val="24"/>
                <w:szCs w:val="24"/>
              </w:rPr>
            </w:pPr>
            <w:r w:rsidRPr="00234772">
              <w:rPr>
                <w:rFonts w:ascii="Times New Roman" w:hAnsi="Times New Roman"/>
                <w:color w:val="000000"/>
                <w:sz w:val="24"/>
                <w:szCs w:val="24"/>
              </w:rPr>
              <w:t>7,</w:t>
            </w:r>
            <w:r w:rsidR="008437D4" w:rsidRPr="00234772">
              <w:rPr>
                <w:rFonts w:ascii="Times New Roman" w:hAnsi="Times New Roman"/>
                <w:color w:val="000000"/>
                <w:sz w:val="24"/>
                <w:szCs w:val="24"/>
              </w:rPr>
              <w:t>6</w:t>
            </w:r>
          </w:p>
        </w:tc>
        <w:tc>
          <w:tcPr>
            <w:tcW w:w="1701" w:type="dxa"/>
            <w:tcBorders>
              <w:top w:val="nil"/>
              <w:left w:val="nil"/>
              <w:bottom w:val="single" w:sz="4" w:space="0" w:color="auto"/>
              <w:right w:val="single" w:sz="4" w:space="0" w:color="auto"/>
            </w:tcBorders>
            <w:shd w:val="clear" w:color="auto" w:fill="auto"/>
            <w:vAlign w:val="center"/>
          </w:tcPr>
          <w:p w:rsidR="000A5383" w:rsidRPr="00234772" w:rsidRDefault="000349FE" w:rsidP="00B6638D">
            <w:pPr>
              <w:spacing w:after="0"/>
              <w:jc w:val="center"/>
              <w:rPr>
                <w:rFonts w:ascii="Times New Roman" w:hAnsi="Times New Roman"/>
                <w:b/>
                <w:color w:val="000000"/>
                <w:sz w:val="24"/>
                <w:szCs w:val="24"/>
                <w:vertAlign w:val="superscript"/>
              </w:rPr>
            </w:pPr>
            <w:r>
              <w:rPr>
                <w:rFonts w:ascii="Times New Roman" w:hAnsi="Times New Roman"/>
                <w:b/>
                <w:color w:val="000000"/>
                <w:sz w:val="24"/>
                <w:szCs w:val="24"/>
              </w:rPr>
              <w:t>8,0</w:t>
            </w:r>
            <w:r w:rsidR="00326B19" w:rsidRPr="00234772">
              <w:rPr>
                <w:rFonts w:ascii="Times New Roman" w:hAnsi="Times New Roman"/>
                <w:b/>
                <w:color w:val="000000"/>
                <w:sz w:val="24"/>
                <w:szCs w:val="24"/>
                <w:vertAlign w:val="superscript"/>
              </w:rPr>
              <w:t>3</w:t>
            </w:r>
          </w:p>
        </w:tc>
      </w:tr>
      <w:tr w:rsidR="000A5383" w:rsidRPr="00234772" w:rsidTr="00B6638D">
        <w:trPr>
          <w:trHeight w:val="76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5383" w:rsidRPr="00234772" w:rsidRDefault="000A5383" w:rsidP="00B6638D">
            <w:pPr>
              <w:spacing w:after="0" w:line="360" w:lineRule="auto"/>
              <w:jc w:val="center"/>
              <w:rPr>
                <w:rFonts w:ascii="Times New Roman" w:hAnsi="Times New Roman"/>
                <w:color w:val="000000"/>
                <w:sz w:val="24"/>
                <w:szCs w:val="24"/>
              </w:rPr>
            </w:pPr>
            <w:r w:rsidRPr="00234772">
              <w:rPr>
                <w:rFonts w:ascii="Times New Roman" w:hAnsi="Times New Roman"/>
                <w:color w:val="000000"/>
                <w:sz w:val="24"/>
                <w:szCs w:val="24"/>
              </w:rPr>
              <w:t>10</w:t>
            </w:r>
          </w:p>
        </w:tc>
        <w:tc>
          <w:tcPr>
            <w:tcW w:w="3476" w:type="dxa"/>
            <w:tcBorders>
              <w:top w:val="single" w:sz="4" w:space="0" w:color="auto"/>
              <w:left w:val="nil"/>
              <w:bottom w:val="single" w:sz="4" w:space="0" w:color="auto"/>
              <w:right w:val="single" w:sz="4" w:space="0" w:color="auto"/>
            </w:tcBorders>
            <w:shd w:val="clear" w:color="auto" w:fill="auto"/>
            <w:vAlign w:val="center"/>
            <w:hideMark/>
          </w:tcPr>
          <w:p w:rsidR="000A5383" w:rsidRPr="00234772" w:rsidRDefault="000A5383" w:rsidP="00B6638D">
            <w:pPr>
              <w:spacing w:after="0"/>
              <w:rPr>
                <w:rFonts w:ascii="Times New Roman" w:hAnsi="Times New Roman"/>
                <w:color w:val="000000"/>
                <w:sz w:val="24"/>
                <w:szCs w:val="24"/>
              </w:rPr>
            </w:pPr>
            <w:r w:rsidRPr="00234772">
              <w:rPr>
                <w:rFonts w:ascii="Times New Roman" w:hAnsi="Times New Roman"/>
                <w:color w:val="000000"/>
                <w:sz w:val="24"/>
                <w:szCs w:val="24"/>
              </w:rPr>
              <w:t>Доля высших руководителей</w:t>
            </w:r>
            <w:r w:rsidRPr="00234772">
              <w:rPr>
                <w:rFonts w:ascii="Times New Roman" w:hAnsi="Times New Roman"/>
                <w:color w:val="000000"/>
                <w:sz w:val="24"/>
                <w:szCs w:val="24"/>
              </w:rPr>
              <w:br/>
              <w:t>с опытом работы в ведущих университетах и исследовательских центрах мира</w:t>
            </w:r>
          </w:p>
        </w:tc>
        <w:tc>
          <w:tcPr>
            <w:tcW w:w="1507" w:type="dxa"/>
            <w:tcBorders>
              <w:top w:val="single" w:sz="4" w:space="0" w:color="auto"/>
              <w:left w:val="nil"/>
              <w:bottom w:val="single" w:sz="4" w:space="0" w:color="auto"/>
              <w:right w:val="single" w:sz="4" w:space="0" w:color="auto"/>
            </w:tcBorders>
            <w:shd w:val="clear" w:color="auto" w:fill="auto"/>
            <w:noWrap/>
            <w:vAlign w:val="center"/>
            <w:hideMark/>
          </w:tcPr>
          <w:p w:rsidR="000A5383" w:rsidRPr="00234772" w:rsidRDefault="000A5383" w:rsidP="00B6638D">
            <w:pPr>
              <w:spacing w:after="0"/>
              <w:jc w:val="center"/>
              <w:rPr>
                <w:rFonts w:ascii="Times New Roman" w:hAnsi="Times New Roman"/>
                <w:color w:val="000000"/>
                <w:sz w:val="24"/>
                <w:szCs w:val="24"/>
              </w:rPr>
            </w:pPr>
            <w:r w:rsidRPr="00234772">
              <w:rPr>
                <w:rFonts w:ascii="Times New Roman" w:hAnsi="Times New Roman"/>
                <w:color w:val="000000"/>
                <w:sz w:val="24"/>
                <w:szCs w:val="24"/>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A5383" w:rsidRPr="00234772" w:rsidRDefault="008437D4" w:rsidP="009604BA">
            <w:pPr>
              <w:spacing w:after="0"/>
              <w:jc w:val="center"/>
              <w:rPr>
                <w:rFonts w:ascii="Times New Roman" w:hAnsi="Times New Roman"/>
                <w:color w:val="000000"/>
                <w:sz w:val="24"/>
                <w:szCs w:val="24"/>
              </w:rPr>
            </w:pPr>
            <w:r w:rsidRPr="00234772">
              <w:rPr>
                <w:rFonts w:ascii="Times New Roman" w:hAnsi="Times New Roman"/>
                <w:color w:val="000000"/>
                <w:sz w:val="24"/>
                <w:szCs w:val="24"/>
              </w:rPr>
              <w:t>4</w:t>
            </w:r>
            <w:r w:rsidR="009604BA" w:rsidRPr="00234772">
              <w:rPr>
                <w:rFonts w:ascii="Times New Roman" w:hAnsi="Times New Roman"/>
                <w:color w:val="000000"/>
                <w:sz w:val="24"/>
                <w:szCs w:val="24"/>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A5383" w:rsidRPr="00234772" w:rsidRDefault="000A5383" w:rsidP="00B6638D">
            <w:pPr>
              <w:spacing w:after="0"/>
              <w:jc w:val="center"/>
              <w:rPr>
                <w:rFonts w:ascii="Times New Roman" w:hAnsi="Times New Roman"/>
                <w:color w:val="000000"/>
                <w:sz w:val="24"/>
                <w:szCs w:val="24"/>
              </w:rPr>
            </w:pPr>
            <w:r w:rsidRPr="00234772">
              <w:rPr>
                <w:rFonts w:ascii="Times New Roman" w:hAnsi="Times New Roman"/>
                <w:color w:val="000000"/>
                <w:sz w:val="24"/>
                <w:szCs w:val="24"/>
              </w:rPr>
              <w:t>4</w:t>
            </w:r>
            <w:r w:rsidR="009604BA" w:rsidRPr="00234772">
              <w:rPr>
                <w:rFonts w:ascii="Times New Roman" w:hAnsi="Times New Roman"/>
                <w:color w:val="000000"/>
                <w:sz w:val="24"/>
                <w:szCs w:val="24"/>
              </w:rPr>
              <w:t>,0</w:t>
            </w:r>
          </w:p>
        </w:tc>
        <w:tc>
          <w:tcPr>
            <w:tcW w:w="1701" w:type="dxa"/>
            <w:tcBorders>
              <w:top w:val="single" w:sz="4" w:space="0" w:color="auto"/>
              <w:left w:val="nil"/>
              <w:bottom w:val="single" w:sz="4" w:space="0" w:color="auto"/>
              <w:right w:val="single" w:sz="4" w:space="0" w:color="auto"/>
            </w:tcBorders>
            <w:vAlign w:val="center"/>
          </w:tcPr>
          <w:p w:rsidR="000A5383" w:rsidRPr="00234772" w:rsidRDefault="008437D4" w:rsidP="00687778">
            <w:pPr>
              <w:spacing w:after="0"/>
              <w:jc w:val="center"/>
              <w:rPr>
                <w:rFonts w:ascii="Times New Roman" w:hAnsi="Times New Roman"/>
                <w:b/>
                <w:sz w:val="24"/>
                <w:szCs w:val="24"/>
              </w:rPr>
            </w:pPr>
            <w:r w:rsidRPr="00234772">
              <w:rPr>
                <w:rFonts w:ascii="Times New Roman" w:hAnsi="Times New Roman"/>
                <w:b/>
                <w:sz w:val="24"/>
                <w:szCs w:val="24"/>
              </w:rPr>
              <w:t>4</w:t>
            </w:r>
            <w:r w:rsidR="009604BA" w:rsidRPr="00234772">
              <w:rPr>
                <w:rFonts w:ascii="Times New Roman" w:hAnsi="Times New Roman"/>
                <w:b/>
                <w:sz w:val="24"/>
                <w:szCs w:val="24"/>
              </w:rPr>
              <w:t>,</w:t>
            </w:r>
            <w:r w:rsidR="00687778" w:rsidRPr="00234772">
              <w:rPr>
                <w:rFonts w:ascii="Times New Roman" w:hAnsi="Times New Roman"/>
                <w:b/>
                <w:sz w:val="24"/>
                <w:szCs w:val="24"/>
              </w:rPr>
              <w:t>0</w:t>
            </w:r>
          </w:p>
        </w:tc>
      </w:tr>
    </w:tbl>
    <w:p w:rsidR="00707EB5" w:rsidRPr="00234772" w:rsidRDefault="00707EB5" w:rsidP="00707EB5">
      <w:pPr>
        <w:ind w:firstLine="709"/>
        <w:jc w:val="both"/>
        <w:rPr>
          <w:rFonts w:ascii="Times New Roman" w:eastAsia="Calibri" w:hAnsi="Times New Roman" w:cs="Times New Roman"/>
          <w:b/>
          <w:sz w:val="28"/>
          <w:szCs w:val="28"/>
        </w:rPr>
      </w:pPr>
      <w:r w:rsidRPr="00234772">
        <w:rPr>
          <w:rFonts w:ascii="Times New Roman" w:eastAsia="Calibri" w:hAnsi="Times New Roman" w:cs="Times New Roman"/>
          <w:sz w:val="28"/>
          <w:szCs w:val="28"/>
        </w:rPr>
        <w:t xml:space="preserve">По Плану мероприятий КФУ в 2014 году </w:t>
      </w:r>
      <w:r w:rsidRPr="00234772">
        <w:rPr>
          <w:rFonts w:ascii="Times New Roman" w:eastAsia="Calibri" w:hAnsi="Times New Roman" w:cs="Times New Roman"/>
          <w:b/>
          <w:sz w:val="28"/>
          <w:szCs w:val="28"/>
        </w:rPr>
        <w:t>из средств целевой субсидии</w:t>
      </w:r>
      <w:r w:rsidRPr="00234772">
        <w:rPr>
          <w:rFonts w:ascii="Times New Roman" w:eastAsia="Calibri" w:hAnsi="Times New Roman" w:cs="Times New Roman"/>
          <w:sz w:val="28"/>
          <w:szCs w:val="28"/>
        </w:rPr>
        <w:t xml:space="preserve"> федерального бюджета </w:t>
      </w:r>
      <w:r w:rsidRPr="00234772">
        <w:rPr>
          <w:rFonts w:ascii="Times New Roman" w:eastAsia="Calibri" w:hAnsi="Times New Roman" w:cs="Times New Roman"/>
          <w:b/>
          <w:sz w:val="28"/>
          <w:szCs w:val="28"/>
        </w:rPr>
        <w:t>фактически понесенные расходы («кассовое исполнение»)</w:t>
      </w:r>
      <w:r w:rsidRPr="00234772">
        <w:rPr>
          <w:rFonts w:ascii="Times New Roman" w:eastAsia="Calibri" w:hAnsi="Times New Roman" w:cs="Times New Roman"/>
          <w:sz w:val="28"/>
          <w:szCs w:val="28"/>
        </w:rPr>
        <w:t xml:space="preserve"> на проекты по повышению конкурентоспособности вуза составили </w:t>
      </w:r>
      <w:r w:rsidRPr="00234772">
        <w:rPr>
          <w:rFonts w:ascii="Times New Roman" w:eastAsia="Calibri" w:hAnsi="Times New Roman" w:cs="Times New Roman"/>
          <w:b/>
          <w:sz w:val="28"/>
          <w:szCs w:val="28"/>
        </w:rPr>
        <w:t xml:space="preserve">632,2 млн рублей </w:t>
      </w:r>
      <w:r w:rsidRPr="00234772">
        <w:rPr>
          <w:rFonts w:ascii="Times New Roman" w:eastAsia="Calibri" w:hAnsi="Times New Roman" w:cs="Times New Roman"/>
          <w:sz w:val="28"/>
          <w:szCs w:val="28"/>
        </w:rPr>
        <w:t>(заключены обязательства на сумму 559,5 млн рублей)</w:t>
      </w:r>
      <w:r w:rsidR="00D71416" w:rsidRPr="00234772">
        <w:rPr>
          <w:rFonts w:ascii="Times New Roman" w:eastAsia="Calibri" w:hAnsi="Times New Roman" w:cs="Times New Roman"/>
          <w:sz w:val="28"/>
          <w:szCs w:val="28"/>
        </w:rPr>
        <w:t>, с учетом переходящего остатка субсидии 2013 года в размере 591,7 млн рублей</w:t>
      </w:r>
      <w:r w:rsidRPr="00234772">
        <w:rPr>
          <w:rFonts w:ascii="Times New Roman" w:eastAsia="Calibri" w:hAnsi="Times New Roman" w:cs="Times New Roman"/>
          <w:sz w:val="28"/>
          <w:szCs w:val="28"/>
        </w:rPr>
        <w:t xml:space="preserve">. </w:t>
      </w:r>
    </w:p>
    <w:p w:rsidR="00707EB5" w:rsidRPr="00234772" w:rsidRDefault="00707EB5" w:rsidP="00707EB5">
      <w:pPr>
        <w:ind w:firstLine="709"/>
        <w:jc w:val="both"/>
        <w:rPr>
          <w:rFonts w:ascii="Times New Roman" w:eastAsia="Calibri" w:hAnsi="Times New Roman" w:cs="Times New Roman"/>
          <w:sz w:val="28"/>
          <w:szCs w:val="28"/>
        </w:rPr>
      </w:pPr>
      <w:r w:rsidRPr="00234772">
        <w:rPr>
          <w:rFonts w:ascii="Times New Roman" w:eastAsia="Calibri" w:hAnsi="Times New Roman" w:cs="Times New Roman"/>
          <w:sz w:val="28"/>
          <w:szCs w:val="28"/>
        </w:rPr>
        <w:t>Первый транш целевой субсидии федерального бюджета 2014 года поступил на казначейский счет КФУ 01.07.2014 в размере 300,0 млн рублей. Второй и третий – 2</w:t>
      </w:r>
      <w:r w:rsidR="004F4B47" w:rsidRPr="00234772">
        <w:rPr>
          <w:rFonts w:ascii="Times New Roman" w:eastAsia="Calibri" w:hAnsi="Times New Roman" w:cs="Times New Roman"/>
          <w:sz w:val="28"/>
          <w:szCs w:val="28"/>
        </w:rPr>
        <w:t>7</w:t>
      </w:r>
      <w:r w:rsidRPr="00234772">
        <w:rPr>
          <w:rFonts w:ascii="Times New Roman" w:eastAsia="Calibri" w:hAnsi="Times New Roman" w:cs="Times New Roman"/>
          <w:sz w:val="28"/>
          <w:szCs w:val="28"/>
        </w:rPr>
        <w:t>.08.2014 в размере 150,0 млн рублей и 07.10.2014 в размере 150,0 млн рублей, соответственно.</w:t>
      </w:r>
    </w:p>
    <w:p w:rsidR="00707EB5" w:rsidRPr="00234772" w:rsidRDefault="00707EB5" w:rsidP="00707EB5">
      <w:pPr>
        <w:ind w:firstLine="709"/>
        <w:jc w:val="both"/>
        <w:rPr>
          <w:rFonts w:ascii="Times New Roman" w:eastAsia="Calibri" w:hAnsi="Times New Roman" w:cs="Times New Roman"/>
          <w:sz w:val="28"/>
          <w:szCs w:val="28"/>
        </w:rPr>
      </w:pPr>
      <w:r w:rsidRPr="00234772">
        <w:rPr>
          <w:rFonts w:ascii="Times New Roman" w:eastAsia="Calibri" w:hAnsi="Times New Roman" w:cs="Times New Roman"/>
          <w:sz w:val="28"/>
          <w:szCs w:val="28"/>
        </w:rPr>
        <w:t xml:space="preserve">Сумма </w:t>
      </w:r>
      <w:r w:rsidRPr="00234772">
        <w:rPr>
          <w:rFonts w:ascii="Times New Roman" w:eastAsia="Calibri" w:hAnsi="Times New Roman" w:cs="Times New Roman"/>
          <w:b/>
          <w:sz w:val="28"/>
          <w:szCs w:val="28"/>
        </w:rPr>
        <w:t>законтрактованных средств</w:t>
      </w:r>
      <w:r w:rsidRPr="00234772">
        <w:rPr>
          <w:rFonts w:ascii="Times New Roman" w:eastAsia="Calibri" w:hAnsi="Times New Roman" w:cs="Times New Roman"/>
          <w:sz w:val="28"/>
          <w:szCs w:val="28"/>
        </w:rPr>
        <w:t xml:space="preserve"> по результатам заседаний Дирекции Программы повышения международной конкурентоспособности КФУ в 2013-2014 гг. по состоянию на 31.12.2014 составляет </w:t>
      </w:r>
      <w:r w:rsidRPr="00234772">
        <w:rPr>
          <w:rFonts w:ascii="Times New Roman" w:eastAsia="Calibri" w:hAnsi="Times New Roman" w:cs="Times New Roman"/>
          <w:b/>
          <w:sz w:val="28"/>
          <w:szCs w:val="28"/>
        </w:rPr>
        <w:t>1,25 млрд рублей</w:t>
      </w:r>
      <w:r w:rsidRPr="00234772">
        <w:rPr>
          <w:rFonts w:ascii="Times New Roman" w:eastAsia="Calibri" w:hAnsi="Times New Roman" w:cs="Times New Roman"/>
          <w:sz w:val="28"/>
          <w:szCs w:val="28"/>
        </w:rPr>
        <w:t xml:space="preserve">, в том числе гранты аспирантам и студентам – 82,4 млн рублей, заработная плата приглашенных специалистов, ведущих ученых, профессоров, пост-доков – 344,6 млн рублей, участие в конференциях и стажировки – 78,6 млн рублей, повышение публикационной активности – 45,43 млн рублей, рекрутинг и сопровождение – 5,5 млн рублей, </w:t>
      </w:r>
      <w:r w:rsidRPr="00234772">
        <w:rPr>
          <w:rFonts w:ascii="Times New Roman" w:eastAsia="Calibri" w:hAnsi="Times New Roman" w:cs="Times New Roman"/>
          <w:sz w:val="28"/>
          <w:szCs w:val="28"/>
        </w:rPr>
        <w:lastRenderedPageBreak/>
        <w:t>приобретение оборудования и расходных материалов – 647,9 млн рублей, прочие – 40 млн рублей.</w:t>
      </w:r>
    </w:p>
    <w:p w:rsidR="00707EB5" w:rsidRPr="00234772" w:rsidRDefault="00707EB5" w:rsidP="00707EB5">
      <w:pPr>
        <w:ind w:firstLine="709"/>
        <w:jc w:val="both"/>
        <w:rPr>
          <w:rFonts w:ascii="Times New Roman" w:eastAsia="Calibri" w:hAnsi="Times New Roman" w:cs="Times New Roman"/>
          <w:sz w:val="28"/>
          <w:szCs w:val="28"/>
        </w:rPr>
      </w:pPr>
      <w:r w:rsidRPr="00234772">
        <w:rPr>
          <w:rFonts w:ascii="Times New Roman" w:eastAsia="Calibri" w:hAnsi="Times New Roman" w:cs="Times New Roman"/>
          <w:sz w:val="28"/>
          <w:szCs w:val="28"/>
        </w:rPr>
        <w:t>В разрезе приоритетных направлений структура обязательств выглядит следующим образом: 310,2 млн рублей – по направлению «Биомедицина и фармацевтика», 234,4 млн рублей – «Перспективные материалы», 359,6 млн рублей – «Нефтедобыча, нефтеразработка, нефтехимия», 100,4 млн рублей – «Инфокоммуникационные и космические технологии», 239,8 млн рублей – поддерживающее и общеуниверситетское  направления.</w:t>
      </w:r>
    </w:p>
    <w:p w:rsidR="00707EB5" w:rsidRPr="00234772" w:rsidRDefault="00707EB5" w:rsidP="00707EB5">
      <w:pPr>
        <w:ind w:firstLine="709"/>
        <w:jc w:val="both"/>
        <w:rPr>
          <w:rFonts w:ascii="Times New Roman" w:eastAsia="Calibri" w:hAnsi="Times New Roman" w:cs="Times New Roman"/>
          <w:sz w:val="28"/>
          <w:szCs w:val="28"/>
        </w:rPr>
      </w:pPr>
      <w:r w:rsidRPr="00234772">
        <w:rPr>
          <w:rFonts w:ascii="Times New Roman" w:eastAsia="Calibri" w:hAnsi="Times New Roman" w:cs="Times New Roman"/>
          <w:sz w:val="28"/>
          <w:szCs w:val="28"/>
        </w:rPr>
        <w:t xml:space="preserve">Сумма </w:t>
      </w:r>
      <w:r w:rsidRPr="00234772">
        <w:rPr>
          <w:rFonts w:ascii="Times New Roman" w:eastAsia="Calibri" w:hAnsi="Times New Roman" w:cs="Times New Roman"/>
          <w:b/>
          <w:sz w:val="28"/>
          <w:szCs w:val="28"/>
        </w:rPr>
        <w:t>софинансирования мероприятий «дорожной карты»</w:t>
      </w:r>
      <w:r w:rsidRPr="00234772">
        <w:rPr>
          <w:rFonts w:ascii="Times New Roman" w:eastAsia="Calibri" w:hAnsi="Times New Roman" w:cs="Times New Roman"/>
          <w:sz w:val="28"/>
          <w:szCs w:val="28"/>
        </w:rPr>
        <w:t xml:space="preserve"> КФУ из различных источников, в 2014 году составила 139,56 </w:t>
      </w:r>
      <w:r w:rsidRPr="00234772">
        <w:rPr>
          <w:rFonts w:ascii="Times New Roman" w:eastAsia="Calibri" w:hAnsi="Times New Roman" w:cs="Times New Roman"/>
          <w:b/>
          <w:sz w:val="28"/>
          <w:szCs w:val="28"/>
        </w:rPr>
        <w:t>млн рублей</w:t>
      </w:r>
      <w:r w:rsidRPr="00234772">
        <w:rPr>
          <w:rFonts w:ascii="Times New Roman" w:eastAsia="Calibri" w:hAnsi="Times New Roman" w:cs="Times New Roman"/>
          <w:sz w:val="28"/>
          <w:szCs w:val="28"/>
        </w:rPr>
        <w:t xml:space="preserve">, в том числе мероприятий в рамках: Стратегическая инициатива 1 (СИ1) – 0,11 млн рублей; СИ2 – 0,83 млн рублей; СИ3 – 0,13 млн рублей; СИ4 – 0,53 млн рублей; СИ5 – 61,93 млн рублей; СИ6 – 65,11 млн рублей; СИ7 – 10,92 млн рублей.  </w:t>
      </w:r>
    </w:p>
    <w:p w:rsidR="007E0631" w:rsidRPr="00234772" w:rsidRDefault="007E0631" w:rsidP="007E0631">
      <w:pPr>
        <w:ind w:firstLine="709"/>
        <w:jc w:val="both"/>
        <w:rPr>
          <w:rFonts w:ascii="Times New Roman" w:hAnsi="Times New Roman" w:cs="Times New Roman"/>
          <w:sz w:val="28"/>
          <w:szCs w:val="28"/>
        </w:rPr>
      </w:pPr>
      <w:r w:rsidRPr="00234772">
        <w:rPr>
          <w:rFonts w:ascii="Times New Roman" w:hAnsi="Times New Roman" w:cs="Times New Roman"/>
          <w:b/>
          <w:sz w:val="28"/>
          <w:szCs w:val="28"/>
        </w:rPr>
        <w:t>Продвижение в национальных и мировых рейтингах.</w:t>
      </w:r>
      <w:r w:rsidRPr="00234772">
        <w:rPr>
          <w:rFonts w:ascii="Times New Roman" w:hAnsi="Times New Roman" w:cs="Times New Roman"/>
          <w:sz w:val="28"/>
          <w:szCs w:val="28"/>
        </w:rPr>
        <w:t xml:space="preserve"> Прежде всего, следует отметить, что по результатам Национального рейтинга российских вузов, опубликованного агентством «Интерфакс», Казанский федеральный университет вплотную приблизился к топ-10 лучших отечественных университетов, улучшив свое место по сравнению с </w:t>
      </w:r>
      <w:r w:rsidR="00051F14" w:rsidRPr="00234772">
        <w:rPr>
          <w:rFonts w:ascii="Times New Roman" w:hAnsi="Times New Roman" w:cs="Times New Roman"/>
          <w:sz w:val="28"/>
          <w:szCs w:val="28"/>
        </w:rPr>
        <w:t xml:space="preserve">2013 </w:t>
      </w:r>
      <w:r w:rsidRPr="00234772">
        <w:rPr>
          <w:rFonts w:ascii="Times New Roman" w:hAnsi="Times New Roman" w:cs="Times New Roman"/>
          <w:sz w:val="28"/>
          <w:szCs w:val="28"/>
        </w:rPr>
        <w:t>годом на 4 позиции. Более того, среди федеральных университетов впервые за историю составления данного рейтинга КФУ вышел на первое место. Это удалось во многом за счет улучшения показателей «Интернационализация», «Бренд» и «Инновации».</w:t>
      </w:r>
    </w:p>
    <w:p w:rsidR="00F90E67" w:rsidRPr="00234772" w:rsidRDefault="007E0631" w:rsidP="00954139">
      <w:pPr>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Что касается международных рейтингов и, главным образом, рейтинга QS, то его результаты во многом созвучны с итогами национального ранжирования. </w:t>
      </w:r>
    </w:p>
    <w:p w:rsidR="00F90E67" w:rsidRPr="00234772" w:rsidRDefault="00F90E67" w:rsidP="00954139">
      <w:pPr>
        <w:ind w:firstLine="709"/>
        <w:jc w:val="both"/>
        <w:rPr>
          <w:rFonts w:ascii="Times New Roman" w:hAnsi="Times New Roman" w:cs="Times New Roman"/>
          <w:sz w:val="28"/>
          <w:szCs w:val="28"/>
        </w:rPr>
      </w:pPr>
      <w:r w:rsidRPr="00234772">
        <w:rPr>
          <w:rFonts w:ascii="Times New Roman" w:hAnsi="Times New Roman" w:cs="Times New Roman"/>
          <w:sz w:val="28"/>
          <w:szCs w:val="28"/>
        </w:rPr>
        <w:t>Наиболее важным достижением является значительное улучшение позиций КФУ в общем рейтинге QS World University Rankings.  По данным рейтинга QS-2014/2015</w:t>
      </w:r>
      <w:r w:rsidR="00285E05" w:rsidRPr="00234772">
        <w:rPr>
          <w:rFonts w:ascii="Times New Roman" w:hAnsi="Times New Roman" w:cs="Times New Roman"/>
          <w:sz w:val="28"/>
          <w:szCs w:val="28"/>
        </w:rPr>
        <w:t xml:space="preserve"> </w:t>
      </w:r>
      <w:r w:rsidRPr="00234772">
        <w:rPr>
          <w:rFonts w:ascii="Times New Roman" w:hAnsi="Times New Roman" w:cs="Times New Roman"/>
          <w:sz w:val="28"/>
          <w:szCs w:val="28"/>
        </w:rPr>
        <w:t xml:space="preserve">КФУ продвинулся  на 50 позиций и перешел из группы </w:t>
      </w:r>
      <w:r w:rsidR="00285E05" w:rsidRPr="00234772">
        <w:rPr>
          <w:rFonts w:ascii="Times New Roman" w:hAnsi="Times New Roman" w:cs="Times New Roman"/>
          <w:sz w:val="28"/>
          <w:szCs w:val="28"/>
        </w:rPr>
        <w:t>«</w:t>
      </w:r>
      <w:r w:rsidRPr="00234772">
        <w:rPr>
          <w:rFonts w:ascii="Times New Roman" w:hAnsi="Times New Roman" w:cs="Times New Roman"/>
          <w:sz w:val="28"/>
          <w:szCs w:val="28"/>
        </w:rPr>
        <w:t>601-650</w:t>
      </w:r>
      <w:r w:rsidR="00285E05" w:rsidRPr="00234772">
        <w:rPr>
          <w:rFonts w:ascii="Times New Roman" w:hAnsi="Times New Roman" w:cs="Times New Roman"/>
          <w:sz w:val="28"/>
          <w:szCs w:val="28"/>
        </w:rPr>
        <w:t>»</w:t>
      </w:r>
      <w:r w:rsidRPr="00234772">
        <w:rPr>
          <w:rFonts w:ascii="Times New Roman" w:hAnsi="Times New Roman" w:cs="Times New Roman"/>
          <w:sz w:val="28"/>
          <w:szCs w:val="28"/>
        </w:rPr>
        <w:t xml:space="preserve"> в группу </w:t>
      </w:r>
      <w:r w:rsidR="00285E05" w:rsidRPr="00234772">
        <w:rPr>
          <w:rFonts w:ascii="Times New Roman" w:hAnsi="Times New Roman" w:cs="Times New Roman"/>
          <w:sz w:val="28"/>
          <w:szCs w:val="28"/>
        </w:rPr>
        <w:t>«</w:t>
      </w:r>
      <w:r w:rsidRPr="00234772">
        <w:rPr>
          <w:rFonts w:ascii="Times New Roman" w:hAnsi="Times New Roman" w:cs="Times New Roman"/>
          <w:sz w:val="28"/>
          <w:szCs w:val="28"/>
        </w:rPr>
        <w:t>551-600</w:t>
      </w:r>
      <w:r w:rsidR="00285E05" w:rsidRPr="00234772">
        <w:rPr>
          <w:rFonts w:ascii="Times New Roman" w:hAnsi="Times New Roman" w:cs="Times New Roman"/>
          <w:sz w:val="28"/>
          <w:szCs w:val="28"/>
        </w:rPr>
        <w:t>»</w:t>
      </w:r>
      <w:r w:rsidRPr="00234772">
        <w:rPr>
          <w:rFonts w:ascii="Times New Roman" w:hAnsi="Times New Roman" w:cs="Times New Roman"/>
          <w:sz w:val="28"/>
          <w:szCs w:val="28"/>
        </w:rPr>
        <w:t>.</w:t>
      </w:r>
    </w:p>
    <w:p w:rsidR="00F446D0" w:rsidRPr="00234772" w:rsidRDefault="007E0631" w:rsidP="007E0631">
      <w:pPr>
        <w:ind w:firstLine="709"/>
        <w:jc w:val="both"/>
        <w:rPr>
          <w:rFonts w:ascii="Times New Roman" w:hAnsi="Times New Roman" w:cs="Times New Roman"/>
          <w:sz w:val="28"/>
          <w:szCs w:val="28"/>
        </w:rPr>
      </w:pPr>
      <w:r w:rsidRPr="00234772">
        <w:rPr>
          <w:rFonts w:ascii="Times New Roman" w:hAnsi="Times New Roman" w:cs="Times New Roman"/>
          <w:sz w:val="28"/>
          <w:szCs w:val="28"/>
        </w:rPr>
        <w:t>В рейтинге QS по странам БРИКС за истекший период</w:t>
      </w:r>
      <w:r w:rsidR="00285E05" w:rsidRPr="00234772">
        <w:rPr>
          <w:rFonts w:ascii="Times New Roman" w:hAnsi="Times New Roman" w:cs="Times New Roman"/>
          <w:sz w:val="28"/>
          <w:szCs w:val="28"/>
        </w:rPr>
        <w:t xml:space="preserve"> также</w:t>
      </w:r>
      <w:r w:rsidRPr="00234772">
        <w:rPr>
          <w:rFonts w:ascii="Times New Roman" w:hAnsi="Times New Roman" w:cs="Times New Roman"/>
          <w:sz w:val="28"/>
          <w:szCs w:val="28"/>
        </w:rPr>
        <w:t xml:space="preserve"> наблюдается существенное улучшение позиций – с 79-го места в 2013 году </w:t>
      </w:r>
      <w:r w:rsidR="00051F14" w:rsidRPr="00234772">
        <w:rPr>
          <w:rFonts w:ascii="Times New Roman" w:hAnsi="Times New Roman" w:cs="Times New Roman"/>
          <w:sz w:val="28"/>
          <w:szCs w:val="28"/>
        </w:rPr>
        <w:t xml:space="preserve">Казанский университет </w:t>
      </w:r>
      <w:r w:rsidRPr="00234772">
        <w:rPr>
          <w:rFonts w:ascii="Times New Roman" w:hAnsi="Times New Roman" w:cs="Times New Roman"/>
          <w:sz w:val="28"/>
          <w:szCs w:val="28"/>
        </w:rPr>
        <w:t xml:space="preserve">переместился на 69-ую позицию в </w:t>
      </w:r>
      <w:r w:rsidR="00051F14" w:rsidRPr="00234772">
        <w:rPr>
          <w:rFonts w:ascii="Times New Roman" w:hAnsi="Times New Roman" w:cs="Times New Roman"/>
          <w:sz w:val="28"/>
          <w:szCs w:val="28"/>
        </w:rPr>
        <w:t>отчетном</w:t>
      </w:r>
      <w:r w:rsidRPr="00234772">
        <w:rPr>
          <w:rFonts w:ascii="Times New Roman" w:hAnsi="Times New Roman" w:cs="Times New Roman"/>
          <w:sz w:val="28"/>
          <w:szCs w:val="28"/>
        </w:rPr>
        <w:t xml:space="preserve">, обосновавшись на первом месте среди федеральных университетов. </w:t>
      </w:r>
    </w:p>
    <w:p w:rsidR="00F446D0" w:rsidRPr="00234772" w:rsidRDefault="00F446D0" w:rsidP="00F446D0">
      <w:pPr>
        <w:ind w:firstLine="709"/>
        <w:jc w:val="both"/>
        <w:rPr>
          <w:rFonts w:ascii="Times New Roman" w:hAnsi="Times New Roman" w:cs="Times New Roman"/>
          <w:sz w:val="28"/>
          <w:szCs w:val="28"/>
        </w:rPr>
      </w:pPr>
      <w:r w:rsidRPr="00234772">
        <w:rPr>
          <w:rFonts w:ascii="Times New Roman" w:hAnsi="Times New Roman" w:cs="Times New Roman"/>
          <w:sz w:val="28"/>
          <w:szCs w:val="28"/>
        </w:rPr>
        <w:lastRenderedPageBreak/>
        <w:t xml:space="preserve">17 декабря 2014 года  компания  QS  опубликовала новый рейтинг университетов по развивающимся странам Европы и Центральной Азии. Он охватил 368 университетов из 30 государств, в том числе вузы Болгарии, Хорватии, Турции, Чехии, Венгрии, Сербии,  Польши, Румынии, Российской Федерации, стран СНГ, </w:t>
      </w:r>
      <w:r w:rsidR="003D2C46">
        <w:rPr>
          <w:rFonts w:ascii="Times New Roman" w:hAnsi="Times New Roman" w:cs="Times New Roman"/>
          <w:sz w:val="28"/>
          <w:szCs w:val="28"/>
        </w:rPr>
        <w:t>стран Балтии</w:t>
      </w:r>
      <w:r w:rsidRPr="00234772">
        <w:rPr>
          <w:rFonts w:ascii="Times New Roman" w:hAnsi="Times New Roman" w:cs="Times New Roman"/>
          <w:sz w:val="28"/>
          <w:szCs w:val="28"/>
        </w:rPr>
        <w:t xml:space="preserve"> и ряд других.  Казанский федеральный университет занял в данном рейтинге позицию в интервале «51-60». При этом среди российских вузов КФУ </w:t>
      </w:r>
      <w:r w:rsidR="00051F14" w:rsidRPr="00234772">
        <w:rPr>
          <w:rFonts w:ascii="Times New Roman" w:hAnsi="Times New Roman" w:cs="Times New Roman"/>
          <w:sz w:val="28"/>
          <w:szCs w:val="28"/>
        </w:rPr>
        <w:t>находитс</w:t>
      </w:r>
      <w:r w:rsidRPr="00234772">
        <w:rPr>
          <w:rFonts w:ascii="Times New Roman" w:hAnsi="Times New Roman" w:cs="Times New Roman"/>
          <w:sz w:val="28"/>
          <w:szCs w:val="28"/>
        </w:rPr>
        <w:t>я на 12 месте и делит первую строчку среди федеральных с Уральским и Южным университетами.</w:t>
      </w:r>
    </w:p>
    <w:p w:rsidR="00954139" w:rsidRPr="00234772" w:rsidRDefault="00954139" w:rsidP="00954139">
      <w:pPr>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В 2014 году в рамках сотрудничества с компанией «QS Quacquarelli Symonds Ltd» </w:t>
      </w:r>
      <w:r w:rsidR="006B76FB" w:rsidRPr="00234772">
        <w:rPr>
          <w:rFonts w:ascii="Times New Roman" w:hAnsi="Times New Roman" w:cs="Times New Roman"/>
          <w:sz w:val="28"/>
          <w:szCs w:val="28"/>
        </w:rPr>
        <w:t>–</w:t>
      </w:r>
      <w:r w:rsidRPr="00234772">
        <w:rPr>
          <w:rFonts w:ascii="Times New Roman" w:hAnsi="Times New Roman" w:cs="Times New Roman"/>
          <w:sz w:val="28"/>
          <w:szCs w:val="28"/>
        </w:rPr>
        <w:t xml:space="preserve"> разработчика рейтинга QS был проведен аудит научной и образовательной деятельности КФУ «QS Stars». Аудит проводился с 9 апреля по 17 июля 2014 г. и включал представление существенного пакета информации, касающейся международной деятельности, качества преподавания, публикационной активности, патентной деятельности, партнёрства с ведущими университетами, трудоустройства выпускников, инфраструктуры университета, реализуемых социокультурных проектов. По итогам аудита КФУ была присвоена категория «3 звезды»</w:t>
      </w:r>
      <w:r w:rsidRPr="00234772">
        <w:rPr>
          <w:rFonts w:ascii="Times New Roman" w:hAnsi="Times New Roman" w:cs="Times New Roman"/>
          <w:sz w:val="28"/>
          <w:szCs w:val="28"/>
          <w:vertAlign w:val="superscript"/>
        </w:rPr>
        <w:footnoteReference w:id="5"/>
      </w:r>
      <w:r w:rsidRPr="00234772">
        <w:rPr>
          <w:rFonts w:ascii="Times New Roman" w:hAnsi="Times New Roman" w:cs="Times New Roman"/>
          <w:sz w:val="28"/>
          <w:szCs w:val="28"/>
          <w:vertAlign w:val="superscript"/>
        </w:rPr>
        <w:t>.</w:t>
      </w:r>
    </w:p>
    <w:p w:rsidR="007E0631" w:rsidRPr="00234772" w:rsidRDefault="007E0631" w:rsidP="007E0631">
      <w:pPr>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Ощутимая динамика наблюдается и в рейтинг-листе Webometrics – после изменения методики расчета показателей в начале 2013 года по итогам </w:t>
      </w:r>
      <w:r w:rsidR="00F90E67" w:rsidRPr="00234772">
        <w:rPr>
          <w:rFonts w:ascii="Times New Roman" w:hAnsi="Times New Roman" w:cs="Times New Roman"/>
          <w:sz w:val="28"/>
          <w:szCs w:val="28"/>
        </w:rPr>
        <w:t>отчетного</w:t>
      </w:r>
      <w:r w:rsidRPr="00234772">
        <w:rPr>
          <w:rFonts w:ascii="Times New Roman" w:hAnsi="Times New Roman" w:cs="Times New Roman"/>
          <w:sz w:val="28"/>
          <w:szCs w:val="28"/>
        </w:rPr>
        <w:t xml:space="preserve"> года КФУ продвинулся </w:t>
      </w:r>
      <w:r w:rsidR="007B3109" w:rsidRPr="00234772">
        <w:rPr>
          <w:rFonts w:ascii="Times New Roman" w:hAnsi="Times New Roman" w:cs="Times New Roman"/>
          <w:sz w:val="28"/>
          <w:szCs w:val="28"/>
        </w:rPr>
        <w:t>на</w:t>
      </w:r>
      <w:r w:rsidRPr="00234772">
        <w:rPr>
          <w:rFonts w:ascii="Times New Roman" w:hAnsi="Times New Roman" w:cs="Times New Roman"/>
          <w:sz w:val="28"/>
          <w:szCs w:val="28"/>
        </w:rPr>
        <w:t xml:space="preserve"> 1 </w:t>
      </w:r>
      <w:r w:rsidR="00F90E67" w:rsidRPr="00234772">
        <w:rPr>
          <w:rFonts w:ascii="Times New Roman" w:hAnsi="Times New Roman" w:cs="Times New Roman"/>
          <w:sz w:val="28"/>
          <w:szCs w:val="28"/>
        </w:rPr>
        <w:t>742</w:t>
      </w:r>
      <w:r w:rsidRPr="00234772">
        <w:rPr>
          <w:rFonts w:ascii="Times New Roman" w:hAnsi="Times New Roman" w:cs="Times New Roman"/>
          <w:sz w:val="28"/>
          <w:szCs w:val="28"/>
        </w:rPr>
        <w:t xml:space="preserve"> </w:t>
      </w:r>
      <w:r w:rsidR="007B3109" w:rsidRPr="00234772">
        <w:rPr>
          <w:rFonts w:ascii="Times New Roman" w:hAnsi="Times New Roman" w:cs="Times New Roman"/>
          <w:sz w:val="28"/>
          <w:szCs w:val="28"/>
        </w:rPr>
        <w:t>позиций</w:t>
      </w:r>
      <w:r w:rsidR="00F90E67" w:rsidRPr="00234772">
        <w:rPr>
          <w:rFonts w:ascii="Times New Roman" w:hAnsi="Times New Roman" w:cs="Times New Roman"/>
          <w:sz w:val="28"/>
          <w:szCs w:val="28"/>
        </w:rPr>
        <w:t xml:space="preserve"> (17 место среди российских вузов)</w:t>
      </w:r>
      <w:r w:rsidRPr="00234772">
        <w:rPr>
          <w:rFonts w:ascii="Times New Roman" w:hAnsi="Times New Roman" w:cs="Times New Roman"/>
          <w:sz w:val="28"/>
          <w:szCs w:val="28"/>
        </w:rPr>
        <w:t>.</w:t>
      </w:r>
    </w:p>
    <w:p w:rsidR="007E0631" w:rsidRPr="00234772" w:rsidRDefault="007E0631" w:rsidP="007E0631">
      <w:pPr>
        <w:ind w:firstLine="709"/>
        <w:jc w:val="both"/>
        <w:rPr>
          <w:rFonts w:ascii="Times New Roman" w:hAnsi="Times New Roman" w:cs="Times New Roman"/>
          <w:sz w:val="28"/>
          <w:szCs w:val="28"/>
        </w:rPr>
      </w:pPr>
      <w:r w:rsidRPr="00234772">
        <w:rPr>
          <w:rFonts w:ascii="Times New Roman" w:hAnsi="Times New Roman" w:cs="Times New Roman"/>
          <w:sz w:val="28"/>
          <w:szCs w:val="28"/>
        </w:rPr>
        <w:t>В предметных рейтингах QS среди российских вузов Казанский университет представлен по трем направлениям</w:t>
      </w:r>
      <w:r w:rsidR="007B3109" w:rsidRPr="00234772">
        <w:rPr>
          <w:rFonts w:ascii="Times New Roman" w:hAnsi="Times New Roman" w:cs="Times New Roman"/>
          <w:sz w:val="28"/>
          <w:szCs w:val="28"/>
        </w:rPr>
        <w:t>: 4-ая позиция</w:t>
      </w:r>
      <w:r w:rsidRPr="00234772">
        <w:rPr>
          <w:rFonts w:ascii="Times New Roman" w:hAnsi="Times New Roman" w:cs="Times New Roman"/>
          <w:sz w:val="28"/>
          <w:szCs w:val="28"/>
        </w:rPr>
        <w:t xml:space="preserve"> в </w:t>
      </w:r>
      <w:r w:rsidR="007B3109" w:rsidRPr="00234772">
        <w:rPr>
          <w:rFonts w:ascii="Times New Roman" w:hAnsi="Times New Roman" w:cs="Times New Roman"/>
          <w:sz w:val="28"/>
          <w:szCs w:val="28"/>
        </w:rPr>
        <w:t>предметной категории</w:t>
      </w:r>
      <w:r w:rsidRPr="00234772">
        <w:rPr>
          <w:rFonts w:ascii="Times New Roman" w:hAnsi="Times New Roman" w:cs="Times New Roman"/>
          <w:sz w:val="28"/>
          <w:szCs w:val="28"/>
        </w:rPr>
        <w:t xml:space="preserve"> «Инжиниринг – электрический и электронный»; </w:t>
      </w:r>
      <w:r w:rsidR="007B3109" w:rsidRPr="00234772">
        <w:rPr>
          <w:rFonts w:ascii="Times New Roman" w:hAnsi="Times New Roman" w:cs="Times New Roman"/>
          <w:sz w:val="28"/>
          <w:szCs w:val="28"/>
        </w:rPr>
        <w:t xml:space="preserve">в разделе </w:t>
      </w:r>
      <w:r w:rsidRPr="00234772">
        <w:rPr>
          <w:rFonts w:ascii="Times New Roman" w:hAnsi="Times New Roman" w:cs="Times New Roman"/>
          <w:sz w:val="28"/>
          <w:szCs w:val="28"/>
        </w:rPr>
        <w:t xml:space="preserve">«Науки о жизни и медицина» </w:t>
      </w:r>
      <w:r w:rsidR="007B3109" w:rsidRPr="00234772">
        <w:rPr>
          <w:rFonts w:ascii="Times New Roman" w:hAnsi="Times New Roman" w:cs="Times New Roman"/>
          <w:sz w:val="28"/>
          <w:szCs w:val="28"/>
        </w:rPr>
        <w:t xml:space="preserve">КФУ занимает </w:t>
      </w:r>
      <w:r w:rsidRPr="00234772">
        <w:rPr>
          <w:rFonts w:ascii="Times New Roman" w:hAnsi="Times New Roman" w:cs="Times New Roman"/>
          <w:sz w:val="28"/>
          <w:szCs w:val="28"/>
        </w:rPr>
        <w:t>2-ое место</w:t>
      </w:r>
      <w:r w:rsidR="007B3109" w:rsidRPr="00234772">
        <w:rPr>
          <w:rFonts w:ascii="Times New Roman" w:hAnsi="Times New Roman" w:cs="Times New Roman"/>
          <w:sz w:val="28"/>
          <w:szCs w:val="28"/>
        </w:rPr>
        <w:t xml:space="preserve"> по предмету </w:t>
      </w:r>
      <w:r w:rsidRPr="00234772">
        <w:rPr>
          <w:rFonts w:ascii="Times New Roman" w:hAnsi="Times New Roman" w:cs="Times New Roman"/>
          <w:sz w:val="28"/>
          <w:szCs w:val="28"/>
        </w:rPr>
        <w:t>«Медицина» и 4-ое</w:t>
      </w:r>
      <w:r w:rsidR="007B3109" w:rsidRPr="00234772">
        <w:rPr>
          <w:rFonts w:ascii="Times New Roman" w:hAnsi="Times New Roman" w:cs="Times New Roman"/>
          <w:sz w:val="28"/>
          <w:szCs w:val="28"/>
        </w:rPr>
        <w:t xml:space="preserve"> –</w:t>
      </w:r>
      <w:r w:rsidRPr="00234772">
        <w:rPr>
          <w:rFonts w:ascii="Times New Roman" w:hAnsi="Times New Roman" w:cs="Times New Roman"/>
          <w:sz w:val="28"/>
          <w:szCs w:val="28"/>
        </w:rPr>
        <w:t xml:space="preserve"> «Биология»; наконец, в разделе «Естественные науки» </w:t>
      </w:r>
      <w:r w:rsidR="007B3109" w:rsidRPr="00234772">
        <w:rPr>
          <w:rFonts w:ascii="Times New Roman" w:hAnsi="Times New Roman" w:cs="Times New Roman"/>
          <w:sz w:val="28"/>
          <w:szCs w:val="28"/>
        </w:rPr>
        <w:t>вуз</w:t>
      </w:r>
      <w:r w:rsidRPr="00234772">
        <w:rPr>
          <w:rFonts w:ascii="Times New Roman" w:hAnsi="Times New Roman" w:cs="Times New Roman"/>
          <w:sz w:val="28"/>
          <w:szCs w:val="28"/>
        </w:rPr>
        <w:t xml:space="preserve"> присутствуе</w:t>
      </w:r>
      <w:r w:rsidR="007B3109" w:rsidRPr="00234772">
        <w:rPr>
          <w:rFonts w:ascii="Times New Roman" w:hAnsi="Times New Roman" w:cs="Times New Roman"/>
          <w:sz w:val="28"/>
          <w:szCs w:val="28"/>
        </w:rPr>
        <w:t>т</w:t>
      </w:r>
      <w:r w:rsidRPr="00234772">
        <w:rPr>
          <w:rFonts w:ascii="Times New Roman" w:hAnsi="Times New Roman" w:cs="Times New Roman"/>
          <w:sz w:val="28"/>
          <w:szCs w:val="28"/>
        </w:rPr>
        <w:t xml:space="preserve"> в топ-5 по таким предметам как «Химия», «Математика» и «Науки о земле и море».</w:t>
      </w:r>
    </w:p>
    <w:p w:rsidR="0012727A" w:rsidRPr="00234772" w:rsidRDefault="006B76FB" w:rsidP="0012727A">
      <w:pPr>
        <w:ind w:firstLine="709"/>
        <w:jc w:val="both"/>
        <w:rPr>
          <w:rFonts w:ascii="Times New Roman" w:hAnsi="Times New Roman" w:cs="Times New Roman"/>
          <w:sz w:val="28"/>
          <w:szCs w:val="28"/>
        </w:rPr>
      </w:pPr>
      <w:r w:rsidRPr="00234772">
        <w:rPr>
          <w:rFonts w:ascii="Times New Roman" w:hAnsi="Times New Roman" w:cs="Times New Roman"/>
          <w:b/>
          <w:sz w:val="28"/>
          <w:szCs w:val="28"/>
        </w:rPr>
        <w:t>Трансформация модели развития университета.</w:t>
      </w:r>
      <w:r w:rsidR="0012727A" w:rsidRPr="00234772">
        <w:rPr>
          <w:rFonts w:ascii="Times New Roman" w:hAnsi="Times New Roman" w:cs="Times New Roman"/>
          <w:b/>
          <w:sz w:val="28"/>
          <w:szCs w:val="28"/>
        </w:rPr>
        <w:t xml:space="preserve"> </w:t>
      </w:r>
      <w:r w:rsidR="0012727A" w:rsidRPr="00234772">
        <w:rPr>
          <w:rFonts w:ascii="Times New Roman" w:hAnsi="Times New Roman" w:cs="Times New Roman"/>
          <w:sz w:val="28"/>
          <w:szCs w:val="28"/>
        </w:rPr>
        <w:t>Таким образом, уже на старте Программы повышения конкурентоспособности КФУ удалось заложить необходимый вектор по преобразованию классического университета в исследовательский вуз, а также повышения интернационализации образовательной и научно-исследовательской компонент.</w:t>
      </w:r>
    </w:p>
    <w:p w:rsidR="00472FAB" w:rsidRPr="00234772" w:rsidRDefault="0012727A" w:rsidP="00472FAB">
      <w:pPr>
        <w:ind w:firstLine="709"/>
        <w:jc w:val="both"/>
        <w:rPr>
          <w:rFonts w:ascii="Times New Roman" w:hAnsi="Times New Roman" w:cs="Times New Roman"/>
          <w:sz w:val="28"/>
          <w:szCs w:val="28"/>
        </w:rPr>
      </w:pPr>
      <w:r w:rsidRPr="00234772">
        <w:rPr>
          <w:rFonts w:ascii="Times New Roman" w:hAnsi="Times New Roman" w:cs="Times New Roman"/>
          <w:sz w:val="28"/>
          <w:szCs w:val="28"/>
        </w:rPr>
        <w:lastRenderedPageBreak/>
        <w:t xml:space="preserve">Важнейшими драйверами </w:t>
      </w:r>
      <w:r w:rsidR="00472FAB" w:rsidRPr="00234772">
        <w:rPr>
          <w:rFonts w:ascii="Times New Roman" w:hAnsi="Times New Roman" w:cs="Times New Roman"/>
          <w:sz w:val="28"/>
          <w:szCs w:val="28"/>
        </w:rPr>
        <w:t xml:space="preserve">трансформации </w:t>
      </w:r>
      <w:r w:rsidRPr="00234772">
        <w:rPr>
          <w:rFonts w:ascii="Times New Roman" w:hAnsi="Times New Roman" w:cs="Times New Roman"/>
          <w:sz w:val="28"/>
          <w:szCs w:val="28"/>
        </w:rPr>
        <w:t>выступают создаваемые  Центры мирового превосходства в рамках приоритетных направлений исследований.</w:t>
      </w:r>
      <w:r w:rsidR="00472FAB" w:rsidRPr="00234772">
        <w:rPr>
          <w:rFonts w:ascii="Times New Roman" w:hAnsi="Times New Roman" w:cs="Times New Roman"/>
          <w:sz w:val="28"/>
          <w:szCs w:val="28"/>
        </w:rPr>
        <w:t xml:space="preserve"> Наряду с традиционными подходами (создание Центром превосходства путем привлечения ведущих мировых ученых и на основе совместных проектов с ведущими международными корпорациями) в университете был выработан собственный подход, так называемый, Science Projects Incubator on Open</w:t>
      </w:r>
      <w:r w:rsidR="00917B46" w:rsidRPr="00234772">
        <w:rPr>
          <w:rFonts w:ascii="Times New Roman" w:hAnsi="Times New Roman" w:cs="Times New Roman"/>
          <w:sz w:val="28"/>
          <w:szCs w:val="28"/>
          <w:lang w:val="en-US"/>
        </w:rPr>
        <w:t>L</w:t>
      </w:r>
      <w:r w:rsidR="00472FAB" w:rsidRPr="00234772">
        <w:rPr>
          <w:rFonts w:ascii="Times New Roman" w:hAnsi="Times New Roman" w:cs="Times New Roman"/>
          <w:sz w:val="28"/>
          <w:szCs w:val="28"/>
        </w:rPr>
        <w:t xml:space="preserve">ab </w:t>
      </w:r>
      <w:r w:rsidR="00917B46" w:rsidRPr="00234772">
        <w:rPr>
          <w:rFonts w:ascii="Times New Roman" w:hAnsi="Times New Roman" w:cs="Times New Roman"/>
          <w:sz w:val="28"/>
          <w:szCs w:val="28"/>
          <w:lang w:val="en-US"/>
        </w:rPr>
        <w:t>B</w:t>
      </w:r>
      <w:r w:rsidR="00472FAB" w:rsidRPr="00234772">
        <w:rPr>
          <w:rFonts w:ascii="Times New Roman" w:hAnsi="Times New Roman" w:cs="Times New Roman"/>
          <w:sz w:val="28"/>
          <w:szCs w:val="28"/>
        </w:rPr>
        <w:t>asis (SPIOLB).</w:t>
      </w:r>
    </w:p>
    <w:p w:rsidR="00472FAB" w:rsidRPr="00234772" w:rsidRDefault="00472FAB" w:rsidP="00472FAB">
      <w:pPr>
        <w:ind w:firstLine="709"/>
        <w:jc w:val="both"/>
        <w:rPr>
          <w:rFonts w:ascii="Times New Roman" w:hAnsi="Times New Roman" w:cs="Times New Roman"/>
          <w:sz w:val="28"/>
          <w:szCs w:val="28"/>
        </w:rPr>
      </w:pPr>
      <w:r w:rsidRPr="00234772">
        <w:rPr>
          <w:rFonts w:ascii="Times New Roman" w:hAnsi="Times New Roman" w:cs="Times New Roman"/>
          <w:sz w:val="28"/>
          <w:szCs w:val="28"/>
        </w:rPr>
        <w:t>OpenLab – это площадка, уже обеспеченная современным научным оборудованием и инфраструктурой, открытая как для ведущих университетских, так и для приглашенных ведущих иностранных и российских ученых в целях реализации в рамках приоритетного направления инициативных научно-исследовательских проектов фундаментального и прикладного характера с самостоятельным бюджетом и полномочиями по дооснащению лабораторий и привлечению специалистов.</w:t>
      </w:r>
    </w:p>
    <w:p w:rsidR="00472FAB" w:rsidRPr="00234772" w:rsidRDefault="00472FAB" w:rsidP="00472FAB">
      <w:pPr>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При этом, в 2010-2013 гг. на основе Программы развития КФУ </w:t>
      </w:r>
      <w:r w:rsidR="005E5285" w:rsidRPr="00234772">
        <w:rPr>
          <w:rFonts w:ascii="Times New Roman" w:hAnsi="Times New Roman" w:cs="Times New Roman"/>
          <w:sz w:val="28"/>
          <w:szCs w:val="28"/>
        </w:rPr>
        <w:t>в университете были интенсифицированы процессы</w:t>
      </w:r>
      <w:r w:rsidRPr="00234772">
        <w:rPr>
          <w:rFonts w:ascii="Times New Roman" w:hAnsi="Times New Roman" w:cs="Times New Roman"/>
          <w:sz w:val="28"/>
          <w:szCs w:val="28"/>
        </w:rPr>
        <w:t xml:space="preserve"> подготовк</w:t>
      </w:r>
      <w:r w:rsidR="005E5285" w:rsidRPr="00234772">
        <w:rPr>
          <w:rFonts w:ascii="Times New Roman" w:hAnsi="Times New Roman" w:cs="Times New Roman"/>
          <w:sz w:val="28"/>
          <w:szCs w:val="28"/>
        </w:rPr>
        <w:t>и</w:t>
      </w:r>
      <w:r w:rsidRPr="00234772">
        <w:rPr>
          <w:rFonts w:ascii="Times New Roman" w:hAnsi="Times New Roman" w:cs="Times New Roman"/>
          <w:sz w:val="28"/>
          <w:szCs w:val="28"/>
        </w:rPr>
        <w:t xml:space="preserve"> материально-технической базы и развити</w:t>
      </w:r>
      <w:r w:rsidR="005E5285" w:rsidRPr="00234772">
        <w:rPr>
          <w:rFonts w:ascii="Times New Roman" w:hAnsi="Times New Roman" w:cs="Times New Roman"/>
          <w:sz w:val="28"/>
          <w:szCs w:val="28"/>
        </w:rPr>
        <w:t>я</w:t>
      </w:r>
      <w:r w:rsidRPr="00234772">
        <w:rPr>
          <w:rFonts w:ascii="Times New Roman" w:hAnsi="Times New Roman" w:cs="Times New Roman"/>
          <w:sz w:val="28"/>
          <w:szCs w:val="28"/>
        </w:rPr>
        <w:t xml:space="preserve"> необходимой </w:t>
      </w:r>
      <w:r w:rsidR="005E5285" w:rsidRPr="00234772">
        <w:rPr>
          <w:rFonts w:ascii="Times New Roman" w:hAnsi="Times New Roman" w:cs="Times New Roman"/>
          <w:sz w:val="28"/>
          <w:szCs w:val="28"/>
        </w:rPr>
        <w:t xml:space="preserve">научно-исследовательской и образовательной </w:t>
      </w:r>
      <w:r w:rsidRPr="00234772">
        <w:rPr>
          <w:rFonts w:ascii="Times New Roman" w:hAnsi="Times New Roman" w:cs="Times New Roman"/>
          <w:sz w:val="28"/>
          <w:szCs w:val="28"/>
        </w:rPr>
        <w:t>инфраструктуры, а на современном этапе основной акцент сделан на кадровом насыщении подготовленных инфраструктурных площадок и активном вовлечении партнеров в лице ведущих научно-образовательных центров и крупных международных компаний.</w:t>
      </w:r>
    </w:p>
    <w:p w:rsidR="00472FAB" w:rsidRPr="00234772" w:rsidRDefault="00472FAB" w:rsidP="00472FAB">
      <w:pPr>
        <w:ind w:firstLine="709"/>
        <w:jc w:val="both"/>
        <w:rPr>
          <w:rFonts w:ascii="Times New Roman" w:eastAsia="Calibri" w:hAnsi="Times New Roman" w:cs="Times New Roman"/>
          <w:sz w:val="28"/>
          <w:szCs w:val="28"/>
        </w:rPr>
      </w:pPr>
      <w:r w:rsidRPr="00234772">
        <w:rPr>
          <w:rFonts w:ascii="Times New Roman" w:hAnsi="Times New Roman" w:cs="Times New Roman"/>
          <w:sz w:val="28"/>
          <w:szCs w:val="28"/>
        </w:rPr>
        <w:t>В результате к настоящему</w:t>
      </w:r>
      <w:r w:rsidRPr="00234772">
        <w:rPr>
          <w:rFonts w:ascii="Times New Roman" w:eastAsia="Calibri" w:hAnsi="Times New Roman" w:cs="Times New Roman"/>
          <w:sz w:val="28"/>
          <w:szCs w:val="28"/>
        </w:rPr>
        <w:t xml:space="preserve"> моменту в университете функционируют 43 научно-исследовательские и 37 учебных лабораторий мирового уровня. Кроме того, накоплен достаточный научный потенциал и заложен инфраструктурный базис для дальнейшего развития еще</w:t>
      </w:r>
      <w:r w:rsidR="005E5285" w:rsidRPr="00234772">
        <w:rPr>
          <w:rFonts w:ascii="Times New Roman" w:eastAsia="Calibri" w:hAnsi="Times New Roman" w:cs="Times New Roman"/>
          <w:sz w:val="28"/>
          <w:szCs w:val="28"/>
        </w:rPr>
        <w:t xml:space="preserve"> порядка</w:t>
      </w:r>
      <w:r w:rsidRPr="00234772">
        <w:rPr>
          <w:rFonts w:ascii="Times New Roman" w:eastAsia="Calibri" w:hAnsi="Times New Roman" w:cs="Times New Roman"/>
          <w:sz w:val="28"/>
          <w:szCs w:val="28"/>
        </w:rPr>
        <w:t xml:space="preserve"> 30 научно-исследовательских подразделений. </w:t>
      </w:r>
    </w:p>
    <w:p w:rsidR="00472FAB" w:rsidRPr="00234772" w:rsidRDefault="00472FAB" w:rsidP="005E5285">
      <w:pPr>
        <w:ind w:firstLine="709"/>
        <w:jc w:val="both"/>
        <w:rPr>
          <w:rFonts w:ascii="Times New Roman" w:hAnsi="Times New Roman" w:cs="Times New Roman"/>
          <w:sz w:val="28"/>
          <w:szCs w:val="28"/>
        </w:rPr>
      </w:pPr>
      <w:r w:rsidRPr="00234772">
        <w:rPr>
          <w:rFonts w:ascii="Times New Roman" w:hAnsi="Times New Roman" w:cs="Times New Roman"/>
          <w:sz w:val="28"/>
          <w:szCs w:val="28"/>
        </w:rPr>
        <w:t>Таким образом, в настоящее время залож</w:t>
      </w:r>
      <w:r w:rsidR="005E5285" w:rsidRPr="00234772">
        <w:rPr>
          <w:rFonts w:ascii="Times New Roman" w:hAnsi="Times New Roman" w:cs="Times New Roman"/>
          <w:sz w:val="28"/>
          <w:szCs w:val="28"/>
        </w:rPr>
        <w:t>ены необходимые</w:t>
      </w:r>
      <w:r w:rsidRPr="00234772">
        <w:rPr>
          <w:rFonts w:ascii="Times New Roman" w:hAnsi="Times New Roman" w:cs="Times New Roman"/>
          <w:sz w:val="28"/>
          <w:szCs w:val="28"/>
        </w:rPr>
        <w:t xml:space="preserve"> основы для развития 17 Центров превосходства. Общий объем средств, затраченных в период с 2010 по 2014 гг. на инфраструктурную составляющую и формирование необходимого кадрового потенциала для устойчивого развития данных Центров, составляет более 7,1 млрд рублей.</w:t>
      </w:r>
    </w:p>
    <w:p w:rsidR="005E5285" w:rsidRPr="00234772" w:rsidRDefault="00472FAB" w:rsidP="005E5285">
      <w:pPr>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В рамках приоритетного направления «Биомедицина и фармацевтика» на базе открываемых лабораторий мирового уровня формируются центры в следующих областях: «Геномика, протеомика и биотехнология», «Фармацевтика», «Нейробилогия», а также «Регенеративная и трансляционная медицина». При этом, три из них – так называемые,  </w:t>
      </w:r>
      <w:r w:rsidRPr="00234772">
        <w:rPr>
          <w:rFonts w:ascii="Times New Roman" w:hAnsi="Times New Roman" w:cs="Times New Roman"/>
          <w:sz w:val="28"/>
          <w:szCs w:val="28"/>
        </w:rPr>
        <w:lastRenderedPageBreak/>
        <w:t xml:space="preserve">«именные» центры, поскольку их руководители являются общепризнанными мировыми лидерами в своих исследовательских областях. Так, Центр геномики, протеомики и биотехнологий возглавляет Марат Юсупов (h-index=21), Центр нейробиологии – Рустем Хазипов (h-index=35), Центр регенеративной и трансляционной медицины – Йошиде Хаяшизаки (h-index=71). </w:t>
      </w:r>
    </w:p>
    <w:p w:rsidR="005E5285" w:rsidRPr="00234772" w:rsidRDefault="005E5285" w:rsidP="005E5285">
      <w:pPr>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Кроме того, в конце 2014 года было принято решение о создании новой  лаборатории мирового уровня по разработке новых методов терапии онкологических заболеваний во главе с доктором Университета им. Джефферсона, США Ричардом Пестелем (h-index= 90), претендующей на роль еще одного «именного» центра. </w:t>
      </w:r>
    </w:p>
    <w:p w:rsidR="00E85354" w:rsidRPr="00234772" w:rsidRDefault="00E85354" w:rsidP="00E85354">
      <w:pPr>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Благодаря созданному Центру трансляционной медицины на базе ГАУЗ «Республиканская клиническая больница №2» современные биомедицинские научные разработки, диагностические, лечебные протоколы могут быть максимально быстро перенесены в клинику. В </w:t>
      </w:r>
      <w:r w:rsidR="005D4B44" w:rsidRPr="00234772">
        <w:rPr>
          <w:rFonts w:ascii="Times New Roman" w:hAnsi="Times New Roman" w:cs="Times New Roman"/>
          <w:sz w:val="28"/>
          <w:szCs w:val="28"/>
        </w:rPr>
        <w:t xml:space="preserve">настоящее время </w:t>
      </w:r>
      <w:r w:rsidRPr="00234772">
        <w:rPr>
          <w:rFonts w:ascii="Times New Roman" w:hAnsi="Times New Roman" w:cs="Times New Roman"/>
          <w:sz w:val="28"/>
          <w:szCs w:val="28"/>
        </w:rPr>
        <w:t xml:space="preserve"> </w:t>
      </w:r>
      <w:r w:rsidR="005D4B44" w:rsidRPr="00234772">
        <w:rPr>
          <w:rFonts w:ascii="Times New Roman" w:hAnsi="Times New Roman" w:cs="Times New Roman"/>
          <w:sz w:val="28"/>
          <w:szCs w:val="28"/>
        </w:rPr>
        <w:t xml:space="preserve">на основе обращения </w:t>
      </w:r>
      <w:r w:rsidRPr="00234772">
        <w:rPr>
          <w:rFonts w:ascii="Times New Roman" w:hAnsi="Times New Roman" w:cs="Times New Roman"/>
          <w:sz w:val="28"/>
          <w:szCs w:val="28"/>
        </w:rPr>
        <w:t xml:space="preserve">Президента Республики Татарстан Р.Н. Минниханова </w:t>
      </w:r>
      <w:r w:rsidR="005D4B44" w:rsidRPr="00234772">
        <w:rPr>
          <w:rFonts w:ascii="Times New Roman" w:hAnsi="Times New Roman" w:cs="Times New Roman"/>
          <w:sz w:val="28"/>
          <w:szCs w:val="28"/>
        </w:rPr>
        <w:t>в</w:t>
      </w:r>
      <w:r w:rsidRPr="00234772">
        <w:rPr>
          <w:rFonts w:ascii="Times New Roman" w:hAnsi="Times New Roman" w:cs="Times New Roman"/>
          <w:sz w:val="28"/>
          <w:szCs w:val="28"/>
        </w:rPr>
        <w:t xml:space="preserve"> Минис</w:t>
      </w:r>
      <w:r w:rsidR="005D4B44" w:rsidRPr="00234772">
        <w:rPr>
          <w:rFonts w:ascii="Times New Roman" w:hAnsi="Times New Roman" w:cs="Times New Roman"/>
          <w:sz w:val="28"/>
          <w:szCs w:val="28"/>
        </w:rPr>
        <w:t>терстве</w:t>
      </w:r>
      <w:r w:rsidRPr="00234772">
        <w:rPr>
          <w:rFonts w:ascii="Times New Roman" w:hAnsi="Times New Roman" w:cs="Times New Roman"/>
          <w:sz w:val="28"/>
          <w:szCs w:val="28"/>
        </w:rPr>
        <w:t xml:space="preserve"> образования и науки Российской Федерации </w:t>
      </w:r>
      <w:r w:rsidR="005D4B44" w:rsidRPr="00234772">
        <w:rPr>
          <w:rFonts w:ascii="Times New Roman" w:hAnsi="Times New Roman" w:cs="Times New Roman"/>
          <w:sz w:val="28"/>
          <w:szCs w:val="28"/>
        </w:rPr>
        <w:t>рассматривается вопрос о</w:t>
      </w:r>
      <w:r w:rsidRPr="00234772">
        <w:rPr>
          <w:rFonts w:ascii="Times New Roman" w:hAnsi="Times New Roman" w:cs="Times New Roman"/>
          <w:sz w:val="28"/>
          <w:szCs w:val="28"/>
        </w:rPr>
        <w:t xml:space="preserve"> создании в КФУ </w:t>
      </w:r>
      <w:r w:rsidR="005D4B44" w:rsidRPr="00234772">
        <w:rPr>
          <w:rFonts w:ascii="Times New Roman" w:hAnsi="Times New Roman" w:cs="Times New Roman"/>
          <w:sz w:val="28"/>
          <w:szCs w:val="28"/>
        </w:rPr>
        <w:t xml:space="preserve">полноценной </w:t>
      </w:r>
      <w:r w:rsidRPr="00234772">
        <w:rPr>
          <w:rFonts w:ascii="Times New Roman" w:hAnsi="Times New Roman" w:cs="Times New Roman"/>
          <w:sz w:val="28"/>
          <w:szCs w:val="28"/>
        </w:rPr>
        <w:t xml:space="preserve">университетской клиники путём передачи в его состав РКБ-2. </w:t>
      </w:r>
    </w:p>
    <w:p w:rsidR="00472FAB" w:rsidRPr="00234772" w:rsidRDefault="00472FAB" w:rsidP="005E5285">
      <w:pPr>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С учетом образовательной составляющей из средств Программы повышения конкурентоспособности по данному направлению </w:t>
      </w:r>
      <w:r w:rsidR="00E85354" w:rsidRPr="00234772">
        <w:rPr>
          <w:rFonts w:ascii="Times New Roman" w:hAnsi="Times New Roman" w:cs="Times New Roman"/>
          <w:sz w:val="28"/>
          <w:szCs w:val="28"/>
        </w:rPr>
        <w:t xml:space="preserve">затрачено </w:t>
      </w:r>
      <w:r w:rsidRPr="00234772">
        <w:rPr>
          <w:rFonts w:ascii="Times New Roman" w:hAnsi="Times New Roman" w:cs="Times New Roman"/>
          <w:sz w:val="28"/>
          <w:szCs w:val="28"/>
        </w:rPr>
        <w:t>порядка 455 млн рублей или 38% субсидии федерального бюджета, а с учетом средств Программы развития, ФЦП «ФАРМА-2020», ФЦП «Исследования и разработки» (ЦКП) и мегагранта по Постановлению Правительства Российской Федерации №220 – почти 2,5 млрд рублей.</w:t>
      </w:r>
    </w:p>
    <w:p w:rsidR="00E85354" w:rsidRPr="00234772" w:rsidRDefault="00472FAB" w:rsidP="005E5285">
      <w:pPr>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В сфере инфокоммуникационных технологий перспективными точками роста позиционируются такие центры компетенций как: «Автономные системы интеллектуальные технологии», «Визуализация, интерфейс, цифровые медиа, игровая индустрия», «Вычислительные технологии» и «Фундаментальная информатика».  </w:t>
      </w:r>
    </w:p>
    <w:p w:rsidR="00472FAB" w:rsidRPr="00234772" w:rsidRDefault="00472FAB" w:rsidP="005E5285">
      <w:pPr>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При этом, в отличие от биомедицинского направления, здесь </w:t>
      </w:r>
      <w:r w:rsidR="00E85354" w:rsidRPr="00234772">
        <w:rPr>
          <w:rFonts w:ascii="Times New Roman" w:hAnsi="Times New Roman" w:cs="Times New Roman"/>
          <w:sz w:val="28"/>
          <w:szCs w:val="28"/>
        </w:rPr>
        <w:t xml:space="preserve">университет </w:t>
      </w:r>
      <w:r w:rsidRPr="00234772">
        <w:rPr>
          <w:rFonts w:ascii="Times New Roman" w:hAnsi="Times New Roman" w:cs="Times New Roman"/>
          <w:sz w:val="28"/>
          <w:szCs w:val="28"/>
        </w:rPr>
        <w:t>ориентируе</w:t>
      </w:r>
      <w:r w:rsidR="00E85354" w:rsidRPr="00234772">
        <w:rPr>
          <w:rFonts w:ascii="Times New Roman" w:hAnsi="Times New Roman" w:cs="Times New Roman"/>
          <w:sz w:val="28"/>
          <w:szCs w:val="28"/>
        </w:rPr>
        <w:t>т</w:t>
      </w:r>
      <w:r w:rsidRPr="00234772">
        <w:rPr>
          <w:rFonts w:ascii="Times New Roman" w:hAnsi="Times New Roman" w:cs="Times New Roman"/>
          <w:sz w:val="28"/>
          <w:szCs w:val="28"/>
        </w:rPr>
        <w:t xml:space="preserve">ся на тесную кооперацию с мировыми IT-компаниями – Microsoft, Hewlett-Packard, Samsung, Epic Technologies, DigiPen и ряд других. </w:t>
      </w:r>
      <w:r w:rsidR="00E85354" w:rsidRPr="00234772">
        <w:rPr>
          <w:rFonts w:ascii="Times New Roman" w:hAnsi="Times New Roman" w:cs="Times New Roman"/>
          <w:sz w:val="28"/>
          <w:szCs w:val="28"/>
        </w:rPr>
        <w:t xml:space="preserve">Так, </w:t>
      </w:r>
      <w:r w:rsidRPr="00234772">
        <w:rPr>
          <w:rFonts w:ascii="Times New Roman" w:hAnsi="Times New Roman" w:cs="Times New Roman"/>
          <w:sz w:val="28"/>
          <w:szCs w:val="28"/>
        </w:rPr>
        <w:t>8 октября</w:t>
      </w:r>
      <w:r w:rsidR="00E85354" w:rsidRPr="00234772">
        <w:rPr>
          <w:rFonts w:ascii="Times New Roman" w:hAnsi="Times New Roman" w:cs="Times New Roman"/>
          <w:sz w:val="28"/>
          <w:szCs w:val="28"/>
        </w:rPr>
        <w:t xml:space="preserve"> 2014 года</w:t>
      </w:r>
      <w:r w:rsidRPr="00234772">
        <w:rPr>
          <w:rFonts w:ascii="Times New Roman" w:hAnsi="Times New Roman" w:cs="Times New Roman"/>
          <w:sz w:val="28"/>
          <w:szCs w:val="28"/>
        </w:rPr>
        <w:t xml:space="preserve"> на базе КФУ был открыт совместный Инновационный центр с компанией C</w:t>
      </w:r>
      <w:r w:rsidR="00FC3283" w:rsidRPr="00234772">
        <w:rPr>
          <w:rFonts w:ascii="Times New Roman" w:hAnsi="Times New Roman" w:cs="Times New Roman"/>
          <w:sz w:val="28"/>
          <w:szCs w:val="28"/>
          <w:lang w:val="en-US"/>
        </w:rPr>
        <w:t>ISCO</w:t>
      </w:r>
      <w:r w:rsidRPr="00234772">
        <w:rPr>
          <w:rFonts w:ascii="Times New Roman" w:hAnsi="Times New Roman" w:cs="Times New Roman"/>
          <w:sz w:val="28"/>
          <w:szCs w:val="28"/>
        </w:rPr>
        <w:t>. Таких центров в России два – первый был открыт в Сколково</w:t>
      </w:r>
      <w:r w:rsidR="00E85354" w:rsidRPr="00234772">
        <w:rPr>
          <w:rFonts w:ascii="Times New Roman" w:hAnsi="Times New Roman" w:cs="Times New Roman"/>
          <w:sz w:val="28"/>
          <w:szCs w:val="28"/>
        </w:rPr>
        <w:t>, второй – в г.Казани.</w:t>
      </w:r>
      <w:r w:rsidRPr="00234772">
        <w:rPr>
          <w:rFonts w:ascii="Times New Roman" w:hAnsi="Times New Roman" w:cs="Times New Roman"/>
          <w:sz w:val="28"/>
          <w:szCs w:val="28"/>
        </w:rPr>
        <w:t xml:space="preserve"> В рамках этого Центра </w:t>
      </w:r>
      <w:r w:rsidRPr="00234772">
        <w:rPr>
          <w:rFonts w:ascii="Times New Roman" w:hAnsi="Times New Roman" w:cs="Times New Roman"/>
          <w:sz w:val="28"/>
          <w:szCs w:val="28"/>
        </w:rPr>
        <w:lastRenderedPageBreak/>
        <w:t>планируе</w:t>
      </w:r>
      <w:r w:rsidR="00E85354" w:rsidRPr="00234772">
        <w:rPr>
          <w:rFonts w:ascii="Times New Roman" w:hAnsi="Times New Roman" w:cs="Times New Roman"/>
          <w:sz w:val="28"/>
          <w:szCs w:val="28"/>
        </w:rPr>
        <w:t>тся</w:t>
      </w:r>
      <w:r w:rsidRPr="00234772">
        <w:rPr>
          <w:rFonts w:ascii="Times New Roman" w:hAnsi="Times New Roman" w:cs="Times New Roman"/>
          <w:sz w:val="28"/>
          <w:szCs w:val="28"/>
        </w:rPr>
        <w:t xml:space="preserve"> реализовать</w:t>
      </w:r>
      <w:r w:rsidR="00E85354" w:rsidRPr="00234772">
        <w:rPr>
          <w:rFonts w:ascii="Times New Roman" w:hAnsi="Times New Roman" w:cs="Times New Roman"/>
          <w:sz w:val="28"/>
          <w:szCs w:val="28"/>
        </w:rPr>
        <w:t xml:space="preserve"> имеющиеся</w:t>
      </w:r>
      <w:r w:rsidRPr="00234772">
        <w:rPr>
          <w:rFonts w:ascii="Times New Roman" w:hAnsi="Times New Roman" w:cs="Times New Roman"/>
          <w:sz w:val="28"/>
          <w:szCs w:val="28"/>
        </w:rPr>
        <w:t xml:space="preserve"> разработки по созданию перспективных систем связи и передачи данных, концепции «Интернета Вещей», интеллектуальных систем видеонаблюдения и многое другое.</w:t>
      </w:r>
    </w:p>
    <w:p w:rsidR="00472FAB" w:rsidRPr="00234772" w:rsidRDefault="00472FAB" w:rsidP="005E5285">
      <w:pPr>
        <w:ind w:firstLine="709"/>
        <w:jc w:val="both"/>
        <w:rPr>
          <w:rFonts w:ascii="Times New Roman" w:hAnsi="Times New Roman" w:cs="Times New Roman"/>
          <w:sz w:val="28"/>
          <w:szCs w:val="28"/>
        </w:rPr>
      </w:pPr>
      <w:r w:rsidRPr="00234772">
        <w:rPr>
          <w:rFonts w:ascii="Times New Roman" w:hAnsi="Times New Roman" w:cs="Times New Roman"/>
          <w:sz w:val="28"/>
          <w:szCs w:val="28"/>
        </w:rPr>
        <w:t>Сконцентрировать интеллектуальные и материальные ресурсы в космических технологиях планируе</w:t>
      </w:r>
      <w:r w:rsidR="00E85354" w:rsidRPr="00234772">
        <w:rPr>
          <w:rFonts w:ascii="Times New Roman" w:hAnsi="Times New Roman" w:cs="Times New Roman"/>
          <w:sz w:val="28"/>
          <w:szCs w:val="28"/>
        </w:rPr>
        <w:t>тся</w:t>
      </w:r>
      <w:r w:rsidRPr="00234772">
        <w:rPr>
          <w:rFonts w:ascii="Times New Roman" w:hAnsi="Times New Roman" w:cs="Times New Roman"/>
          <w:sz w:val="28"/>
          <w:szCs w:val="28"/>
        </w:rPr>
        <w:t xml:space="preserve"> в таких направлениях как «Астрофизика и космология» («именной» центр А.А. Старобинского (h-index=60)) и  «Исследования ближнего космоса» при поддержке </w:t>
      </w:r>
      <w:r w:rsidR="008A1D7C">
        <w:rPr>
          <w:rFonts w:ascii="Times New Roman" w:hAnsi="Times New Roman" w:cs="Times New Roman"/>
          <w:sz w:val="28"/>
          <w:szCs w:val="28"/>
        </w:rPr>
        <w:t>«</w:t>
      </w:r>
      <w:r w:rsidRPr="00234772">
        <w:rPr>
          <w:rFonts w:ascii="Times New Roman" w:hAnsi="Times New Roman" w:cs="Times New Roman"/>
          <w:sz w:val="28"/>
          <w:szCs w:val="28"/>
        </w:rPr>
        <w:t>Роскосмоса</w:t>
      </w:r>
      <w:r w:rsidR="008A1D7C">
        <w:rPr>
          <w:rFonts w:ascii="Times New Roman" w:hAnsi="Times New Roman" w:cs="Times New Roman"/>
          <w:sz w:val="28"/>
          <w:szCs w:val="28"/>
        </w:rPr>
        <w:t>»</w:t>
      </w:r>
      <w:r w:rsidRPr="00234772">
        <w:rPr>
          <w:rFonts w:ascii="Times New Roman" w:hAnsi="Times New Roman" w:cs="Times New Roman"/>
          <w:sz w:val="28"/>
          <w:szCs w:val="28"/>
        </w:rPr>
        <w:t xml:space="preserve"> и компании </w:t>
      </w:r>
      <w:r w:rsidR="00E85354" w:rsidRPr="00234772">
        <w:rPr>
          <w:rFonts w:ascii="Times New Roman" w:hAnsi="Times New Roman" w:cs="Times New Roman"/>
          <w:sz w:val="28"/>
          <w:szCs w:val="28"/>
          <w:lang w:val="en-US"/>
        </w:rPr>
        <w:t>KeySight</w:t>
      </w:r>
      <w:r w:rsidRPr="00234772">
        <w:rPr>
          <w:rFonts w:ascii="Times New Roman" w:hAnsi="Times New Roman" w:cs="Times New Roman"/>
          <w:sz w:val="28"/>
          <w:szCs w:val="28"/>
        </w:rPr>
        <w:t xml:space="preserve"> Technologies</w:t>
      </w:r>
      <w:r w:rsidR="00E85354" w:rsidRPr="00234772">
        <w:rPr>
          <w:rFonts w:ascii="Times New Roman" w:hAnsi="Times New Roman" w:cs="Times New Roman"/>
          <w:sz w:val="28"/>
          <w:szCs w:val="28"/>
        </w:rPr>
        <w:t xml:space="preserve"> (бывш. </w:t>
      </w:r>
      <w:r w:rsidR="00E85354" w:rsidRPr="00234772">
        <w:rPr>
          <w:rFonts w:ascii="Times New Roman" w:hAnsi="Times New Roman" w:cs="Times New Roman"/>
          <w:sz w:val="28"/>
          <w:szCs w:val="28"/>
          <w:lang w:val="en-US"/>
        </w:rPr>
        <w:t>Agilent</w:t>
      </w:r>
      <w:r w:rsidR="00E85354" w:rsidRPr="00234772">
        <w:rPr>
          <w:rFonts w:ascii="Times New Roman" w:hAnsi="Times New Roman" w:cs="Times New Roman"/>
          <w:sz w:val="28"/>
          <w:szCs w:val="28"/>
        </w:rPr>
        <w:t>)</w:t>
      </w:r>
      <w:r w:rsidRPr="00234772">
        <w:rPr>
          <w:rFonts w:ascii="Times New Roman" w:hAnsi="Times New Roman" w:cs="Times New Roman"/>
          <w:sz w:val="28"/>
          <w:szCs w:val="28"/>
        </w:rPr>
        <w:t>.</w:t>
      </w:r>
    </w:p>
    <w:p w:rsidR="00472FAB" w:rsidRPr="00234772" w:rsidRDefault="00472FAB" w:rsidP="005E5285">
      <w:pPr>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Для реализации данных инициатив в рамках приоритетного направления «Инфокоммуникационные и космические технологии» в 2010-2014 гг. было затрачено порядка 470 млн рублей, в том числе в </w:t>
      </w:r>
      <w:r w:rsidR="00E85354" w:rsidRPr="00234772">
        <w:rPr>
          <w:rFonts w:ascii="Times New Roman" w:hAnsi="Times New Roman" w:cs="Times New Roman"/>
          <w:sz w:val="28"/>
          <w:szCs w:val="28"/>
        </w:rPr>
        <w:t>отчетном</w:t>
      </w:r>
      <w:r w:rsidRPr="00234772">
        <w:rPr>
          <w:rFonts w:ascii="Times New Roman" w:hAnsi="Times New Roman" w:cs="Times New Roman"/>
          <w:sz w:val="28"/>
          <w:szCs w:val="28"/>
        </w:rPr>
        <w:t>– 63 млн рублей.</w:t>
      </w:r>
    </w:p>
    <w:p w:rsidR="00472FAB" w:rsidRPr="00234772" w:rsidRDefault="00472FAB" w:rsidP="005E5285">
      <w:pPr>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 Основную ставку в приоритетном направлении «Нефтедобыча, нефтепереработка и нефтехимия» </w:t>
      </w:r>
      <w:r w:rsidR="00E85354" w:rsidRPr="00234772">
        <w:rPr>
          <w:rFonts w:ascii="Times New Roman" w:hAnsi="Times New Roman" w:cs="Times New Roman"/>
          <w:sz w:val="28"/>
          <w:szCs w:val="28"/>
        </w:rPr>
        <w:t>КФУ делает</w:t>
      </w:r>
      <w:r w:rsidRPr="00234772">
        <w:rPr>
          <w:rFonts w:ascii="Times New Roman" w:hAnsi="Times New Roman" w:cs="Times New Roman"/>
          <w:sz w:val="28"/>
          <w:szCs w:val="28"/>
        </w:rPr>
        <w:t xml:space="preserve"> на центры превосходства в следующих областях знаний: «Моделирование резервуаров нефти и газа», «Подземная переработка высоковязких нефтей и природных битумов», «Исследования сложнопостроенных коллекторов и ресурсов углеводородов», а также «Нефтехимия и катализ». </w:t>
      </w:r>
    </w:p>
    <w:p w:rsidR="00472FAB" w:rsidRPr="00234772" w:rsidRDefault="00472FAB" w:rsidP="005E5285">
      <w:pPr>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В 2014 году из средств субсидии Программы повышения конкурентоспособности на развитие данного направления </w:t>
      </w:r>
      <w:r w:rsidR="00E85354" w:rsidRPr="00234772">
        <w:rPr>
          <w:rFonts w:ascii="Times New Roman" w:hAnsi="Times New Roman" w:cs="Times New Roman"/>
          <w:sz w:val="28"/>
          <w:szCs w:val="28"/>
        </w:rPr>
        <w:t xml:space="preserve">выделено </w:t>
      </w:r>
      <w:r w:rsidRPr="00234772">
        <w:rPr>
          <w:rFonts w:ascii="Times New Roman" w:hAnsi="Times New Roman" w:cs="Times New Roman"/>
          <w:sz w:val="28"/>
          <w:szCs w:val="28"/>
        </w:rPr>
        <w:t xml:space="preserve">373 млн рублей, а с учетом ретроспективы общий бюджет финансирования Центров компетенции «нефтяной» направленности превышает 2,8 млрд рублей. </w:t>
      </w:r>
    </w:p>
    <w:p w:rsidR="00472FAB" w:rsidRPr="00234772" w:rsidRDefault="00472FAB" w:rsidP="005E5285">
      <w:pPr>
        <w:ind w:firstLine="709"/>
        <w:jc w:val="both"/>
        <w:rPr>
          <w:rFonts w:ascii="Times New Roman" w:hAnsi="Times New Roman" w:cs="Times New Roman"/>
          <w:sz w:val="28"/>
          <w:szCs w:val="28"/>
        </w:rPr>
      </w:pPr>
      <w:r w:rsidRPr="00234772">
        <w:rPr>
          <w:rFonts w:ascii="Times New Roman" w:hAnsi="Times New Roman" w:cs="Times New Roman"/>
          <w:sz w:val="28"/>
          <w:szCs w:val="28"/>
        </w:rPr>
        <w:t>Поступательное развитие направления «Перспективные материалы» планируе</w:t>
      </w:r>
      <w:r w:rsidR="00E85354" w:rsidRPr="00234772">
        <w:rPr>
          <w:rFonts w:ascii="Times New Roman" w:hAnsi="Times New Roman" w:cs="Times New Roman"/>
          <w:sz w:val="28"/>
          <w:szCs w:val="28"/>
        </w:rPr>
        <w:t>тся</w:t>
      </w:r>
      <w:r w:rsidRPr="00234772">
        <w:rPr>
          <w:rFonts w:ascii="Times New Roman" w:hAnsi="Times New Roman" w:cs="Times New Roman"/>
          <w:sz w:val="28"/>
          <w:szCs w:val="28"/>
        </w:rPr>
        <w:t xml:space="preserve"> реализовать за счет  исследований в рамках Центра квантовых технологий и Международного центра магнитного резонанса, на оснащение и запуск которых </w:t>
      </w:r>
      <w:r w:rsidR="00E85354" w:rsidRPr="00234772">
        <w:rPr>
          <w:rFonts w:ascii="Times New Roman" w:hAnsi="Times New Roman" w:cs="Times New Roman"/>
          <w:sz w:val="28"/>
          <w:szCs w:val="28"/>
        </w:rPr>
        <w:t xml:space="preserve">университет </w:t>
      </w:r>
      <w:r w:rsidRPr="00234772">
        <w:rPr>
          <w:rFonts w:ascii="Times New Roman" w:hAnsi="Times New Roman" w:cs="Times New Roman"/>
          <w:sz w:val="28"/>
          <w:szCs w:val="28"/>
        </w:rPr>
        <w:t>в целом аккумулировал 1,3 млрд рублей, в том числе из средств Программы повышения конкурентоспособности – 145 млн рублей.</w:t>
      </w:r>
    </w:p>
    <w:p w:rsidR="00472FAB" w:rsidRPr="00234772" w:rsidRDefault="00472FAB" w:rsidP="005E5285">
      <w:pPr>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Кроме того, отдельно </w:t>
      </w:r>
      <w:r w:rsidR="00E85354" w:rsidRPr="00234772">
        <w:rPr>
          <w:rFonts w:ascii="Times New Roman" w:hAnsi="Times New Roman" w:cs="Times New Roman"/>
          <w:sz w:val="28"/>
          <w:szCs w:val="28"/>
        </w:rPr>
        <w:t>необходимо</w:t>
      </w:r>
      <w:r w:rsidRPr="00234772">
        <w:rPr>
          <w:rFonts w:ascii="Times New Roman" w:hAnsi="Times New Roman" w:cs="Times New Roman"/>
          <w:sz w:val="28"/>
          <w:szCs w:val="28"/>
        </w:rPr>
        <w:t xml:space="preserve"> отметить создание Центра по археометрии, сформированного из 5 научно-исследовательских лабораторий – палеогенетики и палеантропологии;  палеоэкологии и палеоархеометрии; информационных технологий и неразрушающих методов изучения объектов культурного наследия; археотехнологий и археологического материаловедения, а также лаборатории междисциплинарных </w:t>
      </w:r>
      <w:r w:rsidRPr="00234772">
        <w:rPr>
          <w:rFonts w:ascii="Times New Roman" w:hAnsi="Times New Roman" w:cs="Times New Roman"/>
          <w:sz w:val="28"/>
          <w:szCs w:val="28"/>
        </w:rPr>
        <w:lastRenderedPageBreak/>
        <w:t xml:space="preserve">инновационных и научно-практических археологических и этнологических исследований. </w:t>
      </w:r>
    </w:p>
    <w:p w:rsidR="00472FAB" w:rsidRPr="00234772" w:rsidRDefault="00472FAB" w:rsidP="005E5285">
      <w:pPr>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В 2014 году на развитие данного центра </w:t>
      </w:r>
      <w:r w:rsidR="00E85354" w:rsidRPr="00234772">
        <w:rPr>
          <w:rFonts w:ascii="Times New Roman" w:hAnsi="Times New Roman" w:cs="Times New Roman"/>
          <w:sz w:val="28"/>
          <w:szCs w:val="28"/>
        </w:rPr>
        <w:t>университет</w:t>
      </w:r>
      <w:r w:rsidRPr="00234772">
        <w:rPr>
          <w:rFonts w:ascii="Times New Roman" w:hAnsi="Times New Roman" w:cs="Times New Roman"/>
          <w:sz w:val="28"/>
          <w:szCs w:val="28"/>
        </w:rPr>
        <w:t xml:space="preserve"> направил свыше 36 млн.рублей. Это один из ярких примеров развития междисциплинарного научного сотрудничества, затрагивающего как базовые приоритетные направления, так и большинство институтов социогуманитарного блока. </w:t>
      </w:r>
    </w:p>
    <w:p w:rsidR="000A5383" w:rsidRPr="00234772" w:rsidRDefault="000A5383" w:rsidP="000A5383">
      <w:pPr>
        <w:ind w:firstLine="709"/>
        <w:jc w:val="both"/>
        <w:rPr>
          <w:rFonts w:ascii="Times New Roman" w:hAnsi="Times New Roman" w:cs="Times New Roman"/>
          <w:b/>
          <w:sz w:val="28"/>
          <w:szCs w:val="28"/>
        </w:rPr>
      </w:pPr>
      <w:r w:rsidRPr="00234772">
        <w:rPr>
          <w:rFonts w:ascii="Times New Roman" w:hAnsi="Times New Roman" w:cs="Times New Roman"/>
          <w:sz w:val="28"/>
          <w:szCs w:val="28"/>
        </w:rPr>
        <w:t xml:space="preserve">С точки зрения реализации </w:t>
      </w:r>
      <w:r w:rsidRPr="00234772">
        <w:rPr>
          <w:rFonts w:ascii="Times New Roman" w:hAnsi="Times New Roman" w:cs="Times New Roman"/>
          <w:b/>
          <w:sz w:val="28"/>
          <w:szCs w:val="28"/>
        </w:rPr>
        <w:t>7 стратегических инициатив</w:t>
      </w:r>
      <w:r w:rsidRPr="00234772">
        <w:rPr>
          <w:rFonts w:ascii="Times New Roman" w:hAnsi="Times New Roman" w:cs="Times New Roman"/>
          <w:sz w:val="28"/>
          <w:szCs w:val="28"/>
        </w:rPr>
        <w:t xml:space="preserve"> КФУ, призванных ликвидировать разрыв между исходным и целевым состоянием вуза, в 201</w:t>
      </w:r>
      <w:r w:rsidR="00060DC1" w:rsidRPr="00234772">
        <w:rPr>
          <w:rFonts w:ascii="Times New Roman" w:hAnsi="Times New Roman" w:cs="Times New Roman"/>
          <w:sz w:val="28"/>
          <w:szCs w:val="28"/>
        </w:rPr>
        <w:t>4</w:t>
      </w:r>
      <w:r w:rsidRPr="00234772">
        <w:rPr>
          <w:rFonts w:ascii="Times New Roman" w:hAnsi="Times New Roman" w:cs="Times New Roman"/>
          <w:sz w:val="28"/>
          <w:szCs w:val="28"/>
        </w:rPr>
        <w:t xml:space="preserve"> году</w:t>
      </w:r>
      <w:r w:rsidR="00060DC1" w:rsidRPr="00234772">
        <w:rPr>
          <w:rFonts w:ascii="Times New Roman" w:hAnsi="Times New Roman" w:cs="Times New Roman"/>
          <w:sz w:val="28"/>
          <w:szCs w:val="28"/>
        </w:rPr>
        <w:t xml:space="preserve"> реализованы</w:t>
      </w:r>
      <w:r w:rsidRPr="00234772">
        <w:rPr>
          <w:rFonts w:ascii="Times New Roman" w:hAnsi="Times New Roman" w:cs="Times New Roman"/>
          <w:sz w:val="28"/>
          <w:szCs w:val="28"/>
        </w:rPr>
        <w:t xml:space="preserve">, в частности, следующие </w:t>
      </w:r>
      <w:r w:rsidR="00060DC1" w:rsidRPr="00234772">
        <w:rPr>
          <w:rFonts w:ascii="Times New Roman" w:hAnsi="Times New Roman" w:cs="Times New Roman"/>
          <w:sz w:val="28"/>
          <w:szCs w:val="28"/>
        </w:rPr>
        <w:t>мероприятия</w:t>
      </w:r>
      <w:r w:rsidRPr="00234772">
        <w:rPr>
          <w:rFonts w:ascii="Times New Roman" w:hAnsi="Times New Roman" w:cs="Times New Roman"/>
          <w:sz w:val="28"/>
          <w:szCs w:val="28"/>
        </w:rPr>
        <w:t xml:space="preserve"> и достигнуты следующие</w:t>
      </w:r>
      <w:r w:rsidRPr="00234772">
        <w:rPr>
          <w:rFonts w:ascii="Times New Roman" w:hAnsi="Times New Roman" w:cs="Times New Roman"/>
          <w:b/>
          <w:sz w:val="28"/>
          <w:szCs w:val="28"/>
        </w:rPr>
        <w:t xml:space="preserve"> результаты:</w:t>
      </w:r>
    </w:p>
    <w:p w:rsidR="000A5383" w:rsidRPr="00234772" w:rsidRDefault="000A5383" w:rsidP="000A5383">
      <w:pPr>
        <w:ind w:firstLine="709"/>
        <w:jc w:val="both"/>
        <w:rPr>
          <w:rFonts w:ascii="Times New Roman" w:hAnsi="Times New Roman" w:cs="Times New Roman"/>
          <w:sz w:val="28"/>
          <w:szCs w:val="28"/>
        </w:rPr>
      </w:pPr>
      <w:r w:rsidRPr="00234772">
        <w:rPr>
          <w:rFonts w:ascii="Times New Roman" w:hAnsi="Times New Roman" w:cs="Times New Roman"/>
          <w:b/>
          <w:sz w:val="28"/>
          <w:szCs w:val="28"/>
        </w:rPr>
        <w:t>СИ1.</w:t>
      </w:r>
      <w:r w:rsidRPr="00234772">
        <w:rPr>
          <w:rFonts w:ascii="Times New Roman" w:hAnsi="Times New Roman" w:cs="Times New Roman"/>
          <w:sz w:val="28"/>
          <w:szCs w:val="28"/>
        </w:rPr>
        <w:t xml:space="preserve"> </w:t>
      </w:r>
      <w:r w:rsidRPr="00234772">
        <w:rPr>
          <w:rFonts w:ascii="Times New Roman" w:hAnsi="Times New Roman" w:cs="Times New Roman"/>
          <w:b/>
          <w:sz w:val="28"/>
          <w:szCs w:val="28"/>
        </w:rPr>
        <w:t>Формирование портфеля программ и интеллектуальных продуктов вуза, обеспечивающих международную конкурентоспособность</w:t>
      </w:r>
      <w:r w:rsidRPr="00234772">
        <w:rPr>
          <w:rFonts w:ascii="Times New Roman" w:hAnsi="Times New Roman" w:cs="Times New Roman"/>
          <w:b/>
          <w:i/>
          <w:sz w:val="28"/>
          <w:szCs w:val="28"/>
        </w:rPr>
        <w:t>.</w:t>
      </w:r>
      <w:r w:rsidRPr="00234772">
        <w:rPr>
          <w:rFonts w:ascii="Times New Roman" w:hAnsi="Times New Roman" w:cs="Times New Roman"/>
          <w:sz w:val="28"/>
          <w:szCs w:val="28"/>
        </w:rPr>
        <w:t xml:space="preserve"> </w:t>
      </w:r>
      <w:r w:rsidR="00060DC1" w:rsidRPr="00234772">
        <w:rPr>
          <w:rFonts w:ascii="Times New Roman" w:hAnsi="Times New Roman" w:cs="Times New Roman"/>
          <w:sz w:val="28"/>
          <w:szCs w:val="28"/>
        </w:rPr>
        <w:t>Активно продвигаются процессы разработки 2</w:t>
      </w:r>
      <w:r w:rsidR="00051F14" w:rsidRPr="00234772">
        <w:rPr>
          <w:rFonts w:ascii="Times New Roman" w:hAnsi="Times New Roman" w:cs="Times New Roman"/>
          <w:sz w:val="28"/>
          <w:szCs w:val="28"/>
        </w:rPr>
        <w:t>7</w:t>
      </w:r>
      <w:r w:rsidRPr="00234772">
        <w:rPr>
          <w:rFonts w:ascii="Times New Roman" w:hAnsi="Times New Roman" w:cs="Times New Roman"/>
          <w:sz w:val="28"/>
          <w:szCs w:val="28"/>
        </w:rPr>
        <w:t xml:space="preserve"> образовательны</w:t>
      </w:r>
      <w:r w:rsidR="00060DC1" w:rsidRPr="00234772">
        <w:rPr>
          <w:rFonts w:ascii="Times New Roman" w:hAnsi="Times New Roman" w:cs="Times New Roman"/>
          <w:sz w:val="28"/>
          <w:szCs w:val="28"/>
        </w:rPr>
        <w:t>х</w:t>
      </w:r>
      <w:r w:rsidRPr="00234772">
        <w:rPr>
          <w:rFonts w:ascii="Times New Roman" w:hAnsi="Times New Roman" w:cs="Times New Roman"/>
          <w:sz w:val="28"/>
          <w:szCs w:val="28"/>
        </w:rPr>
        <w:t xml:space="preserve"> программ</w:t>
      </w:r>
      <w:r w:rsidR="00821689" w:rsidRPr="00234772">
        <w:rPr>
          <w:rFonts w:ascii="Times New Roman" w:hAnsi="Times New Roman" w:cs="Times New Roman"/>
          <w:sz w:val="28"/>
          <w:szCs w:val="28"/>
        </w:rPr>
        <w:t xml:space="preserve"> совместно</w:t>
      </w:r>
      <w:r w:rsidRPr="00234772">
        <w:rPr>
          <w:rFonts w:ascii="Times New Roman" w:hAnsi="Times New Roman" w:cs="Times New Roman"/>
          <w:sz w:val="28"/>
          <w:szCs w:val="28"/>
        </w:rPr>
        <w:t xml:space="preserve"> с </w:t>
      </w:r>
      <w:r w:rsidR="00060DC1" w:rsidRPr="00234772">
        <w:rPr>
          <w:rFonts w:ascii="Times New Roman" w:hAnsi="Times New Roman" w:cs="Times New Roman"/>
          <w:sz w:val="28"/>
          <w:szCs w:val="28"/>
        </w:rPr>
        <w:t xml:space="preserve">ведущими </w:t>
      </w:r>
      <w:r w:rsidRPr="00234772">
        <w:rPr>
          <w:rFonts w:ascii="Times New Roman" w:hAnsi="Times New Roman" w:cs="Times New Roman"/>
          <w:sz w:val="28"/>
          <w:szCs w:val="28"/>
        </w:rPr>
        <w:t xml:space="preserve">зарубежными </w:t>
      </w:r>
      <w:r w:rsidR="00060DC1" w:rsidRPr="00234772">
        <w:rPr>
          <w:rFonts w:ascii="Times New Roman" w:hAnsi="Times New Roman" w:cs="Times New Roman"/>
          <w:sz w:val="28"/>
          <w:szCs w:val="28"/>
        </w:rPr>
        <w:t xml:space="preserve">и российскими </w:t>
      </w:r>
      <w:r w:rsidRPr="00234772">
        <w:rPr>
          <w:rFonts w:ascii="Times New Roman" w:hAnsi="Times New Roman" w:cs="Times New Roman"/>
          <w:sz w:val="28"/>
          <w:szCs w:val="28"/>
        </w:rPr>
        <w:t xml:space="preserve">вузами-партнерами, </w:t>
      </w:r>
      <w:r w:rsidR="00821689" w:rsidRPr="00234772">
        <w:rPr>
          <w:rFonts w:ascii="Times New Roman" w:hAnsi="Times New Roman" w:cs="Times New Roman"/>
          <w:sz w:val="28"/>
          <w:szCs w:val="28"/>
        </w:rPr>
        <w:t xml:space="preserve">в том числе </w:t>
      </w:r>
      <w:r w:rsidR="00051F14" w:rsidRPr="00234772">
        <w:rPr>
          <w:rFonts w:ascii="Times New Roman" w:hAnsi="Times New Roman" w:cs="Times New Roman"/>
          <w:sz w:val="28"/>
          <w:szCs w:val="28"/>
        </w:rPr>
        <w:t>20</w:t>
      </w:r>
      <w:r w:rsidR="00821689" w:rsidRPr="00234772">
        <w:rPr>
          <w:rFonts w:ascii="Times New Roman" w:hAnsi="Times New Roman" w:cs="Times New Roman"/>
          <w:sz w:val="28"/>
          <w:szCs w:val="28"/>
        </w:rPr>
        <w:t xml:space="preserve"> в рамках приоритетных </w:t>
      </w:r>
      <w:r w:rsidR="00051F14" w:rsidRPr="00234772">
        <w:rPr>
          <w:rFonts w:ascii="Times New Roman" w:hAnsi="Times New Roman" w:cs="Times New Roman"/>
          <w:sz w:val="28"/>
          <w:szCs w:val="28"/>
        </w:rPr>
        <w:t xml:space="preserve">естественно-научных </w:t>
      </w:r>
      <w:r w:rsidR="00821689" w:rsidRPr="00234772">
        <w:rPr>
          <w:rFonts w:ascii="Times New Roman" w:hAnsi="Times New Roman" w:cs="Times New Roman"/>
          <w:sz w:val="28"/>
          <w:szCs w:val="28"/>
        </w:rPr>
        <w:t xml:space="preserve">направлений и </w:t>
      </w:r>
      <w:r w:rsidR="00051F14" w:rsidRPr="00234772">
        <w:rPr>
          <w:rFonts w:ascii="Times New Roman" w:hAnsi="Times New Roman" w:cs="Times New Roman"/>
          <w:sz w:val="28"/>
          <w:szCs w:val="28"/>
        </w:rPr>
        <w:t>7</w:t>
      </w:r>
      <w:r w:rsidR="00821689" w:rsidRPr="00234772">
        <w:rPr>
          <w:rFonts w:ascii="Times New Roman" w:hAnsi="Times New Roman" w:cs="Times New Roman"/>
          <w:sz w:val="28"/>
          <w:szCs w:val="28"/>
        </w:rPr>
        <w:t xml:space="preserve"> – в социогуманитарной сфере. </w:t>
      </w:r>
      <w:r w:rsidR="00051F14" w:rsidRPr="00234772">
        <w:rPr>
          <w:rFonts w:ascii="Times New Roman" w:hAnsi="Times New Roman" w:cs="Times New Roman"/>
          <w:sz w:val="28"/>
          <w:szCs w:val="28"/>
        </w:rPr>
        <w:t>12 человек стали выпус</w:t>
      </w:r>
      <w:r w:rsidR="0063774C" w:rsidRPr="00234772">
        <w:rPr>
          <w:rFonts w:ascii="Times New Roman" w:hAnsi="Times New Roman" w:cs="Times New Roman"/>
          <w:sz w:val="28"/>
          <w:szCs w:val="28"/>
        </w:rPr>
        <w:t>к</w:t>
      </w:r>
      <w:r w:rsidR="00051F14" w:rsidRPr="00234772">
        <w:rPr>
          <w:rFonts w:ascii="Times New Roman" w:hAnsi="Times New Roman" w:cs="Times New Roman"/>
          <w:sz w:val="28"/>
          <w:szCs w:val="28"/>
        </w:rPr>
        <w:t xml:space="preserve">никами совместных образовательных программ с получением второго диплома </w:t>
      </w:r>
      <w:r w:rsidR="0063774C" w:rsidRPr="00234772">
        <w:rPr>
          <w:rFonts w:ascii="Times New Roman" w:hAnsi="Times New Roman" w:cs="Times New Roman"/>
          <w:sz w:val="28"/>
          <w:szCs w:val="28"/>
        </w:rPr>
        <w:t xml:space="preserve">от </w:t>
      </w:r>
      <w:r w:rsidR="00051F14" w:rsidRPr="00234772">
        <w:rPr>
          <w:rFonts w:ascii="Times New Roman" w:hAnsi="Times New Roman" w:cs="Times New Roman"/>
          <w:sz w:val="28"/>
          <w:szCs w:val="28"/>
        </w:rPr>
        <w:t>ведущи</w:t>
      </w:r>
      <w:r w:rsidR="0063774C" w:rsidRPr="00234772">
        <w:rPr>
          <w:rFonts w:ascii="Times New Roman" w:hAnsi="Times New Roman" w:cs="Times New Roman"/>
          <w:sz w:val="28"/>
          <w:szCs w:val="28"/>
        </w:rPr>
        <w:t xml:space="preserve">х </w:t>
      </w:r>
      <w:r w:rsidR="00051F14" w:rsidRPr="00234772">
        <w:rPr>
          <w:rFonts w:ascii="Times New Roman" w:hAnsi="Times New Roman" w:cs="Times New Roman"/>
          <w:sz w:val="28"/>
          <w:szCs w:val="28"/>
        </w:rPr>
        <w:t>зарубежны</w:t>
      </w:r>
      <w:r w:rsidR="0063774C" w:rsidRPr="00234772">
        <w:rPr>
          <w:rFonts w:ascii="Times New Roman" w:hAnsi="Times New Roman" w:cs="Times New Roman"/>
          <w:sz w:val="28"/>
          <w:szCs w:val="28"/>
        </w:rPr>
        <w:t>х</w:t>
      </w:r>
      <w:r w:rsidR="00051F14" w:rsidRPr="00234772">
        <w:rPr>
          <w:rFonts w:ascii="Times New Roman" w:hAnsi="Times New Roman" w:cs="Times New Roman"/>
          <w:sz w:val="28"/>
          <w:szCs w:val="28"/>
        </w:rPr>
        <w:t xml:space="preserve"> вуз</w:t>
      </w:r>
      <w:r w:rsidR="0063774C" w:rsidRPr="00234772">
        <w:rPr>
          <w:rFonts w:ascii="Times New Roman" w:hAnsi="Times New Roman" w:cs="Times New Roman"/>
          <w:sz w:val="28"/>
          <w:szCs w:val="28"/>
        </w:rPr>
        <w:t>ов-партнеров.</w:t>
      </w:r>
      <w:r w:rsidR="00051F14" w:rsidRPr="00234772">
        <w:rPr>
          <w:rFonts w:ascii="Times New Roman" w:hAnsi="Times New Roman" w:cs="Times New Roman"/>
          <w:sz w:val="28"/>
          <w:szCs w:val="28"/>
        </w:rPr>
        <w:t xml:space="preserve"> </w:t>
      </w:r>
      <w:r w:rsidR="00821689" w:rsidRPr="00234772">
        <w:rPr>
          <w:rFonts w:ascii="Times New Roman" w:hAnsi="Times New Roman" w:cs="Times New Roman"/>
          <w:sz w:val="28"/>
          <w:szCs w:val="28"/>
        </w:rPr>
        <w:t xml:space="preserve">Кроме того, </w:t>
      </w:r>
      <w:r w:rsidR="00F446D0" w:rsidRPr="00234772">
        <w:rPr>
          <w:rFonts w:ascii="Times New Roman" w:hAnsi="Times New Roman" w:cs="Times New Roman"/>
          <w:sz w:val="28"/>
          <w:szCs w:val="28"/>
        </w:rPr>
        <w:t xml:space="preserve">поданы необходимые документы </w:t>
      </w:r>
      <w:r w:rsidR="00821689" w:rsidRPr="00234772">
        <w:rPr>
          <w:rFonts w:ascii="Times New Roman" w:hAnsi="Times New Roman" w:cs="Times New Roman"/>
          <w:sz w:val="28"/>
          <w:szCs w:val="28"/>
        </w:rPr>
        <w:t>на аккредитацию 6 основных образовательных программ</w:t>
      </w:r>
      <w:r w:rsidR="00F446D0" w:rsidRPr="00234772">
        <w:rPr>
          <w:rFonts w:ascii="Times New Roman" w:hAnsi="Times New Roman" w:cs="Times New Roman"/>
          <w:sz w:val="28"/>
          <w:szCs w:val="28"/>
        </w:rPr>
        <w:t>, а также программы дополнительного</w:t>
      </w:r>
      <w:r w:rsidR="00821689" w:rsidRPr="00234772">
        <w:rPr>
          <w:rFonts w:ascii="Times New Roman" w:hAnsi="Times New Roman" w:cs="Times New Roman"/>
          <w:sz w:val="28"/>
          <w:szCs w:val="28"/>
        </w:rPr>
        <w:t xml:space="preserve"> бизнес-образования (MBA) в международное аккредитационное агентство AMBA (Association of MBA's, London). В</w:t>
      </w:r>
      <w:r w:rsidRPr="00234772">
        <w:rPr>
          <w:rFonts w:ascii="Times New Roman" w:hAnsi="Times New Roman" w:cs="Times New Roman"/>
          <w:sz w:val="28"/>
          <w:szCs w:val="28"/>
        </w:rPr>
        <w:t xml:space="preserve"> программе «Иностранные профессора» приняли участие </w:t>
      </w:r>
      <w:r w:rsidR="00917B46" w:rsidRPr="00234772">
        <w:rPr>
          <w:rFonts w:ascii="Times New Roman" w:hAnsi="Times New Roman" w:cs="Times New Roman"/>
          <w:sz w:val="28"/>
          <w:szCs w:val="28"/>
        </w:rPr>
        <w:t>40</w:t>
      </w:r>
      <w:r w:rsidRPr="00234772">
        <w:rPr>
          <w:rFonts w:ascii="Times New Roman" w:hAnsi="Times New Roman" w:cs="Times New Roman"/>
          <w:sz w:val="28"/>
          <w:szCs w:val="28"/>
        </w:rPr>
        <w:t xml:space="preserve"> человек</w:t>
      </w:r>
      <w:r w:rsidR="00917B46" w:rsidRPr="00234772">
        <w:rPr>
          <w:rFonts w:ascii="Times New Roman" w:hAnsi="Times New Roman" w:cs="Times New Roman"/>
          <w:sz w:val="28"/>
          <w:szCs w:val="28"/>
        </w:rPr>
        <w:t xml:space="preserve"> (</w:t>
      </w:r>
      <w:r w:rsidR="00917B46" w:rsidRPr="00234772">
        <w:rPr>
          <w:rFonts w:ascii="Times New Roman" w:hAnsi="Times New Roman" w:cs="Times New Roman"/>
          <w:sz w:val="28"/>
          <w:szCs w:val="28"/>
          <w:lang w:val="en-US"/>
        </w:rPr>
        <w:t>FTE</w:t>
      </w:r>
      <w:r w:rsidR="00917B46" w:rsidRPr="00234772">
        <w:rPr>
          <w:rFonts w:ascii="Times New Roman" w:hAnsi="Times New Roman" w:cs="Times New Roman"/>
          <w:sz w:val="28"/>
          <w:szCs w:val="28"/>
        </w:rPr>
        <w:t>)</w:t>
      </w:r>
      <w:r w:rsidRPr="00234772">
        <w:rPr>
          <w:rFonts w:ascii="Times New Roman" w:hAnsi="Times New Roman" w:cs="Times New Roman"/>
          <w:sz w:val="28"/>
          <w:szCs w:val="28"/>
        </w:rPr>
        <w:t xml:space="preserve">, </w:t>
      </w:r>
      <w:r w:rsidR="00101E35" w:rsidRPr="00234772">
        <w:rPr>
          <w:rFonts w:ascii="Times New Roman" w:hAnsi="Times New Roman" w:cs="Times New Roman"/>
          <w:sz w:val="28"/>
          <w:szCs w:val="28"/>
        </w:rPr>
        <w:t xml:space="preserve">в качестве лекторов были приглашены </w:t>
      </w:r>
      <w:r w:rsidR="0063774C" w:rsidRPr="00234772">
        <w:rPr>
          <w:rFonts w:ascii="Times New Roman" w:hAnsi="Times New Roman" w:cs="Times New Roman"/>
          <w:sz w:val="28"/>
          <w:szCs w:val="28"/>
        </w:rPr>
        <w:t>70</w:t>
      </w:r>
      <w:r w:rsidR="00101E35" w:rsidRPr="00234772">
        <w:rPr>
          <w:rFonts w:ascii="Times New Roman" w:hAnsi="Times New Roman" w:cs="Times New Roman"/>
          <w:sz w:val="28"/>
          <w:szCs w:val="28"/>
        </w:rPr>
        <w:t xml:space="preserve"> иностранных исследователей и специалистов. В отчетный период </w:t>
      </w:r>
      <w:r w:rsidRPr="00234772">
        <w:rPr>
          <w:rFonts w:ascii="Times New Roman" w:hAnsi="Times New Roman" w:cs="Times New Roman"/>
          <w:sz w:val="28"/>
          <w:szCs w:val="28"/>
        </w:rPr>
        <w:t xml:space="preserve">разработаны </w:t>
      </w:r>
      <w:r w:rsidR="00821689" w:rsidRPr="00234772">
        <w:rPr>
          <w:rFonts w:ascii="Times New Roman" w:hAnsi="Times New Roman" w:cs="Times New Roman"/>
          <w:sz w:val="28"/>
          <w:szCs w:val="28"/>
        </w:rPr>
        <w:t>6</w:t>
      </w:r>
      <w:r w:rsidRPr="00234772">
        <w:rPr>
          <w:rFonts w:ascii="Times New Roman" w:hAnsi="Times New Roman" w:cs="Times New Roman"/>
          <w:sz w:val="28"/>
          <w:szCs w:val="28"/>
        </w:rPr>
        <w:t xml:space="preserve"> электронных образовательных программ, откры</w:t>
      </w:r>
      <w:r w:rsidR="00F87363" w:rsidRPr="00234772">
        <w:rPr>
          <w:rFonts w:ascii="Times New Roman" w:hAnsi="Times New Roman" w:cs="Times New Roman"/>
          <w:sz w:val="28"/>
          <w:szCs w:val="28"/>
        </w:rPr>
        <w:t>ты</w:t>
      </w:r>
      <w:r w:rsidRPr="00234772">
        <w:rPr>
          <w:rFonts w:ascii="Times New Roman" w:hAnsi="Times New Roman" w:cs="Times New Roman"/>
          <w:sz w:val="28"/>
          <w:szCs w:val="28"/>
        </w:rPr>
        <w:t xml:space="preserve"> </w:t>
      </w:r>
      <w:r w:rsidR="00555F7F" w:rsidRPr="00234772">
        <w:rPr>
          <w:rFonts w:ascii="Times New Roman" w:hAnsi="Times New Roman" w:cs="Times New Roman"/>
          <w:sz w:val="28"/>
          <w:szCs w:val="28"/>
        </w:rPr>
        <w:t xml:space="preserve">17 </w:t>
      </w:r>
      <w:r w:rsidRPr="00234772">
        <w:rPr>
          <w:rFonts w:ascii="Times New Roman" w:hAnsi="Times New Roman" w:cs="Times New Roman"/>
          <w:sz w:val="28"/>
          <w:szCs w:val="28"/>
        </w:rPr>
        <w:t xml:space="preserve">новых востребованных направлений подготовки, </w:t>
      </w:r>
      <w:r w:rsidR="00555F7F" w:rsidRPr="00234772">
        <w:rPr>
          <w:rFonts w:ascii="Times New Roman" w:hAnsi="Times New Roman" w:cs="Times New Roman"/>
          <w:sz w:val="28"/>
          <w:szCs w:val="28"/>
        </w:rPr>
        <w:t xml:space="preserve">62 </w:t>
      </w:r>
      <w:r w:rsidRPr="00234772">
        <w:rPr>
          <w:rFonts w:ascii="Times New Roman" w:hAnsi="Times New Roman" w:cs="Times New Roman"/>
          <w:sz w:val="28"/>
          <w:szCs w:val="28"/>
        </w:rPr>
        <w:t>ведущих</w:t>
      </w:r>
      <w:r w:rsidR="00C96C46" w:rsidRPr="00234772">
        <w:rPr>
          <w:rFonts w:ascii="Times New Roman" w:hAnsi="Times New Roman" w:cs="Times New Roman"/>
          <w:sz w:val="28"/>
          <w:szCs w:val="28"/>
        </w:rPr>
        <w:t xml:space="preserve"> </w:t>
      </w:r>
      <w:r w:rsidRPr="00234772">
        <w:rPr>
          <w:rFonts w:ascii="Times New Roman" w:hAnsi="Times New Roman" w:cs="Times New Roman"/>
          <w:sz w:val="28"/>
          <w:szCs w:val="28"/>
        </w:rPr>
        <w:t xml:space="preserve">ученых были привлечены к процедурам защиты диссертаций, </w:t>
      </w:r>
      <w:r w:rsidR="00604A58" w:rsidRPr="00234772">
        <w:rPr>
          <w:rFonts w:ascii="Times New Roman" w:hAnsi="Times New Roman" w:cs="Times New Roman"/>
          <w:sz w:val="28"/>
          <w:szCs w:val="28"/>
        </w:rPr>
        <w:t>222</w:t>
      </w:r>
      <w:r w:rsidRPr="00234772">
        <w:rPr>
          <w:rFonts w:ascii="Times New Roman" w:hAnsi="Times New Roman" w:cs="Times New Roman"/>
          <w:sz w:val="28"/>
          <w:szCs w:val="28"/>
        </w:rPr>
        <w:t xml:space="preserve"> аспирант</w:t>
      </w:r>
      <w:r w:rsidR="00604A58" w:rsidRPr="00234772">
        <w:rPr>
          <w:rFonts w:ascii="Times New Roman" w:hAnsi="Times New Roman" w:cs="Times New Roman"/>
          <w:sz w:val="28"/>
          <w:szCs w:val="28"/>
        </w:rPr>
        <w:t>а</w:t>
      </w:r>
      <w:r w:rsidRPr="00234772">
        <w:rPr>
          <w:rFonts w:ascii="Times New Roman" w:hAnsi="Times New Roman" w:cs="Times New Roman"/>
          <w:sz w:val="28"/>
          <w:szCs w:val="28"/>
        </w:rPr>
        <w:t xml:space="preserve"> получили внутренние гранты</w:t>
      </w:r>
      <w:r w:rsidR="00C96C46" w:rsidRPr="00234772">
        <w:rPr>
          <w:rFonts w:ascii="Times New Roman" w:hAnsi="Times New Roman" w:cs="Times New Roman"/>
          <w:sz w:val="28"/>
          <w:szCs w:val="28"/>
        </w:rPr>
        <w:t xml:space="preserve"> на реализацию </w:t>
      </w:r>
      <w:r w:rsidR="00A36F73" w:rsidRPr="00234772">
        <w:rPr>
          <w:rFonts w:ascii="Times New Roman" w:hAnsi="Times New Roman" w:cs="Times New Roman"/>
          <w:sz w:val="28"/>
          <w:szCs w:val="28"/>
        </w:rPr>
        <w:t xml:space="preserve">научно-исследовательских </w:t>
      </w:r>
      <w:r w:rsidR="00C96C46" w:rsidRPr="00234772">
        <w:rPr>
          <w:rFonts w:ascii="Times New Roman" w:hAnsi="Times New Roman" w:cs="Times New Roman"/>
          <w:sz w:val="28"/>
          <w:szCs w:val="28"/>
        </w:rPr>
        <w:t>проектов</w:t>
      </w:r>
      <w:r w:rsidRPr="00234772">
        <w:rPr>
          <w:rFonts w:ascii="Times New Roman" w:hAnsi="Times New Roman" w:cs="Times New Roman"/>
          <w:sz w:val="28"/>
          <w:szCs w:val="28"/>
        </w:rPr>
        <w:t>.</w:t>
      </w:r>
      <w:r w:rsidR="00DC09CD" w:rsidRPr="00234772">
        <w:rPr>
          <w:rFonts w:ascii="Times New Roman" w:hAnsi="Times New Roman" w:cs="Times New Roman"/>
          <w:sz w:val="28"/>
          <w:szCs w:val="28"/>
        </w:rPr>
        <w:t xml:space="preserve"> И</w:t>
      </w:r>
      <w:r w:rsidR="006C1722" w:rsidRPr="00234772">
        <w:rPr>
          <w:rFonts w:ascii="Times New Roman" w:hAnsi="Times New Roman" w:cs="Times New Roman"/>
          <w:sz w:val="28"/>
          <w:szCs w:val="28"/>
        </w:rPr>
        <w:t>здан</w:t>
      </w:r>
      <w:r w:rsidR="003A5168">
        <w:rPr>
          <w:rFonts w:ascii="Times New Roman" w:hAnsi="Times New Roman" w:cs="Times New Roman"/>
          <w:sz w:val="28"/>
          <w:szCs w:val="28"/>
        </w:rPr>
        <w:t>ы</w:t>
      </w:r>
      <w:r w:rsidR="006C1722" w:rsidRPr="00234772">
        <w:rPr>
          <w:rFonts w:ascii="Times New Roman" w:hAnsi="Times New Roman" w:cs="Times New Roman"/>
          <w:sz w:val="28"/>
          <w:szCs w:val="28"/>
        </w:rPr>
        <w:t xml:space="preserve"> </w:t>
      </w:r>
      <w:r w:rsidR="00811168" w:rsidRPr="00234772">
        <w:rPr>
          <w:rFonts w:ascii="Times New Roman" w:hAnsi="Times New Roman" w:cs="Times New Roman"/>
          <w:sz w:val="28"/>
          <w:szCs w:val="28"/>
        </w:rPr>
        <w:t>4</w:t>
      </w:r>
      <w:r w:rsidR="00917B46" w:rsidRPr="00234772">
        <w:rPr>
          <w:rFonts w:ascii="Times New Roman" w:hAnsi="Times New Roman" w:cs="Times New Roman"/>
          <w:sz w:val="28"/>
          <w:szCs w:val="28"/>
        </w:rPr>
        <w:t>1</w:t>
      </w:r>
      <w:r w:rsidR="006C1722" w:rsidRPr="00234772">
        <w:rPr>
          <w:rFonts w:ascii="Times New Roman" w:hAnsi="Times New Roman" w:cs="Times New Roman"/>
          <w:sz w:val="28"/>
          <w:szCs w:val="28"/>
        </w:rPr>
        <w:t xml:space="preserve"> монографи</w:t>
      </w:r>
      <w:r w:rsidR="00917B46" w:rsidRPr="00234772">
        <w:rPr>
          <w:rFonts w:ascii="Times New Roman" w:hAnsi="Times New Roman" w:cs="Times New Roman"/>
          <w:sz w:val="28"/>
          <w:szCs w:val="28"/>
        </w:rPr>
        <w:t>я</w:t>
      </w:r>
      <w:r w:rsidR="006C1722" w:rsidRPr="00234772">
        <w:rPr>
          <w:rFonts w:ascii="Times New Roman" w:hAnsi="Times New Roman" w:cs="Times New Roman"/>
          <w:sz w:val="28"/>
          <w:szCs w:val="28"/>
        </w:rPr>
        <w:t xml:space="preserve"> и препринт по приоритетным направлениям исследований</w:t>
      </w:r>
      <w:r w:rsidR="00811168" w:rsidRPr="00234772">
        <w:rPr>
          <w:rFonts w:ascii="Times New Roman" w:hAnsi="Times New Roman" w:cs="Times New Roman"/>
          <w:sz w:val="28"/>
          <w:szCs w:val="28"/>
        </w:rPr>
        <w:t xml:space="preserve"> на русском и английском языках</w:t>
      </w:r>
      <w:r w:rsidR="006C1722" w:rsidRPr="00234772">
        <w:rPr>
          <w:rFonts w:ascii="Times New Roman" w:hAnsi="Times New Roman" w:cs="Times New Roman"/>
          <w:sz w:val="28"/>
          <w:szCs w:val="28"/>
        </w:rPr>
        <w:t>.</w:t>
      </w:r>
    </w:p>
    <w:p w:rsidR="00B90436" w:rsidRPr="00234772" w:rsidRDefault="000A5383" w:rsidP="00B90436">
      <w:pPr>
        <w:spacing w:after="0"/>
        <w:ind w:firstLine="709"/>
        <w:jc w:val="both"/>
        <w:rPr>
          <w:rFonts w:ascii="Times New Roman" w:hAnsi="Times New Roman" w:cs="Times New Roman"/>
          <w:sz w:val="28"/>
          <w:szCs w:val="28"/>
        </w:rPr>
      </w:pPr>
      <w:r w:rsidRPr="00234772">
        <w:rPr>
          <w:rFonts w:ascii="Times New Roman" w:hAnsi="Times New Roman" w:cs="Times New Roman"/>
          <w:b/>
          <w:sz w:val="28"/>
          <w:szCs w:val="28"/>
        </w:rPr>
        <w:t>СИ2.</w:t>
      </w:r>
      <w:r w:rsidRPr="00234772">
        <w:rPr>
          <w:rFonts w:ascii="Times New Roman" w:hAnsi="Times New Roman" w:cs="Times New Roman"/>
          <w:sz w:val="28"/>
          <w:szCs w:val="28"/>
        </w:rPr>
        <w:t xml:space="preserve"> </w:t>
      </w:r>
      <w:r w:rsidRPr="00234772">
        <w:rPr>
          <w:rFonts w:ascii="Times New Roman" w:hAnsi="Times New Roman" w:cs="Times New Roman"/>
          <w:b/>
          <w:sz w:val="28"/>
          <w:szCs w:val="28"/>
        </w:rPr>
        <w:t>Привлечение внешних специалистов и развитие ключевого персонала вуза, рост качества исследовательского и профессорско-преподавательского состава</w:t>
      </w:r>
      <w:r w:rsidRPr="00234772">
        <w:rPr>
          <w:rFonts w:ascii="Times New Roman" w:hAnsi="Times New Roman" w:cs="Times New Roman"/>
          <w:sz w:val="28"/>
          <w:szCs w:val="28"/>
        </w:rPr>
        <w:t xml:space="preserve">. </w:t>
      </w:r>
      <w:r w:rsidR="00604A38" w:rsidRPr="00234772">
        <w:rPr>
          <w:rFonts w:ascii="Times New Roman" w:hAnsi="Times New Roman" w:cs="Times New Roman"/>
          <w:sz w:val="28"/>
          <w:szCs w:val="28"/>
        </w:rPr>
        <w:t>За счет средств субсидии по приоритетным естественно-научным направлениям исследований в 2014 году  с</w:t>
      </w:r>
      <w:r w:rsidRPr="00234772">
        <w:rPr>
          <w:rFonts w:ascii="Times New Roman" w:hAnsi="Times New Roman" w:cs="Times New Roman"/>
          <w:sz w:val="28"/>
          <w:szCs w:val="28"/>
        </w:rPr>
        <w:t xml:space="preserve">озданы </w:t>
      </w:r>
      <w:r w:rsidR="006147B5" w:rsidRPr="00234772">
        <w:rPr>
          <w:rFonts w:ascii="Times New Roman" w:hAnsi="Times New Roman" w:cs="Times New Roman"/>
          <w:sz w:val="28"/>
          <w:szCs w:val="28"/>
        </w:rPr>
        <w:t>5</w:t>
      </w:r>
      <w:r w:rsidR="00EE6E12" w:rsidRPr="00234772">
        <w:rPr>
          <w:rFonts w:ascii="Times New Roman" w:hAnsi="Times New Roman" w:cs="Times New Roman"/>
          <w:sz w:val="28"/>
          <w:szCs w:val="28"/>
        </w:rPr>
        <w:t>3</w:t>
      </w:r>
      <w:r w:rsidRPr="00234772">
        <w:rPr>
          <w:rFonts w:ascii="Times New Roman" w:hAnsi="Times New Roman" w:cs="Times New Roman"/>
          <w:sz w:val="28"/>
          <w:szCs w:val="28"/>
        </w:rPr>
        <w:t xml:space="preserve"> внутренни</w:t>
      </w:r>
      <w:r w:rsidR="00604A38" w:rsidRPr="00234772">
        <w:rPr>
          <w:rFonts w:ascii="Times New Roman" w:hAnsi="Times New Roman" w:cs="Times New Roman"/>
          <w:sz w:val="28"/>
          <w:szCs w:val="28"/>
        </w:rPr>
        <w:t>е</w:t>
      </w:r>
      <w:r w:rsidR="00101E35" w:rsidRPr="00234772">
        <w:rPr>
          <w:rFonts w:ascii="Times New Roman" w:hAnsi="Times New Roman" w:cs="Times New Roman"/>
          <w:sz w:val="28"/>
          <w:szCs w:val="28"/>
        </w:rPr>
        <w:t xml:space="preserve"> и </w:t>
      </w:r>
      <w:r w:rsidR="006147B5" w:rsidRPr="00234772">
        <w:rPr>
          <w:rFonts w:ascii="Times New Roman" w:hAnsi="Times New Roman" w:cs="Times New Roman"/>
          <w:sz w:val="28"/>
          <w:szCs w:val="28"/>
        </w:rPr>
        <w:t>86</w:t>
      </w:r>
      <w:r w:rsidRPr="00234772">
        <w:rPr>
          <w:rFonts w:ascii="Times New Roman" w:hAnsi="Times New Roman" w:cs="Times New Roman"/>
          <w:sz w:val="28"/>
          <w:szCs w:val="28"/>
        </w:rPr>
        <w:t xml:space="preserve"> </w:t>
      </w:r>
      <w:r w:rsidR="001B691B" w:rsidRPr="00234772">
        <w:rPr>
          <w:rFonts w:ascii="Times New Roman" w:hAnsi="Times New Roman" w:cs="Times New Roman"/>
          <w:sz w:val="28"/>
          <w:szCs w:val="28"/>
        </w:rPr>
        <w:t xml:space="preserve">внешних </w:t>
      </w:r>
      <w:r w:rsidRPr="00234772">
        <w:rPr>
          <w:rFonts w:ascii="Times New Roman" w:hAnsi="Times New Roman" w:cs="Times New Roman"/>
          <w:sz w:val="28"/>
          <w:szCs w:val="28"/>
        </w:rPr>
        <w:t>позици</w:t>
      </w:r>
      <w:r w:rsidR="001B691B" w:rsidRPr="00234772">
        <w:rPr>
          <w:rFonts w:ascii="Times New Roman" w:hAnsi="Times New Roman" w:cs="Times New Roman"/>
          <w:sz w:val="28"/>
          <w:szCs w:val="28"/>
        </w:rPr>
        <w:t>й</w:t>
      </w:r>
      <w:r w:rsidRPr="00234772">
        <w:rPr>
          <w:rFonts w:ascii="Times New Roman" w:hAnsi="Times New Roman" w:cs="Times New Roman"/>
          <w:sz w:val="28"/>
          <w:szCs w:val="28"/>
        </w:rPr>
        <w:t xml:space="preserve"> постдоков</w:t>
      </w:r>
      <w:r w:rsidR="000514D5" w:rsidRPr="00234772">
        <w:rPr>
          <w:rFonts w:ascii="Times New Roman" w:hAnsi="Times New Roman" w:cs="Times New Roman"/>
          <w:sz w:val="28"/>
          <w:szCs w:val="28"/>
        </w:rPr>
        <w:t xml:space="preserve">. К работе в научно-исследовательских лабораториях привлечены </w:t>
      </w:r>
      <w:r w:rsidR="00F446D0" w:rsidRPr="00234772">
        <w:rPr>
          <w:rFonts w:ascii="Times New Roman" w:hAnsi="Times New Roman" w:cs="Times New Roman"/>
          <w:sz w:val="28"/>
          <w:szCs w:val="28"/>
        </w:rPr>
        <w:t>52</w:t>
      </w:r>
      <w:r w:rsidR="000514D5" w:rsidRPr="00234772">
        <w:rPr>
          <w:rFonts w:ascii="Times New Roman" w:hAnsi="Times New Roman" w:cs="Times New Roman"/>
          <w:sz w:val="28"/>
          <w:szCs w:val="28"/>
        </w:rPr>
        <w:t xml:space="preserve"> исследовател</w:t>
      </w:r>
      <w:r w:rsidR="00F446D0" w:rsidRPr="00234772">
        <w:rPr>
          <w:rFonts w:ascii="Times New Roman" w:hAnsi="Times New Roman" w:cs="Times New Roman"/>
          <w:sz w:val="28"/>
          <w:szCs w:val="28"/>
        </w:rPr>
        <w:t>я</w:t>
      </w:r>
      <w:r w:rsidR="000514D5" w:rsidRPr="00234772">
        <w:rPr>
          <w:rFonts w:ascii="Times New Roman" w:hAnsi="Times New Roman" w:cs="Times New Roman"/>
          <w:sz w:val="28"/>
          <w:szCs w:val="28"/>
        </w:rPr>
        <w:t xml:space="preserve"> из ведущих университетов и исследовательских центров.</w:t>
      </w:r>
      <w:r w:rsidRPr="00234772">
        <w:rPr>
          <w:rFonts w:ascii="Times New Roman" w:hAnsi="Times New Roman" w:cs="Times New Roman"/>
          <w:sz w:val="28"/>
          <w:szCs w:val="28"/>
        </w:rPr>
        <w:t xml:space="preserve"> </w:t>
      </w:r>
      <w:r w:rsidR="00212FAF" w:rsidRPr="00234772">
        <w:rPr>
          <w:rFonts w:ascii="Times New Roman" w:hAnsi="Times New Roman" w:cs="Times New Roman"/>
          <w:sz w:val="28"/>
          <w:szCs w:val="28"/>
        </w:rPr>
        <w:t xml:space="preserve">Предоставлено 20 грантов для </w:t>
      </w:r>
      <w:r w:rsidR="00212FAF" w:rsidRPr="00234772">
        <w:rPr>
          <w:rFonts w:ascii="Times New Roman" w:hAnsi="Times New Roman" w:cs="Times New Roman"/>
          <w:sz w:val="28"/>
          <w:szCs w:val="28"/>
        </w:rPr>
        <w:lastRenderedPageBreak/>
        <w:t>молодых исследователей,  п</w:t>
      </w:r>
      <w:r w:rsidRPr="00234772">
        <w:rPr>
          <w:rFonts w:ascii="Times New Roman" w:hAnsi="Times New Roman" w:cs="Times New Roman"/>
          <w:sz w:val="28"/>
          <w:szCs w:val="28"/>
        </w:rPr>
        <w:t>роведен</w:t>
      </w:r>
      <w:r w:rsidR="00212FAF" w:rsidRPr="00234772">
        <w:rPr>
          <w:rFonts w:ascii="Times New Roman" w:hAnsi="Times New Roman" w:cs="Times New Roman"/>
          <w:sz w:val="28"/>
          <w:szCs w:val="28"/>
        </w:rPr>
        <w:t>ы</w:t>
      </w:r>
      <w:r w:rsidR="00D95331" w:rsidRPr="00234772">
        <w:rPr>
          <w:rFonts w:ascii="Times New Roman" w:hAnsi="Times New Roman" w:cs="Times New Roman"/>
          <w:sz w:val="28"/>
          <w:szCs w:val="28"/>
        </w:rPr>
        <w:t xml:space="preserve"> 10</w:t>
      </w:r>
      <w:r w:rsidRPr="00234772">
        <w:rPr>
          <w:rFonts w:ascii="Times New Roman" w:hAnsi="Times New Roman" w:cs="Times New Roman"/>
          <w:sz w:val="28"/>
          <w:szCs w:val="28"/>
        </w:rPr>
        <w:t xml:space="preserve"> </w:t>
      </w:r>
      <w:r w:rsidR="00212FAF" w:rsidRPr="00234772">
        <w:rPr>
          <w:rFonts w:ascii="Times New Roman" w:hAnsi="Times New Roman" w:cs="Times New Roman"/>
          <w:sz w:val="28"/>
          <w:szCs w:val="28"/>
        </w:rPr>
        <w:t xml:space="preserve"> </w:t>
      </w:r>
      <w:r w:rsidRPr="00234772">
        <w:rPr>
          <w:rFonts w:ascii="Times New Roman" w:hAnsi="Times New Roman" w:cs="Times New Roman"/>
          <w:sz w:val="28"/>
          <w:szCs w:val="28"/>
        </w:rPr>
        <w:t>международны</w:t>
      </w:r>
      <w:r w:rsidR="00D95331" w:rsidRPr="00234772">
        <w:rPr>
          <w:rFonts w:ascii="Times New Roman" w:hAnsi="Times New Roman" w:cs="Times New Roman"/>
          <w:sz w:val="28"/>
          <w:szCs w:val="28"/>
        </w:rPr>
        <w:t>х</w:t>
      </w:r>
      <w:r w:rsidRPr="00234772">
        <w:rPr>
          <w:rFonts w:ascii="Times New Roman" w:hAnsi="Times New Roman" w:cs="Times New Roman"/>
          <w:sz w:val="28"/>
          <w:szCs w:val="28"/>
        </w:rPr>
        <w:t xml:space="preserve"> научны</w:t>
      </w:r>
      <w:r w:rsidR="00D95331" w:rsidRPr="00234772">
        <w:rPr>
          <w:rFonts w:ascii="Times New Roman" w:hAnsi="Times New Roman" w:cs="Times New Roman"/>
          <w:sz w:val="28"/>
          <w:szCs w:val="28"/>
        </w:rPr>
        <w:t>х</w:t>
      </w:r>
      <w:r w:rsidRPr="00234772">
        <w:rPr>
          <w:rFonts w:ascii="Times New Roman" w:hAnsi="Times New Roman" w:cs="Times New Roman"/>
          <w:sz w:val="28"/>
          <w:szCs w:val="28"/>
        </w:rPr>
        <w:t xml:space="preserve"> </w:t>
      </w:r>
      <w:r w:rsidR="00212FAF" w:rsidRPr="00234772">
        <w:rPr>
          <w:rFonts w:ascii="Times New Roman" w:hAnsi="Times New Roman" w:cs="Times New Roman"/>
          <w:sz w:val="28"/>
          <w:szCs w:val="28"/>
        </w:rPr>
        <w:t>молодежны</w:t>
      </w:r>
      <w:r w:rsidR="00D95331" w:rsidRPr="00234772">
        <w:rPr>
          <w:rFonts w:ascii="Times New Roman" w:hAnsi="Times New Roman" w:cs="Times New Roman"/>
          <w:sz w:val="28"/>
          <w:szCs w:val="28"/>
        </w:rPr>
        <w:t>х</w:t>
      </w:r>
      <w:r w:rsidR="00212FAF" w:rsidRPr="00234772">
        <w:rPr>
          <w:rFonts w:ascii="Times New Roman" w:hAnsi="Times New Roman" w:cs="Times New Roman"/>
          <w:sz w:val="28"/>
          <w:szCs w:val="28"/>
        </w:rPr>
        <w:t xml:space="preserve"> </w:t>
      </w:r>
      <w:r w:rsidRPr="00234772">
        <w:rPr>
          <w:rFonts w:ascii="Times New Roman" w:hAnsi="Times New Roman" w:cs="Times New Roman"/>
          <w:sz w:val="28"/>
          <w:szCs w:val="28"/>
        </w:rPr>
        <w:t>школ</w:t>
      </w:r>
      <w:r w:rsidR="00212FAF" w:rsidRPr="00234772">
        <w:rPr>
          <w:rFonts w:ascii="Times New Roman" w:hAnsi="Times New Roman" w:cs="Times New Roman"/>
          <w:sz w:val="28"/>
          <w:szCs w:val="28"/>
        </w:rPr>
        <w:t xml:space="preserve"> и </w:t>
      </w:r>
      <w:r w:rsidR="00D95331" w:rsidRPr="00234772">
        <w:rPr>
          <w:rFonts w:ascii="Times New Roman" w:hAnsi="Times New Roman" w:cs="Times New Roman"/>
          <w:sz w:val="28"/>
          <w:szCs w:val="28"/>
        </w:rPr>
        <w:t>11</w:t>
      </w:r>
      <w:r w:rsidR="00212FAF" w:rsidRPr="00234772">
        <w:rPr>
          <w:rFonts w:ascii="Times New Roman" w:hAnsi="Times New Roman" w:cs="Times New Roman"/>
          <w:sz w:val="28"/>
          <w:szCs w:val="28"/>
        </w:rPr>
        <w:t xml:space="preserve"> </w:t>
      </w:r>
      <w:r w:rsidR="00CC51E8" w:rsidRPr="00234772">
        <w:rPr>
          <w:rFonts w:ascii="Times New Roman" w:hAnsi="Times New Roman" w:cs="Times New Roman"/>
          <w:sz w:val="28"/>
          <w:szCs w:val="28"/>
        </w:rPr>
        <w:t xml:space="preserve">значимых </w:t>
      </w:r>
      <w:r w:rsidR="00212FAF" w:rsidRPr="00234772">
        <w:rPr>
          <w:rFonts w:ascii="Times New Roman" w:hAnsi="Times New Roman" w:cs="Times New Roman"/>
          <w:sz w:val="28"/>
          <w:szCs w:val="28"/>
        </w:rPr>
        <w:t xml:space="preserve">международных научных конференций на базе КФУ. </w:t>
      </w:r>
      <w:r w:rsidR="00165C73" w:rsidRPr="00234772">
        <w:rPr>
          <w:rFonts w:ascii="Times New Roman" w:hAnsi="Times New Roman" w:cs="Times New Roman"/>
          <w:sz w:val="28"/>
          <w:szCs w:val="28"/>
        </w:rPr>
        <w:t xml:space="preserve">За счет средств субсидии </w:t>
      </w:r>
      <w:r w:rsidR="002C4F12" w:rsidRPr="00234772">
        <w:rPr>
          <w:rFonts w:ascii="Times New Roman" w:hAnsi="Times New Roman" w:cs="Times New Roman"/>
          <w:sz w:val="28"/>
          <w:szCs w:val="28"/>
        </w:rPr>
        <w:t xml:space="preserve">169 </w:t>
      </w:r>
      <w:r w:rsidR="00212FAF" w:rsidRPr="00234772">
        <w:rPr>
          <w:rFonts w:ascii="Times New Roman" w:hAnsi="Times New Roman" w:cs="Times New Roman"/>
          <w:sz w:val="28"/>
          <w:szCs w:val="28"/>
        </w:rPr>
        <w:t>сотрудник</w:t>
      </w:r>
      <w:r w:rsidR="00D95331" w:rsidRPr="00234772">
        <w:rPr>
          <w:rFonts w:ascii="Times New Roman" w:hAnsi="Times New Roman" w:cs="Times New Roman"/>
          <w:sz w:val="28"/>
          <w:szCs w:val="28"/>
        </w:rPr>
        <w:t>ов</w:t>
      </w:r>
      <w:r w:rsidR="00212FAF" w:rsidRPr="00234772">
        <w:rPr>
          <w:rFonts w:ascii="Times New Roman" w:hAnsi="Times New Roman" w:cs="Times New Roman"/>
          <w:sz w:val="28"/>
          <w:szCs w:val="28"/>
        </w:rPr>
        <w:t xml:space="preserve"> КФУ приняли участие в международных конференциях с докладами</w:t>
      </w:r>
      <w:r w:rsidR="00165C73" w:rsidRPr="00234772">
        <w:rPr>
          <w:rFonts w:ascii="Times New Roman" w:hAnsi="Times New Roman" w:cs="Times New Roman"/>
          <w:sz w:val="28"/>
          <w:szCs w:val="28"/>
        </w:rPr>
        <w:t>, 122 НПР прошли стажировки</w:t>
      </w:r>
      <w:r w:rsidR="00212FAF" w:rsidRPr="00234772">
        <w:rPr>
          <w:rFonts w:ascii="Times New Roman" w:hAnsi="Times New Roman" w:cs="Times New Roman"/>
          <w:sz w:val="28"/>
          <w:szCs w:val="28"/>
        </w:rPr>
        <w:t>.</w:t>
      </w:r>
      <w:r w:rsidRPr="00234772">
        <w:rPr>
          <w:rFonts w:ascii="Times New Roman" w:hAnsi="Times New Roman" w:cs="Times New Roman"/>
          <w:sz w:val="28"/>
          <w:szCs w:val="28"/>
        </w:rPr>
        <w:t xml:space="preserve"> </w:t>
      </w:r>
      <w:r w:rsidR="00141927" w:rsidRPr="00234772">
        <w:rPr>
          <w:rFonts w:ascii="Times New Roman" w:hAnsi="Times New Roman" w:cs="Times New Roman"/>
          <w:sz w:val="28"/>
          <w:szCs w:val="28"/>
        </w:rPr>
        <w:t xml:space="preserve"> </w:t>
      </w:r>
      <w:r w:rsidR="00B0187F" w:rsidRPr="00234772">
        <w:rPr>
          <w:rFonts w:ascii="Times New Roman" w:hAnsi="Times New Roman" w:cs="Times New Roman"/>
          <w:sz w:val="28"/>
          <w:szCs w:val="28"/>
        </w:rPr>
        <w:t xml:space="preserve">248 </w:t>
      </w:r>
      <w:r w:rsidR="00141927" w:rsidRPr="00234772">
        <w:rPr>
          <w:rFonts w:ascii="Times New Roman" w:hAnsi="Times New Roman" w:cs="Times New Roman"/>
          <w:sz w:val="28"/>
          <w:szCs w:val="28"/>
        </w:rPr>
        <w:t>сотрудник</w:t>
      </w:r>
      <w:r w:rsidR="00B0187F" w:rsidRPr="00234772">
        <w:rPr>
          <w:rFonts w:ascii="Times New Roman" w:hAnsi="Times New Roman" w:cs="Times New Roman"/>
          <w:sz w:val="28"/>
          <w:szCs w:val="28"/>
        </w:rPr>
        <w:t xml:space="preserve">ов </w:t>
      </w:r>
      <w:r w:rsidR="00212FAF" w:rsidRPr="00234772">
        <w:rPr>
          <w:rFonts w:ascii="Times New Roman" w:hAnsi="Times New Roman" w:cs="Times New Roman"/>
          <w:sz w:val="28"/>
          <w:szCs w:val="28"/>
        </w:rPr>
        <w:t xml:space="preserve">университета </w:t>
      </w:r>
      <w:r w:rsidRPr="00234772">
        <w:rPr>
          <w:rFonts w:ascii="Times New Roman" w:hAnsi="Times New Roman" w:cs="Times New Roman"/>
          <w:sz w:val="28"/>
          <w:szCs w:val="28"/>
        </w:rPr>
        <w:t>приняли участие в программах академических обменов</w:t>
      </w:r>
      <w:r w:rsidR="00212FAF" w:rsidRPr="00234772">
        <w:rPr>
          <w:rFonts w:ascii="Times New Roman" w:hAnsi="Times New Roman" w:cs="Times New Roman"/>
          <w:sz w:val="28"/>
          <w:szCs w:val="28"/>
        </w:rPr>
        <w:t>.</w:t>
      </w:r>
      <w:r w:rsidRPr="00234772">
        <w:rPr>
          <w:rFonts w:ascii="Times New Roman" w:hAnsi="Times New Roman" w:cs="Times New Roman"/>
          <w:sz w:val="28"/>
          <w:szCs w:val="28"/>
        </w:rPr>
        <w:t xml:space="preserve"> </w:t>
      </w:r>
    </w:p>
    <w:p w:rsidR="00B90436" w:rsidRPr="00234772" w:rsidRDefault="00272C5B" w:rsidP="00B90436">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За отчетный период в изданиях, реферируемых в базах данных </w:t>
      </w:r>
      <w:r w:rsidRPr="00234772">
        <w:rPr>
          <w:rFonts w:ascii="Times New Roman" w:hAnsi="Times New Roman" w:cs="Times New Roman"/>
          <w:sz w:val="28"/>
          <w:szCs w:val="28"/>
          <w:lang w:val="en-US"/>
        </w:rPr>
        <w:t>Web</w:t>
      </w:r>
      <w:r w:rsidRPr="00234772">
        <w:rPr>
          <w:rFonts w:ascii="Times New Roman" w:hAnsi="Times New Roman" w:cs="Times New Roman"/>
          <w:sz w:val="28"/>
          <w:szCs w:val="28"/>
        </w:rPr>
        <w:t xml:space="preserve"> </w:t>
      </w:r>
      <w:r w:rsidRPr="00234772">
        <w:rPr>
          <w:rFonts w:ascii="Times New Roman" w:hAnsi="Times New Roman" w:cs="Times New Roman"/>
          <w:sz w:val="28"/>
          <w:szCs w:val="28"/>
          <w:lang w:val="en-US"/>
        </w:rPr>
        <w:t>of</w:t>
      </w:r>
      <w:r w:rsidRPr="00234772">
        <w:rPr>
          <w:rFonts w:ascii="Times New Roman" w:hAnsi="Times New Roman" w:cs="Times New Roman"/>
          <w:sz w:val="28"/>
          <w:szCs w:val="28"/>
        </w:rPr>
        <w:t xml:space="preserve"> </w:t>
      </w:r>
      <w:r w:rsidRPr="00234772">
        <w:rPr>
          <w:rFonts w:ascii="Times New Roman" w:hAnsi="Times New Roman" w:cs="Times New Roman"/>
          <w:sz w:val="28"/>
          <w:szCs w:val="28"/>
          <w:lang w:val="en-US"/>
        </w:rPr>
        <w:t>Science</w:t>
      </w:r>
      <w:r w:rsidRPr="00234772">
        <w:rPr>
          <w:rFonts w:ascii="Times New Roman" w:hAnsi="Times New Roman" w:cs="Times New Roman"/>
          <w:sz w:val="28"/>
          <w:szCs w:val="28"/>
        </w:rPr>
        <w:t xml:space="preserve"> и </w:t>
      </w:r>
      <w:r w:rsidRPr="00234772">
        <w:rPr>
          <w:rFonts w:ascii="Times New Roman" w:hAnsi="Times New Roman" w:cs="Times New Roman"/>
          <w:sz w:val="28"/>
          <w:szCs w:val="28"/>
          <w:lang w:val="en-US"/>
        </w:rPr>
        <w:t>Scopus</w:t>
      </w:r>
      <w:r w:rsidR="00604A38" w:rsidRPr="00234772">
        <w:rPr>
          <w:rFonts w:ascii="Times New Roman" w:hAnsi="Times New Roman" w:cs="Times New Roman"/>
          <w:sz w:val="28"/>
          <w:szCs w:val="28"/>
        </w:rPr>
        <w:t xml:space="preserve"> (с исключением дублирования)</w:t>
      </w:r>
      <w:r w:rsidRPr="00234772">
        <w:rPr>
          <w:rFonts w:ascii="Times New Roman" w:hAnsi="Times New Roman" w:cs="Times New Roman"/>
          <w:sz w:val="28"/>
          <w:szCs w:val="28"/>
        </w:rPr>
        <w:t xml:space="preserve">, опубликовано </w:t>
      </w:r>
      <w:r w:rsidR="00141927" w:rsidRPr="00234772">
        <w:rPr>
          <w:rFonts w:ascii="Times New Roman" w:hAnsi="Times New Roman" w:cs="Times New Roman"/>
          <w:sz w:val="28"/>
          <w:szCs w:val="28"/>
        </w:rPr>
        <w:t>1</w:t>
      </w:r>
      <w:r w:rsidR="006247B0">
        <w:rPr>
          <w:rFonts w:ascii="Times New Roman" w:hAnsi="Times New Roman" w:cs="Times New Roman"/>
          <w:sz w:val="28"/>
          <w:szCs w:val="28"/>
        </w:rPr>
        <w:t xml:space="preserve"> </w:t>
      </w:r>
      <w:r w:rsidR="00604A38" w:rsidRPr="00234772">
        <w:rPr>
          <w:rFonts w:ascii="Times New Roman" w:hAnsi="Times New Roman" w:cs="Times New Roman"/>
          <w:sz w:val="28"/>
          <w:szCs w:val="28"/>
        </w:rPr>
        <w:t>543</w:t>
      </w:r>
      <w:r w:rsidRPr="00234772">
        <w:rPr>
          <w:rFonts w:ascii="Times New Roman" w:hAnsi="Times New Roman" w:cs="Times New Roman"/>
          <w:sz w:val="28"/>
          <w:szCs w:val="28"/>
        </w:rPr>
        <w:t xml:space="preserve"> стат</w:t>
      </w:r>
      <w:r w:rsidR="00604A38" w:rsidRPr="00234772">
        <w:rPr>
          <w:rFonts w:ascii="Times New Roman" w:hAnsi="Times New Roman" w:cs="Times New Roman"/>
          <w:sz w:val="28"/>
          <w:szCs w:val="28"/>
        </w:rPr>
        <w:t>ьи</w:t>
      </w:r>
      <w:r w:rsidRPr="00234772">
        <w:rPr>
          <w:rFonts w:ascii="Times New Roman" w:hAnsi="Times New Roman" w:cs="Times New Roman"/>
          <w:sz w:val="28"/>
          <w:szCs w:val="28"/>
        </w:rPr>
        <w:t>.</w:t>
      </w:r>
      <w:r w:rsidR="00B90436" w:rsidRPr="00234772">
        <w:rPr>
          <w:rFonts w:ascii="Times New Roman" w:hAnsi="Times New Roman" w:cs="Times New Roman"/>
          <w:sz w:val="28"/>
          <w:szCs w:val="28"/>
        </w:rPr>
        <w:t xml:space="preserve"> При этом, с момента реализации Программы повышения конкурентоспособности значительно возросла вовлеченность сотрудников КФУ в процессы повышения публикационной активности. Так, если в 2012 году доля НПР вуза, публиковавшихся в журналах БД </w:t>
      </w:r>
      <w:r w:rsidR="00B90436" w:rsidRPr="00234772">
        <w:rPr>
          <w:rFonts w:ascii="Times New Roman" w:hAnsi="Times New Roman" w:cs="Times New Roman"/>
          <w:sz w:val="28"/>
          <w:szCs w:val="28"/>
          <w:lang w:val="en-US"/>
        </w:rPr>
        <w:t>Scopus</w:t>
      </w:r>
      <w:r w:rsidR="00B90436" w:rsidRPr="00234772">
        <w:rPr>
          <w:rFonts w:ascii="Times New Roman" w:hAnsi="Times New Roman" w:cs="Times New Roman"/>
          <w:sz w:val="28"/>
          <w:szCs w:val="28"/>
        </w:rPr>
        <w:t>, составляла 26% от общей численности, то в 2014 году данный показатель вырос до 41%.</w:t>
      </w:r>
    </w:p>
    <w:p w:rsidR="00B90436" w:rsidRPr="00234772" w:rsidRDefault="00B90436" w:rsidP="00B90436">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В отчетном году помимо существенного количественного роста публикаций наметились позитивные сдвиги и в качественном отношении – в 2014 году сотрудниками КФУ опубликовано 6 статей в журналах «топовой группы», входящих в 1% наиболее цитируемых изданий в мире (</w:t>
      </w:r>
      <w:r w:rsidRPr="00234772">
        <w:rPr>
          <w:rFonts w:ascii="Times New Roman" w:hAnsi="Times New Roman" w:cs="Times New Roman"/>
          <w:sz w:val="28"/>
          <w:szCs w:val="28"/>
          <w:lang w:val="en-US"/>
        </w:rPr>
        <w:t>Nature</w:t>
      </w:r>
      <w:r w:rsidRPr="00234772">
        <w:rPr>
          <w:rFonts w:ascii="Times New Roman" w:hAnsi="Times New Roman" w:cs="Times New Roman"/>
          <w:sz w:val="28"/>
          <w:szCs w:val="28"/>
        </w:rPr>
        <w:t xml:space="preserve">, </w:t>
      </w:r>
      <w:r w:rsidRPr="00234772">
        <w:rPr>
          <w:rFonts w:ascii="Times New Roman" w:hAnsi="Times New Roman" w:cs="Times New Roman"/>
          <w:sz w:val="28"/>
          <w:szCs w:val="28"/>
          <w:lang w:val="en-US"/>
        </w:rPr>
        <w:t>Astrophysical</w:t>
      </w:r>
      <w:r w:rsidRPr="00234772">
        <w:rPr>
          <w:rFonts w:ascii="Times New Roman" w:hAnsi="Times New Roman" w:cs="Times New Roman"/>
          <w:sz w:val="28"/>
          <w:szCs w:val="28"/>
        </w:rPr>
        <w:t xml:space="preserve"> </w:t>
      </w:r>
      <w:r w:rsidRPr="00234772">
        <w:rPr>
          <w:rFonts w:ascii="Times New Roman" w:hAnsi="Times New Roman" w:cs="Times New Roman"/>
          <w:sz w:val="28"/>
          <w:szCs w:val="28"/>
          <w:lang w:val="en-US"/>
        </w:rPr>
        <w:t>Journal</w:t>
      </w:r>
      <w:r w:rsidRPr="00234772">
        <w:rPr>
          <w:rFonts w:ascii="Times New Roman" w:hAnsi="Times New Roman" w:cs="Times New Roman"/>
          <w:sz w:val="28"/>
          <w:szCs w:val="28"/>
        </w:rPr>
        <w:t xml:space="preserve"> </w:t>
      </w:r>
      <w:r w:rsidRPr="00234772">
        <w:rPr>
          <w:rFonts w:ascii="Times New Roman" w:hAnsi="Times New Roman" w:cs="Times New Roman"/>
          <w:sz w:val="28"/>
          <w:szCs w:val="28"/>
          <w:lang w:val="en-US"/>
        </w:rPr>
        <w:t>Supplement</w:t>
      </w:r>
      <w:r w:rsidRPr="00234772">
        <w:rPr>
          <w:rFonts w:ascii="Times New Roman" w:hAnsi="Times New Roman" w:cs="Times New Roman"/>
          <w:sz w:val="28"/>
          <w:szCs w:val="28"/>
        </w:rPr>
        <w:t xml:space="preserve"> </w:t>
      </w:r>
      <w:r w:rsidRPr="00234772">
        <w:rPr>
          <w:rFonts w:ascii="Times New Roman" w:hAnsi="Times New Roman" w:cs="Times New Roman"/>
          <w:sz w:val="28"/>
          <w:szCs w:val="28"/>
          <w:lang w:val="en-US"/>
        </w:rPr>
        <w:t>Series</w:t>
      </w:r>
      <w:r w:rsidRPr="00234772">
        <w:rPr>
          <w:rFonts w:ascii="Times New Roman" w:hAnsi="Times New Roman" w:cs="Times New Roman"/>
          <w:sz w:val="28"/>
          <w:szCs w:val="28"/>
        </w:rPr>
        <w:t xml:space="preserve">, </w:t>
      </w:r>
      <w:r w:rsidRPr="00234772">
        <w:rPr>
          <w:rFonts w:ascii="Times New Roman" w:hAnsi="Times New Roman" w:cs="Times New Roman"/>
          <w:sz w:val="28"/>
          <w:szCs w:val="28"/>
          <w:lang w:val="en-US"/>
        </w:rPr>
        <w:t>Circulation</w:t>
      </w:r>
      <w:r w:rsidRPr="00234772">
        <w:rPr>
          <w:rFonts w:ascii="Times New Roman" w:hAnsi="Times New Roman" w:cs="Times New Roman"/>
          <w:sz w:val="28"/>
          <w:szCs w:val="28"/>
        </w:rPr>
        <w:t xml:space="preserve">)  с суммарным импакт-фактором 142,8, в то время как в 2013 году  была опубликована лишь 1 статья. </w:t>
      </w:r>
    </w:p>
    <w:p w:rsidR="00B90436" w:rsidRPr="00234772" w:rsidRDefault="00B90436" w:rsidP="00B90436">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В 10-процентильной группе «топовых» журналов в отчетном периоде проиндексированы 34 статей с суммарным импакт-фактором 311,3 в 2013 – 18 и 147,3. </w:t>
      </w:r>
    </w:p>
    <w:p w:rsidR="00B90436" w:rsidRPr="00234772" w:rsidRDefault="00B90436" w:rsidP="00B90436">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В «топ-25%» высокоцитируемых журналов мира в 2014 году с аффиляцией КФУ проиндексированы 124 статьи (суммарный импакт-фактор – 648,8), в 2013 – 99 статей (454,3, соответственно).</w:t>
      </w:r>
    </w:p>
    <w:p w:rsidR="000A5383" w:rsidRPr="00234772" w:rsidRDefault="000A5383" w:rsidP="000A5383">
      <w:pPr>
        <w:ind w:firstLine="709"/>
        <w:jc w:val="both"/>
        <w:rPr>
          <w:rFonts w:ascii="Times New Roman" w:hAnsi="Times New Roman" w:cs="Times New Roman"/>
          <w:sz w:val="28"/>
          <w:szCs w:val="28"/>
        </w:rPr>
      </w:pPr>
    </w:p>
    <w:p w:rsidR="000A5383" w:rsidRPr="00234772" w:rsidRDefault="000A5383" w:rsidP="000A5383">
      <w:pPr>
        <w:ind w:firstLine="709"/>
        <w:jc w:val="both"/>
        <w:rPr>
          <w:rFonts w:ascii="Times New Roman" w:hAnsi="Times New Roman" w:cs="Times New Roman"/>
          <w:sz w:val="28"/>
          <w:szCs w:val="28"/>
        </w:rPr>
      </w:pPr>
      <w:r w:rsidRPr="00234772">
        <w:rPr>
          <w:rFonts w:ascii="Times New Roman" w:hAnsi="Times New Roman" w:cs="Times New Roman"/>
          <w:b/>
          <w:sz w:val="28"/>
          <w:szCs w:val="28"/>
        </w:rPr>
        <w:t>СИ3.</w:t>
      </w:r>
      <w:r w:rsidRPr="00234772">
        <w:rPr>
          <w:rFonts w:ascii="Times New Roman" w:hAnsi="Times New Roman" w:cs="Times New Roman"/>
          <w:sz w:val="28"/>
          <w:szCs w:val="28"/>
        </w:rPr>
        <w:t xml:space="preserve"> </w:t>
      </w:r>
      <w:r w:rsidRPr="00234772">
        <w:rPr>
          <w:rFonts w:ascii="Times New Roman" w:hAnsi="Times New Roman" w:cs="Times New Roman"/>
          <w:b/>
          <w:sz w:val="28"/>
          <w:szCs w:val="28"/>
        </w:rPr>
        <w:t>Привлечение талантливых студентов, аспирантов и молодых исследователей.</w:t>
      </w:r>
      <w:r w:rsidRPr="00234772">
        <w:rPr>
          <w:rFonts w:ascii="Times New Roman" w:hAnsi="Times New Roman" w:cs="Times New Roman"/>
          <w:sz w:val="28"/>
          <w:szCs w:val="28"/>
        </w:rPr>
        <w:t xml:space="preserve"> </w:t>
      </w:r>
      <w:r w:rsidR="00272C5B" w:rsidRPr="00234772">
        <w:rPr>
          <w:rFonts w:ascii="Times New Roman" w:hAnsi="Times New Roman" w:cs="Times New Roman"/>
          <w:sz w:val="28"/>
          <w:szCs w:val="28"/>
        </w:rPr>
        <w:t xml:space="preserve">Более </w:t>
      </w:r>
      <w:r w:rsidR="002E79E3" w:rsidRPr="00234772">
        <w:rPr>
          <w:rFonts w:ascii="Times New Roman" w:hAnsi="Times New Roman" w:cs="Times New Roman"/>
          <w:sz w:val="28"/>
          <w:szCs w:val="28"/>
        </w:rPr>
        <w:t xml:space="preserve">2 </w:t>
      </w:r>
      <w:r w:rsidR="005D2BA4">
        <w:rPr>
          <w:rFonts w:ascii="Times New Roman" w:hAnsi="Times New Roman" w:cs="Times New Roman"/>
          <w:sz w:val="28"/>
          <w:szCs w:val="28"/>
        </w:rPr>
        <w:t>6</w:t>
      </w:r>
      <w:r w:rsidR="002E79E3" w:rsidRPr="00234772">
        <w:rPr>
          <w:rFonts w:ascii="Times New Roman" w:hAnsi="Times New Roman" w:cs="Times New Roman"/>
          <w:sz w:val="28"/>
          <w:szCs w:val="28"/>
        </w:rPr>
        <w:t>00</w:t>
      </w:r>
      <w:r w:rsidR="00272C5B" w:rsidRPr="00234772">
        <w:rPr>
          <w:rFonts w:ascii="Times New Roman" w:hAnsi="Times New Roman" w:cs="Times New Roman"/>
          <w:sz w:val="28"/>
          <w:szCs w:val="28"/>
        </w:rPr>
        <w:t xml:space="preserve"> обучающихся </w:t>
      </w:r>
      <w:r w:rsidRPr="00234772">
        <w:rPr>
          <w:rFonts w:ascii="Times New Roman" w:hAnsi="Times New Roman" w:cs="Times New Roman"/>
          <w:sz w:val="28"/>
          <w:szCs w:val="28"/>
        </w:rPr>
        <w:t>стали победителями программ внутренних конкурсов</w:t>
      </w:r>
      <w:r w:rsidR="002E79E3" w:rsidRPr="00234772">
        <w:rPr>
          <w:rFonts w:ascii="Times New Roman" w:hAnsi="Times New Roman" w:cs="Times New Roman"/>
          <w:sz w:val="28"/>
          <w:szCs w:val="28"/>
        </w:rPr>
        <w:t>,</w:t>
      </w:r>
      <w:r w:rsidRPr="00234772">
        <w:rPr>
          <w:rFonts w:ascii="Times New Roman" w:hAnsi="Times New Roman" w:cs="Times New Roman"/>
          <w:sz w:val="28"/>
          <w:szCs w:val="28"/>
        </w:rPr>
        <w:t xml:space="preserve"> грантовых</w:t>
      </w:r>
      <w:r w:rsidR="002E79E3" w:rsidRPr="00234772">
        <w:rPr>
          <w:rFonts w:ascii="Times New Roman" w:hAnsi="Times New Roman" w:cs="Times New Roman"/>
          <w:sz w:val="28"/>
          <w:szCs w:val="28"/>
        </w:rPr>
        <w:t xml:space="preserve"> и стипендиальных</w:t>
      </w:r>
      <w:r w:rsidRPr="00234772">
        <w:rPr>
          <w:rFonts w:ascii="Times New Roman" w:hAnsi="Times New Roman" w:cs="Times New Roman"/>
          <w:sz w:val="28"/>
          <w:szCs w:val="28"/>
        </w:rPr>
        <w:t xml:space="preserve"> программ поддержки, начаты работы по дополнительной языковой подготовке сотрудников и студентов</w:t>
      </w:r>
      <w:r w:rsidR="00272C5B" w:rsidRPr="00234772">
        <w:rPr>
          <w:rFonts w:ascii="Times New Roman" w:hAnsi="Times New Roman" w:cs="Times New Roman"/>
          <w:sz w:val="28"/>
          <w:szCs w:val="28"/>
        </w:rPr>
        <w:t xml:space="preserve"> </w:t>
      </w:r>
      <w:r w:rsidR="00272C5B" w:rsidRPr="00234772">
        <w:rPr>
          <w:rFonts w:ascii="Times New Roman" w:hAnsi="Times New Roman" w:cs="Times New Roman"/>
          <w:sz w:val="28"/>
          <w:szCs w:val="28"/>
          <w:shd w:val="clear" w:color="auto" w:fill="FFFFFF" w:themeFill="background1"/>
        </w:rPr>
        <w:t xml:space="preserve">– </w:t>
      </w:r>
      <w:r w:rsidR="00604A58" w:rsidRPr="00234772">
        <w:rPr>
          <w:rFonts w:ascii="Times New Roman" w:hAnsi="Times New Roman" w:cs="Times New Roman"/>
          <w:sz w:val="28"/>
          <w:szCs w:val="28"/>
          <w:shd w:val="clear" w:color="auto" w:fill="FFFFFF" w:themeFill="background1"/>
        </w:rPr>
        <w:t>20</w:t>
      </w:r>
      <w:r w:rsidR="00FC38A3" w:rsidRPr="00234772">
        <w:rPr>
          <w:rFonts w:ascii="Times New Roman" w:hAnsi="Times New Roman" w:cs="Times New Roman"/>
          <w:sz w:val="28"/>
          <w:szCs w:val="28"/>
          <w:shd w:val="clear" w:color="auto" w:fill="FFFFFF" w:themeFill="background1"/>
        </w:rPr>
        <w:t>0</w:t>
      </w:r>
      <w:r w:rsidR="00272C5B" w:rsidRPr="00234772">
        <w:rPr>
          <w:rFonts w:ascii="Times New Roman" w:hAnsi="Times New Roman" w:cs="Times New Roman"/>
          <w:sz w:val="28"/>
          <w:szCs w:val="28"/>
          <w:shd w:val="clear" w:color="auto" w:fill="FFFFFF" w:themeFill="background1"/>
        </w:rPr>
        <w:t xml:space="preserve"> сотрудник</w:t>
      </w:r>
      <w:r w:rsidR="00FC38A3" w:rsidRPr="00234772">
        <w:rPr>
          <w:rFonts w:ascii="Times New Roman" w:hAnsi="Times New Roman" w:cs="Times New Roman"/>
          <w:sz w:val="28"/>
          <w:szCs w:val="28"/>
          <w:shd w:val="clear" w:color="auto" w:fill="FFFFFF" w:themeFill="background1"/>
        </w:rPr>
        <w:t>ов</w:t>
      </w:r>
      <w:r w:rsidR="00272C5B" w:rsidRPr="00234772">
        <w:rPr>
          <w:rFonts w:ascii="Times New Roman" w:hAnsi="Times New Roman" w:cs="Times New Roman"/>
          <w:sz w:val="28"/>
          <w:szCs w:val="28"/>
        </w:rPr>
        <w:t xml:space="preserve"> прошли соответствующие тренинги</w:t>
      </w:r>
      <w:r w:rsidRPr="00234772">
        <w:rPr>
          <w:rFonts w:ascii="Times New Roman" w:hAnsi="Times New Roman" w:cs="Times New Roman"/>
          <w:sz w:val="28"/>
          <w:szCs w:val="28"/>
        </w:rPr>
        <w:t>,</w:t>
      </w:r>
      <w:r w:rsidR="00272C5B" w:rsidRPr="00234772">
        <w:rPr>
          <w:rFonts w:ascii="Times New Roman" w:hAnsi="Times New Roman" w:cs="Times New Roman"/>
          <w:sz w:val="28"/>
          <w:szCs w:val="28"/>
        </w:rPr>
        <w:t xml:space="preserve"> </w:t>
      </w:r>
      <w:r w:rsidR="00141927" w:rsidRPr="00234772">
        <w:rPr>
          <w:rFonts w:ascii="Times New Roman" w:hAnsi="Times New Roman" w:cs="Times New Roman"/>
          <w:sz w:val="28"/>
          <w:szCs w:val="28"/>
        </w:rPr>
        <w:t>46</w:t>
      </w:r>
      <w:r w:rsidR="00FE0EE4" w:rsidRPr="00234772">
        <w:rPr>
          <w:rFonts w:ascii="Times New Roman" w:hAnsi="Times New Roman" w:cs="Times New Roman"/>
          <w:sz w:val="28"/>
          <w:szCs w:val="28"/>
        </w:rPr>
        <w:t>5</w:t>
      </w:r>
      <w:r w:rsidR="00141927" w:rsidRPr="00234772">
        <w:rPr>
          <w:rFonts w:ascii="Times New Roman" w:hAnsi="Times New Roman" w:cs="Times New Roman"/>
          <w:sz w:val="28"/>
          <w:szCs w:val="28"/>
        </w:rPr>
        <w:t xml:space="preserve"> </w:t>
      </w:r>
      <w:r w:rsidRPr="00234772">
        <w:rPr>
          <w:rFonts w:ascii="Times New Roman" w:hAnsi="Times New Roman" w:cs="Times New Roman"/>
          <w:sz w:val="28"/>
          <w:szCs w:val="28"/>
        </w:rPr>
        <w:t xml:space="preserve">обучающихся приняли участие в программах студенческих обменов, </w:t>
      </w:r>
      <w:r w:rsidR="00272C5B" w:rsidRPr="00234772">
        <w:rPr>
          <w:rFonts w:ascii="Times New Roman" w:hAnsi="Times New Roman" w:cs="Times New Roman"/>
          <w:sz w:val="28"/>
          <w:szCs w:val="28"/>
        </w:rPr>
        <w:t xml:space="preserve">привлечено </w:t>
      </w:r>
      <w:r w:rsidR="00FE0EE4" w:rsidRPr="00234772">
        <w:rPr>
          <w:rFonts w:ascii="Times New Roman" w:hAnsi="Times New Roman" w:cs="Times New Roman"/>
          <w:sz w:val="28"/>
          <w:szCs w:val="28"/>
        </w:rPr>
        <w:t>813</w:t>
      </w:r>
      <w:r w:rsidR="00272C5B" w:rsidRPr="00234772">
        <w:rPr>
          <w:rFonts w:ascii="Times New Roman" w:hAnsi="Times New Roman" w:cs="Times New Roman"/>
          <w:sz w:val="28"/>
          <w:szCs w:val="28"/>
        </w:rPr>
        <w:t xml:space="preserve"> иностранных </w:t>
      </w:r>
      <w:r w:rsidR="00FE0EE4" w:rsidRPr="00234772">
        <w:rPr>
          <w:rFonts w:ascii="Times New Roman" w:hAnsi="Times New Roman" w:cs="Times New Roman"/>
          <w:sz w:val="28"/>
          <w:szCs w:val="28"/>
        </w:rPr>
        <w:t xml:space="preserve">абитуриентов </w:t>
      </w:r>
      <w:r w:rsidR="00FE0EE4" w:rsidRPr="00234772">
        <w:rPr>
          <w:rFonts w:ascii="Times New Roman" w:hAnsi="Times New Roman"/>
          <w:sz w:val="28"/>
          <w:szCs w:val="28"/>
        </w:rPr>
        <w:t>для обучения по основным образовательным программам, в том числе 293 – для обучения по приоритетным направлениям</w:t>
      </w:r>
      <w:r w:rsidR="00272C5B" w:rsidRPr="00234772">
        <w:rPr>
          <w:rFonts w:ascii="Times New Roman" w:hAnsi="Times New Roman" w:cs="Times New Roman"/>
          <w:sz w:val="28"/>
          <w:szCs w:val="28"/>
        </w:rPr>
        <w:t xml:space="preserve">. </w:t>
      </w:r>
      <w:r w:rsidR="00F446D0" w:rsidRPr="00234772">
        <w:rPr>
          <w:rFonts w:ascii="Times New Roman" w:hAnsi="Times New Roman" w:cs="Times New Roman"/>
          <w:sz w:val="28"/>
          <w:szCs w:val="28"/>
        </w:rPr>
        <w:t xml:space="preserve">Предоставлено </w:t>
      </w:r>
      <w:r w:rsidR="00497974" w:rsidRPr="00234772">
        <w:rPr>
          <w:rFonts w:ascii="Times New Roman" w:hAnsi="Times New Roman" w:cs="Times New Roman"/>
          <w:sz w:val="28"/>
          <w:szCs w:val="28"/>
        </w:rPr>
        <w:t>72</w:t>
      </w:r>
      <w:r w:rsidR="00167802" w:rsidRPr="00234772">
        <w:rPr>
          <w:rFonts w:ascii="Times New Roman" w:hAnsi="Times New Roman" w:cs="Times New Roman"/>
          <w:sz w:val="28"/>
          <w:szCs w:val="28"/>
        </w:rPr>
        <w:t xml:space="preserve"> </w:t>
      </w:r>
      <w:r w:rsidR="00C96C46" w:rsidRPr="00234772">
        <w:rPr>
          <w:rFonts w:ascii="Times New Roman" w:hAnsi="Times New Roman" w:cs="Times New Roman"/>
          <w:sz w:val="28"/>
          <w:szCs w:val="28"/>
        </w:rPr>
        <w:t>образовательных грант</w:t>
      </w:r>
      <w:r w:rsidR="00167802" w:rsidRPr="00234772">
        <w:rPr>
          <w:rFonts w:ascii="Times New Roman" w:hAnsi="Times New Roman" w:cs="Times New Roman"/>
          <w:sz w:val="28"/>
          <w:szCs w:val="28"/>
        </w:rPr>
        <w:t>а</w:t>
      </w:r>
      <w:r w:rsidR="00C96C46" w:rsidRPr="00234772">
        <w:rPr>
          <w:rFonts w:ascii="Times New Roman" w:hAnsi="Times New Roman" w:cs="Times New Roman"/>
          <w:sz w:val="28"/>
          <w:szCs w:val="28"/>
        </w:rPr>
        <w:t xml:space="preserve"> для иностранных граждан на обучение в</w:t>
      </w:r>
      <w:r w:rsidR="00167802" w:rsidRPr="00234772">
        <w:rPr>
          <w:rFonts w:ascii="Times New Roman" w:hAnsi="Times New Roman" w:cs="Times New Roman"/>
          <w:sz w:val="28"/>
          <w:szCs w:val="28"/>
        </w:rPr>
        <w:t xml:space="preserve"> магистратуре и</w:t>
      </w:r>
      <w:r w:rsidR="00C96C46" w:rsidRPr="00234772">
        <w:rPr>
          <w:rFonts w:ascii="Times New Roman" w:hAnsi="Times New Roman" w:cs="Times New Roman"/>
          <w:sz w:val="28"/>
          <w:szCs w:val="28"/>
        </w:rPr>
        <w:t xml:space="preserve"> аспирантуре по приоритетным направлениям</w:t>
      </w:r>
      <w:r w:rsidRPr="00234772">
        <w:rPr>
          <w:rFonts w:ascii="Times New Roman" w:hAnsi="Times New Roman" w:cs="Times New Roman"/>
          <w:sz w:val="28"/>
          <w:szCs w:val="28"/>
        </w:rPr>
        <w:t>.</w:t>
      </w:r>
    </w:p>
    <w:p w:rsidR="000A5383" w:rsidRPr="00234772" w:rsidRDefault="000A5383" w:rsidP="007E0631">
      <w:pPr>
        <w:spacing w:after="0"/>
        <w:ind w:firstLine="709"/>
        <w:jc w:val="both"/>
        <w:rPr>
          <w:rFonts w:ascii="Times New Roman" w:hAnsi="Times New Roman" w:cs="Times New Roman"/>
          <w:sz w:val="28"/>
          <w:szCs w:val="28"/>
        </w:rPr>
      </w:pPr>
      <w:r w:rsidRPr="00234772">
        <w:rPr>
          <w:rFonts w:ascii="Times New Roman" w:hAnsi="Times New Roman" w:cs="Times New Roman"/>
          <w:b/>
          <w:sz w:val="28"/>
          <w:szCs w:val="28"/>
        </w:rPr>
        <w:lastRenderedPageBreak/>
        <w:t>СИ4.</w:t>
      </w:r>
      <w:r w:rsidRPr="00234772">
        <w:rPr>
          <w:rFonts w:ascii="Times New Roman" w:hAnsi="Times New Roman" w:cs="Times New Roman"/>
          <w:sz w:val="28"/>
          <w:szCs w:val="28"/>
        </w:rPr>
        <w:t xml:space="preserve"> </w:t>
      </w:r>
      <w:r w:rsidRPr="00234772">
        <w:rPr>
          <w:rFonts w:ascii="Times New Roman" w:hAnsi="Times New Roman" w:cs="Times New Roman"/>
          <w:b/>
          <w:sz w:val="28"/>
          <w:szCs w:val="28"/>
        </w:rPr>
        <w:t>Развитие прорывных направлений исследований и разработок, отказ от неэффективных направлений деятельности.</w:t>
      </w:r>
      <w:r w:rsidR="002E79E3" w:rsidRPr="00234772">
        <w:rPr>
          <w:rFonts w:ascii="Times New Roman" w:hAnsi="Times New Roman" w:cs="Times New Roman"/>
          <w:b/>
          <w:sz w:val="28"/>
          <w:szCs w:val="28"/>
        </w:rPr>
        <w:t xml:space="preserve"> </w:t>
      </w:r>
      <w:r w:rsidR="00A36F73" w:rsidRPr="00234772">
        <w:rPr>
          <w:rFonts w:ascii="Times New Roman" w:hAnsi="Times New Roman" w:cs="Times New Roman"/>
          <w:sz w:val="28"/>
          <w:szCs w:val="28"/>
        </w:rPr>
        <w:t>Активно идет формирование  буд</w:t>
      </w:r>
      <w:r w:rsidR="00F446D0" w:rsidRPr="00234772">
        <w:rPr>
          <w:rFonts w:ascii="Times New Roman" w:hAnsi="Times New Roman" w:cs="Times New Roman"/>
          <w:sz w:val="28"/>
          <w:szCs w:val="28"/>
        </w:rPr>
        <w:t xml:space="preserve">ущих центров превосходства по </w:t>
      </w:r>
      <w:r w:rsidR="00F446D0" w:rsidRPr="00234772">
        <w:rPr>
          <w:rFonts w:ascii="Times New Roman" w:hAnsi="Times New Roman" w:cs="Times New Roman"/>
          <w:sz w:val="28"/>
          <w:szCs w:val="28"/>
          <w:shd w:val="clear" w:color="auto" w:fill="FFFFFF" w:themeFill="background1"/>
        </w:rPr>
        <w:t>17</w:t>
      </w:r>
      <w:r w:rsidR="00A36F73" w:rsidRPr="00234772">
        <w:rPr>
          <w:rFonts w:ascii="Times New Roman" w:hAnsi="Times New Roman" w:cs="Times New Roman"/>
          <w:sz w:val="28"/>
          <w:szCs w:val="28"/>
          <w:shd w:val="clear" w:color="auto" w:fill="FFFFFF" w:themeFill="background1"/>
        </w:rPr>
        <w:t xml:space="preserve"> </w:t>
      </w:r>
      <w:r w:rsidR="00A36F73" w:rsidRPr="00234772">
        <w:rPr>
          <w:rFonts w:ascii="Times New Roman" w:hAnsi="Times New Roman" w:cs="Times New Roman"/>
          <w:sz w:val="28"/>
          <w:szCs w:val="28"/>
        </w:rPr>
        <w:t>приоритетным направлениям исследований, в рамках которых уже созданы</w:t>
      </w:r>
      <w:r w:rsidR="00C96C46" w:rsidRPr="00234772">
        <w:rPr>
          <w:rFonts w:ascii="Times New Roman" w:hAnsi="Times New Roman" w:cs="Times New Roman"/>
          <w:sz w:val="28"/>
          <w:szCs w:val="28"/>
        </w:rPr>
        <w:t xml:space="preserve"> </w:t>
      </w:r>
      <w:r w:rsidRPr="00234772">
        <w:rPr>
          <w:rFonts w:ascii="Times New Roman" w:hAnsi="Times New Roman" w:cs="Times New Roman"/>
          <w:sz w:val="28"/>
          <w:szCs w:val="28"/>
        </w:rPr>
        <w:br/>
      </w:r>
      <w:r w:rsidR="001B691B" w:rsidRPr="00234772">
        <w:rPr>
          <w:rFonts w:ascii="Times New Roman" w:hAnsi="Times New Roman" w:cs="Times New Roman"/>
          <w:sz w:val="28"/>
          <w:szCs w:val="28"/>
        </w:rPr>
        <w:t>4</w:t>
      </w:r>
      <w:r w:rsidRPr="00234772">
        <w:rPr>
          <w:rFonts w:ascii="Times New Roman" w:hAnsi="Times New Roman" w:cs="Times New Roman"/>
          <w:sz w:val="28"/>
          <w:szCs w:val="28"/>
        </w:rPr>
        <w:t xml:space="preserve"> «именных</w:t>
      </w:r>
      <w:r w:rsidR="006401C5" w:rsidRPr="00234772">
        <w:rPr>
          <w:rFonts w:ascii="Times New Roman" w:hAnsi="Times New Roman" w:cs="Times New Roman"/>
          <w:sz w:val="28"/>
          <w:szCs w:val="28"/>
        </w:rPr>
        <w:t>»</w:t>
      </w:r>
      <w:r w:rsidRPr="00234772">
        <w:rPr>
          <w:rFonts w:ascii="Times New Roman" w:hAnsi="Times New Roman" w:cs="Times New Roman"/>
          <w:sz w:val="28"/>
          <w:szCs w:val="28"/>
        </w:rPr>
        <w:t xml:space="preserve"> </w:t>
      </w:r>
      <w:r w:rsidR="00C96C46" w:rsidRPr="00234772">
        <w:rPr>
          <w:rFonts w:ascii="Times New Roman" w:hAnsi="Times New Roman" w:cs="Times New Roman"/>
          <w:sz w:val="28"/>
          <w:szCs w:val="28"/>
        </w:rPr>
        <w:t xml:space="preserve">научных </w:t>
      </w:r>
      <w:r w:rsidRPr="00234772">
        <w:rPr>
          <w:rFonts w:ascii="Times New Roman" w:hAnsi="Times New Roman" w:cs="Times New Roman"/>
          <w:sz w:val="28"/>
          <w:szCs w:val="28"/>
        </w:rPr>
        <w:t>центр</w:t>
      </w:r>
      <w:r w:rsidR="006401C5" w:rsidRPr="00234772">
        <w:rPr>
          <w:rFonts w:ascii="Times New Roman" w:hAnsi="Times New Roman" w:cs="Times New Roman"/>
          <w:sz w:val="28"/>
          <w:szCs w:val="28"/>
        </w:rPr>
        <w:t>а</w:t>
      </w:r>
      <w:r w:rsidR="00A36F73" w:rsidRPr="00234772">
        <w:rPr>
          <w:rFonts w:ascii="Times New Roman" w:hAnsi="Times New Roman" w:cs="Times New Roman"/>
          <w:sz w:val="28"/>
          <w:szCs w:val="28"/>
        </w:rPr>
        <w:t>.</w:t>
      </w:r>
      <w:r w:rsidR="006401C5" w:rsidRPr="00234772">
        <w:rPr>
          <w:rFonts w:ascii="Times New Roman" w:hAnsi="Times New Roman" w:cs="Times New Roman"/>
          <w:sz w:val="28"/>
          <w:szCs w:val="28"/>
        </w:rPr>
        <w:t xml:space="preserve"> Для работы в них приглашены 23 ученых мирового </w:t>
      </w:r>
      <w:r w:rsidRPr="00234772">
        <w:rPr>
          <w:rFonts w:ascii="Times New Roman" w:hAnsi="Times New Roman" w:cs="Times New Roman"/>
          <w:sz w:val="28"/>
          <w:szCs w:val="28"/>
        </w:rPr>
        <w:t>уровня</w:t>
      </w:r>
      <w:r w:rsidR="009E24D7" w:rsidRPr="00234772">
        <w:rPr>
          <w:rFonts w:ascii="Times New Roman" w:hAnsi="Times New Roman" w:cs="Times New Roman"/>
          <w:sz w:val="28"/>
          <w:szCs w:val="28"/>
        </w:rPr>
        <w:t xml:space="preserve"> с высокими наукометрическими показателями</w:t>
      </w:r>
      <w:r w:rsidR="006401C5" w:rsidRPr="00234772">
        <w:rPr>
          <w:rFonts w:ascii="Times New Roman" w:hAnsi="Times New Roman" w:cs="Times New Roman"/>
          <w:sz w:val="28"/>
          <w:szCs w:val="28"/>
        </w:rPr>
        <w:t xml:space="preserve">. Из </w:t>
      </w:r>
      <w:r w:rsidR="00FE0EE4" w:rsidRPr="00234772">
        <w:rPr>
          <w:rFonts w:ascii="Times New Roman" w:hAnsi="Times New Roman" w:cs="Times New Roman"/>
          <w:sz w:val="28"/>
          <w:szCs w:val="28"/>
        </w:rPr>
        <w:t>71</w:t>
      </w:r>
      <w:r w:rsidR="006401C5" w:rsidRPr="00234772">
        <w:rPr>
          <w:rFonts w:ascii="Times New Roman" w:hAnsi="Times New Roman" w:cs="Times New Roman"/>
          <w:sz w:val="28"/>
          <w:szCs w:val="28"/>
        </w:rPr>
        <w:t xml:space="preserve"> научно-исследовательских лабораторий, открытых в </w:t>
      </w:r>
      <w:r w:rsidR="00FE0EE4" w:rsidRPr="00234772">
        <w:rPr>
          <w:rFonts w:ascii="Times New Roman" w:hAnsi="Times New Roman" w:cs="Times New Roman"/>
          <w:sz w:val="28"/>
          <w:szCs w:val="28"/>
        </w:rPr>
        <w:t>отчетном</w:t>
      </w:r>
      <w:r w:rsidR="006401C5" w:rsidRPr="00234772">
        <w:rPr>
          <w:rFonts w:ascii="Times New Roman" w:hAnsi="Times New Roman" w:cs="Times New Roman"/>
          <w:sz w:val="28"/>
          <w:szCs w:val="28"/>
        </w:rPr>
        <w:t xml:space="preserve"> году, 4</w:t>
      </w:r>
      <w:r w:rsidR="009E24D7" w:rsidRPr="00234772">
        <w:rPr>
          <w:rFonts w:ascii="Times New Roman" w:hAnsi="Times New Roman" w:cs="Times New Roman"/>
          <w:sz w:val="28"/>
          <w:szCs w:val="28"/>
        </w:rPr>
        <w:t>3</w:t>
      </w:r>
      <w:r w:rsidR="006401C5" w:rsidRPr="00234772">
        <w:rPr>
          <w:rFonts w:ascii="Times New Roman" w:hAnsi="Times New Roman" w:cs="Times New Roman"/>
          <w:sz w:val="28"/>
          <w:szCs w:val="28"/>
        </w:rPr>
        <w:t xml:space="preserve"> по уровню оснащения</w:t>
      </w:r>
      <w:r w:rsidR="009E24D7" w:rsidRPr="00234772">
        <w:rPr>
          <w:rFonts w:ascii="Times New Roman" w:hAnsi="Times New Roman" w:cs="Times New Roman"/>
          <w:sz w:val="28"/>
          <w:szCs w:val="28"/>
        </w:rPr>
        <w:t xml:space="preserve"> и кадровому составу могут быть классифицированы как лаборатории мирового уровня. </w:t>
      </w:r>
      <w:r w:rsidR="006401C5" w:rsidRPr="00234772">
        <w:rPr>
          <w:rFonts w:ascii="Times New Roman" w:hAnsi="Times New Roman" w:cs="Times New Roman"/>
          <w:sz w:val="28"/>
          <w:szCs w:val="28"/>
        </w:rPr>
        <w:t xml:space="preserve"> </w:t>
      </w:r>
      <w:r w:rsidR="009E24D7" w:rsidRPr="00234772">
        <w:rPr>
          <w:rFonts w:ascii="Times New Roman" w:hAnsi="Times New Roman" w:cs="Times New Roman"/>
          <w:sz w:val="28"/>
          <w:szCs w:val="28"/>
        </w:rPr>
        <w:t xml:space="preserve">Помимо этого, </w:t>
      </w:r>
      <w:r w:rsidRPr="00234772">
        <w:rPr>
          <w:rFonts w:ascii="Times New Roman" w:hAnsi="Times New Roman" w:cs="Times New Roman"/>
          <w:sz w:val="28"/>
          <w:szCs w:val="28"/>
        </w:rPr>
        <w:t xml:space="preserve">созданы </w:t>
      </w:r>
      <w:r w:rsidR="009E24D7" w:rsidRPr="00234772">
        <w:rPr>
          <w:rFonts w:ascii="Times New Roman" w:hAnsi="Times New Roman" w:cs="Times New Roman"/>
          <w:sz w:val="28"/>
          <w:szCs w:val="28"/>
        </w:rPr>
        <w:t>3 базовые к</w:t>
      </w:r>
      <w:r w:rsidRPr="00234772">
        <w:rPr>
          <w:rFonts w:ascii="Times New Roman" w:hAnsi="Times New Roman" w:cs="Times New Roman"/>
          <w:sz w:val="28"/>
          <w:szCs w:val="28"/>
        </w:rPr>
        <w:t>афедр</w:t>
      </w:r>
      <w:r w:rsidR="009E24D7" w:rsidRPr="00234772">
        <w:rPr>
          <w:rFonts w:ascii="Times New Roman" w:hAnsi="Times New Roman" w:cs="Times New Roman"/>
          <w:sz w:val="28"/>
          <w:szCs w:val="28"/>
        </w:rPr>
        <w:t xml:space="preserve">ы совместно с институтами РАН и ведущими компаниями, заключены </w:t>
      </w:r>
      <w:r w:rsidR="00D44CA8" w:rsidRPr="00234772">
        <w:rPr>
          <w:rFonts w:ascii="Times New Roman" w:hAnsi="Times New Roman" w:cs="Times New Roman"/>
          <w:sz w:val="28"/>
          <w:szCs w:val="28"/>
        </w:rPr>
        <w:t>10</w:t>
      </w:r>
      <w:r w:rsidR="009E24D7" w:rsidRPr="00234772">
        <w:rPr>
          <w:rFonts w:ascii="Times New Roman" w:hAnsi="Times New Roman" w:cs="Times New Roman"/>
          <w:sz w:val="28"/>
          <w:szCs w:val="28"/>
        </w:rPr>
        <w:t xml:space="preserve"> комплексных соглашений о сотрудничестве с ведущими российскими и международными компаниями</w:t>
      </w:r>
      <w:r w:rsidRPr="00234772">
        <w:rPr>
          <w:rFonts w:ascii="Times New Roman" w:hAnsi="Times New Roman" w:cs="Times New Roman"/>
          <w:sz w:val="28"/>
          <w:szCs w:val="28"/>
        </w:rPr>
        <w:t>.</w:t>
      </w:r>
    </w:p>
    <w:p w:rsidR="0030489E" w:rsidRPr="00234772" w:rsidRDefault="0030489E" w:rsidP="007E0631">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По результатам совместной плодотворной работы КФУ с ОАО «Нижнекамскнефтехим» по мегагранту  Постановления Правительства Российской Федерации №218 29 октября 2014 года  состоялось открытие фабрики по производству базовых катализаторов синтеза мономеров для нужд нефтехимической отрасли республики, где университет выступает в качестве научного партнера. Общий объем капвложений составил более 500 млн.рублей, проектная мощность завода 2400 тыс.т/год, что полностью покрывает потребности ОАО «Нижнекамскнефтехим» в катализаторах, ранее приобретавшихся за рубежом. В рамках данного совместного проекта было задействовано более 100 ученых, получено 2 патента и еще на два поданы заявки.  </w:t>
      </w:r>
    </w:p>
    <w:p w:rsidR="006B76FB" w:rsidRPr="00234772" w:rsidRDefault="00BD1539" w:rsidP="007E0631">
      <w:pPr>
        <w:ind w:firstLine="709"/>
        <w:jc w:val="both"/>
        <w:rPr>
          <w:rFonts w:ascii="Times New Roman" w:hAnsi="Times New Roman" w:cs="Times New Roman"/>
          <w:sz w:val="28"/>
          <w:szCs w:val="28"/>
        </w:rPr>
      </w:pPr>
      <w:r w:rsidRPr="00234772">
        <w:rPr>
          <w:rFonts w:ascii="Times New Roman" w:hAnsi="Times New Roman" w:cs="Times New Roman"/>
          <w:sz w:val="28"/>
          <w:szCs w:val="28"/>
        </w:rPr>
        <w:t>Кроме того, в контексте отказа от неэффективных направлений деятельности запущены процессы оптимизации филиальной сети – приняты решения о ликвидации филиал</w:t>
      </w:r>
      <w:r w:rsidR="00F446D0" w:rsidRPr="00234772">
        <w:rPr>
          <w:rFonts w:ascii="Times New Roman" w:hAnsi="Times New Roman" w:cs="Times New Roman"/>
          <w:sz w:val="28"/>
          <w:szCs w:val="28"/>
        </w:rPr>
        <w:t>а</w:t>
      </w:r>
      <w:r w:rsidRPr="00234772">
        <w:rPr>
          <w:rFonts w:ascii="Times New Roman" w:hAnsi="Times New Roman" w:cs="Times New Roman"/>
          <w:sz w:val="28"/>
          <w:szCs w:val="28"/>
        </w:rPr>
        <w:t xml:space="preserve"> в г.Зеленодольске, а также рестр</w:t>
      </w:r>
      <w:r w:rsidR="005E6AF1" w:rsidRPr="00234772">
        <w:rPr>
          <w:rFonts w:ascii="Times New Roman" w:hAnsi="Times New Roman" w:cs="Times New Roman"/>
          <w:sz w:val="28"/>
          <w:szCs w:val="28"/>
        </w:rPr>
        <w:t>уктуризации институтов социогуманитарного блока</w:t>
      </w:r>
      <w:r w:rsidR="006B76FB" w:rsidRPr="00234772">
        <w:rPr>
          <w:rFonts w:ascii="Times New Roman" w:hAnsi="Times New Roman" w:cs="Times New Roman"/>
          <w:sz w:val="28"/>
          <w:szCs w:val="28"/>
        </w:rPr>
        <w:t>:</w:t>
      </w:r>
    </w:p>
    <w:p w:rsidR="006B76FB" w:rsidRPr="00234772" w:rsidRDefault="006B76FB" w:rsidP="006B76FB">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Институт социологии и массовых коммуникаций объединился с философским факультетом в Институт социально-философских наук и массовых коммуникаций;</w:t>
      </w:r>
    </w:p>
    <w:p w:rsidR="00BD1539" w:rsidRPr="00234772" w:rsidRDefault="006B76FB" w:rsidP="006B76FB">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Институт экономики и финансов объединился с Институтом управления и территориального развития в Институт управления, экономики и финансов</w:t>
      </w:r>
      <w:r w:rsidR="005E6AF1" w:rsidRPr="00234772">
        <w:rPr>
          <w:rFonts w:ascii="Times New Roman" w:hAnsi="Times New Roman" w:cs="Times New Roman"/>
          <w:sz w:val="28"/>
          <w:szCs w:val="28"/>
        </w:rPr>
        <w:t xml:space="preserve">. </w:t>
      </w:r>
    </w:p>
    <w:p w:rsidR="006B76FB" w:rsidRPr="00234772" w:rsidRDefault="006B76FB" w:rsidP="006B76FB">
      <w:pPr>
        <w:spacing w:after="0"/>
        <w:ind w:firstLine="709"/>
        <w:jc w:val="both"/>
        <w:rPr>
          <w:rFonts w:ascii="Times New Roman" w:hAnsi="Times New Roman" w:cs="Times New Roman"/>
          <w:sz w:val="28"/>
          <w:szCs w:val="28"/>
        </w:rPr>
      </w:pPr>
    </w:p>
    <w:p w:rsidR="00DE7ACF" w:rsidRPr="00234772" w:rsidRDefault="000A5383" w:rsidP="007E0631">
      <w:pPr>
        <w:spacing w:after="0"/>
        <w:ind w:firstLine="709"/>
        <w:jc w:val="both"/>
        <w:rPr>
          <w:rFonts w:ascii="Times New Roman" w:hAnsi="Times New Roman" w:cs="Times New Roman"/>
          <w:sz w:val="28"/>
          <w:szCs w:val="28"/>
        </w:rPr>
      </w:pPr>
      <w:r w:rsidRPr="00234772">
        <w:rPr>
          <w:rFonts w:ascii="Times New Roman" w:hAnsi="Times New Roman" w:cs="Times New Roman"/>
          <w:b/>
          <w:sz w:val="28"/>
          <w:szCs w:val="28"/>
        </w:rPr>
        <w:t>СИ5.</w:t>
      </w:r>
      <w:r w:rsidRPr="00234772">
        <w:rPr>
          <w:rFonts w:ascii="Times New Roman" w:hAnsi="Times New Roman" w:cs="Times New Roman"/>
          <w:sz w:val="28"/>
          <w:szCs w:val="28"/>
        </w:rPr>
        <w:t xml:space="preserve"> </w:t>
      </w:r>
      <w:r w:rsidRPr="00234772">
        <w:rPr>
          <w:rFonts w:ascii="Times New Roman" w:hAnsi="Times New Roman" w:cs="Times New Roman"/>
          <w:b/>
          <w:sz w:val="28"/>
          <w:szCs w:val="28"/>
        </w:rPr>
        <w:t>Совершенствование системы управления вузом.</w:t>
      </w:r>
      <w:r w:rsidRPr="00234772">
        <w:rPr>
          <w:rFonts w:ascii="Times New Roman" w:hAnsi="Times New Roman" w:cs="Times New Roman"/>
          <w:sz w:val="28"/>
          <w:szCs w:val="28"/>
        </w:rPr>
        <w:t xml:space="preserve"> Система управления КФУ последовательно трансформируется в соответствии с лучшими практиками: в структурных подразделениях внедрена новая система мотивации, основанная на «эффективном» контракте, обновлены и </w:t>
      </w:r>
      <w:r w:rsidRPr="00234772">
        <w:rPr>
          <w:rFonts w:ascii="Times New Roman" w:hAnsi="Times New Roman" w:cs="Times New Roman"/>
          <w:sz w:val="28"/>
          <w:szCs w:val="28"/>
        </w:rPr>
        <w:lastRenderedPageBreak/>
        <w:t>стандартизированы первоочередные регламенты процессов.</w:t>
      </w:r>
      <w:r w:rsidR="008E692C" w:rsidRPr="00234772">
        <w:rPr>
          <w:rFonts w:ascii="Times New Roman" w:hAnsi="Times New Roman" w:cs="Times New Roman"/>
          <w:sz w:val="28"/>
          <w:szCs w:val="28"/>
        </w:rPr>
        <w:t xml:space="preserve"> </w:t>
      </w:r>
      <w:r w:rsidR="0030462D" w:rsidRPr="00234772">
        <w:rPr>
          <w:rFonts w:ascii="Times New Roman" w:hAnsi="Times New Roman" w:cs="Times New Roman"/>
          <w:sz w:val="28"/>
          <w:szCs w:val="28"/>
        </w:rPr>
        <w:t>На основе междисциплинарного подхода доработаны программы развития («дорожные карты») по приоритетным направлениям</w:t>
      </w:r>
      <w:r w:rsidR="008E692C" w:rsidRPr="00234772">
        <w:rPr>
          <w:rFonts w:ascii="Times New Roman" w:hAnsi="Times New Roman" w:cs="Times New Roman"/>
          <w:sz w:val="28"/>
          <w:szCs w:val="28"/>
        </w:rPr>
        <w:t xml:space="preserve"> </w:t>
      </w:r>
      <w:r w:rsidR="0030462D" w:rsidRPr="00234772">
        <w:rPr>
          <w:rFonts w:ascii="Times New Roman" w:hAnsi="Times New Roman" w:cs="Times New Roman"/>
          <w:sz w:val="28"/>
          <w:szCs w:val="28"/>
        </w:rPr>
        <w:t xml:space="preserve">естественно-научного блока. Совместно с НИУ «Высшая школа экономики» разрабатывается долгосрочная стратегия развития институтов социально-экономической направленности. </w:t>
      </w:r>
    </w:p>
    <w:p w:rsidR="006E5D00" w:rsidRPr="00234772" w:rsidRDefault="000A5383" w:rsidP="007E0631">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 </w:t>
      </w:r>
      <w:r w:rsidR="00DE7ACF" w:rsidRPr="00234772">
        <w:rPr>
          <w:rFonts w:ascii="Times New Roman" w:hAnsi="Times New Roman" w:cs="Times New Roman"/>
          <w:sz w:val="28"/>
          <w:szCs w:val="28"/>
        </w:rPr>
        <w:t>Организационные шаги в ходе реализации</w:t>
      </w:r>
      <w:r w:rsidR="0030462D" w:rsidRPr="00234772">
        <w:rPr>
          <w:rFonts w:ascii="Times New Roman" w:hAnsi="Times New Roman" w:cs="Times New Roman"/>
          <w:sz w:val="28"/>
          <w:szCs w:val="28"/>
        </w:rPr>
        <w:t xml:space="preserve"> Плана мероприятий</w:t>
      </w:r>
      <w:r w:rsidR="00DE7ACF" w:rsidRPr="00234772">
        <w:rPr>
          <w:rFonts w:ascii="Times New Roman" w:hAnsi="Times New Roman" w:cs="Times New Roman"/>
          <w:sz w:val="28"/>
          <w:szCs w:val="28"/>
        </w:rPr>
        <w:t xml:space="preserve">, помимо оптимизации масштаба и структуры вуза, предусматривают  создание ряда новых подразделений и служб. </w:t>
      </w:r>
    </w:p>
    <w:p w:rsidR="006E5D00" w:rsidRPr="00234772" w:rsidRDefault="00DE7ACF" w:rsidP="006E5D00">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Так, </w:t>
      </w:r>
      <w:r w:rsidR="0030462D" w:rsidRPr="00234772">
        <w:rPr>
          <w:rFonts w:ascii="Times New Roman" w:hAnsi="Times New Roman" w:cs="Times New Roman"/>
          <w:sz w:val="28"/>
          <w:szCs w:val="28"/>
        </w:rPr>
        <w:t xml:space="preserve">в отчетном периоде проведено </w:t>
      </w:r>
      <w:r w:rsidR="00167802" w:rsidRPr="00234772">
        <w:rPr>
          <w:rFonts w:ascii="Times New Roman" w:hAnsi="Times New Roman" w:cs="Times New Roman"/>
          <w:sz w:val="28"/>
          <w:szCs w:val="28"/>
        </w:rPr>
        <w:t xml:space="preserve">более </w:t>
      </w:r>
      <w:r w:rsidR="00F446D0" w:rsidRPr="00234772">
        <w:rPr>
          <w:rFonts w:ascii="Times New Roman" w:hAnsi="Times New Roman" w:cs="Times New Roman"/>
          <w:sz w:val="28"/>
          <w:szCs w:val="28"/>
        </w:rPr>
        <w:t>3</w:t>
      </w:r>
      <w:r w:rsidR="00167802" w:rsidRPr="00234772">
        <w:rPr>
          <w:rFonts w:ascii="Times New Roman" w:hAnsi="Times New Roman" w:cs="Times New Roman"/>
          <w:sz w:val="28"/>
          <w:szCs w:val="28"/>
        </w:rPr>
        <w:t>0</w:t>
      </w:r>
      <w:r w:rsidR="0030462D" w:rsidRPr="00234772">
        <w:rPr>
          <w:rFonts w:ascii="Times New Roman" w:hAnsi="Times New Roman" w:cs="Times New Roman"/>
          <w:sz w:val="28"/>
          <w:szCs w:val="28"/>
        </w:rPr>
        <w:t xml:space="preserve"> заседани</w:t>
      </w:r>
      <w:r w:rsidR="00167802" w:rsidRPr="00234772">
        <w:rPr>
          <w:rFonts w:ascii="Times New Roman" w:hAnsi="Times New Roman" w:cs="Times New Roman"/>
          <w:sz w:val="28"/>
          <w:szCs w:val="28"/>
        </w:rPr>
        <w:t>й</w:t>
      </w:r>
      <w:r w:rsidR="006E5D00" w:rsidRPr="00234772">
        <w:rPr>
          <w:rFonts w:ascii="Times New Roman" w:hAnsi="Times New Roman" w:cs="Times New Roman"/>
          <w:sz w:val="28"/>
          <w:szCs w:val="28"/>
        </w:rPr>
        <w:t xml:space="preserve"> </w:t>
      </w:r>
      <w:r w:rsidRPr="00234772">
        <w:rPr>
          <w:rFonts w:ascii="Times New Roman" w:hAnsi="Times New Roman" w:cs="Times New Roman"/>
          <w:sz w:val="28"/>
          <w:szCs w:val="28"/>
        </w:rPr>
        <w:t>Дирекци</w:t>
      </w:r>
      <w:r w:rsidR="006E5D00" w:rsidRPr="00234772">
        <w:rPr>
          <w:rFonts w:ascii="Times New Roman" w:hAnsi="Times New Roman" w:cs="Times New Roman"/>
          <w:sz w:val="28"/>
          <w:szCs w:val="28"/>
        </w:rPr>
        <w:t>и</w:t>
      </w:r>
      <w:r w:rsidRPr="00234772">
        <w:rPr>
          <w:rFonts w:ascii="Times New Roman" w:hAnsi="Times New Roman" w:cs="Times New Roman"/>
          <w:sz w:val="28"/>
          <w:szCs w:val="28"/>
        </w:rPr>
        <w:t xml:space="preserve"> Программы</w:t>
      </w:r>
      <w:r w:rsidR="006E5D00" w:rsidRPr="00234772">
        <w:rPr>
          <w:rFonts w:ascii="Times New Roman" w:hAnsi="Times New Roman" w:cs="Times New Roman"/>
          <w:sz w:val="28"/>
          <w:szCs w:val="28"/>
        </w:rPr>
        <w:t xml:space="preserve"> международной конкурентоспособности</w:t>
      </w:r>
      <w:r w:rsidRPr="00234772">
        <w:rPr>
          <w:rFonts w:ascii="Times New Roman" w:hAnsi="Times New Roman" w:cs="Times New Roman"/>
          <w:sz w:val="28"/>
          <w:szCs w:val="28"/>
        </w:rPr>
        <w:t xml:space="preserve"> во главе с ректором, руководителями приоритетных направлений</w:t>
      </w:r>
      <w:r w:rsidR="006E5D00" w:rsidRPr="00234772">
        <w:rPr>
          <w:rFonts w:ascii="Times New Roman" w:hAnsi="Times New Roman" w:cs="Times New Roman"/>
          <w:sz w:val="28"/>
          <w:szCs w:val="28"/>
        </w:rPr>
        <w:t>,</w:t>
      </w:r>
      <w:r w:rsidRPr="00234772">
        <w:rPr>
          <w:rFonts w:ascii="Times New Roman" w:hAnsi="Times New Roman" w:cs="Times New Roman"/>
          <w:sz w:val="28"/>
          <w:szCs w:val="28"/>
        </w:rPr>
        <w:t xml:space="preserve"> ключевых проректоров </w:t>
      </w:r>
      <w:r w:rsidR="006E5D00" w:rsidRPr="00234772">
        <w:rPr>
          <w:rFonts w:ascii="Times New Roman" w:hAnsi="Times New Roman" w:cs="Times New Roman"/>
          <w:sz w:val="28"/>
          <w:szCs w:val="28"/>
        </w:rPr>
        <w:t xml:space="preserve">и руководителей административно-управленческих подразделений. </w:t>
      </w:r>
      <w:r w:rsidRPr="00234772">
        <w:rPr>
          <w:rFonts w:ascii="Times New Roman" w:hAnsi="Times New Roman" w:cs="Times New Roman"/>
          <w:sz w:val="28"/>
          <w:szCs w:val="28"/>
        </w:rPr>
        <w:t>Создан Международный научный совет</w:t>
      </w:r>
      <w:r w:rsidR="006E5D00" w:rsidRPr="00234772">
        <w:rPr>
          <w:rFonts w:ascii="Times New Roman" w:hAnsi="Times New Roman" w:cs="Times New Roman"/>
          <w:sz w:val="28"/>
          <w:szCs w:val="28"/>
        </w:rPr>
        <w:t xml:space="preserve"> (МНС)</w:t>
      </w:r>
      <w:r w:rsidRPr="00234772">
        <w:rPr>
          <w:rFonts w:ascii="Times New Roman" w:hAnsi="Times New Roman" w:cs="Times New Roman"/>
          <w:sz w:val="28"/>
          <w:szCs w:val="28"/>
        </w:rPr>
        <w:t xml:space="preserve"> – коллегиальный совещательный орган, основными задачами которого являются расширение международного научного и научно-технического сотрудничества КФУ с научными и учебными заведениями с целью вхождения в мировую систему науки и образования; содействие ускоренной интеграции КФУ в международные исследования, образовательные программы и продвижению КФУ в международном сообществе. </w:t>
      </w:r>
      <w:r w:rsidR="006E5D00" w:rsidRPr="00234772">
        <w:rPr>
          <w:rFonts w:ascii="Times New Roman" w:hAnsi="Times New Roman" w:cs="Times New Roman"/>
          <w:sz w:val="28"/>
          <w:szCs w:val="28"/>
        </w:rPr>
        <w:t xml:space="preserve">Первое заседание МНС КФУ состоялось в январе </w:t>
      </w:r>
      <w:r w:rsidR="00F446D0" w:rsidRPr="00234772">
        <w:rPr>
          <w:rFonts w:ascii="Times New Roman" w:hAnsi="Times New Roman" w:cs="Times New Roman"/>
          <w:sz w:val="28"/>
          <w:szCs w:val="28"/>
        </w:rPr>
        <w:t>2014</w:t>
      </w:r>
      <w:r w:rsidR="006E5D00" w:rsidRPr="00234772">
        <w:rPr>
          <w:rFonts w:ascii="Times New Roman" w:hAnsi="Times New Roman" w:cs="Times New Roman"/>
          <w:sz w:val="28"/>
          <w:szCs w:val="28"/>
        </w:rPr>
        <w:t xml:space="preserve"> года, </w:t>
      </w:r>
      <w:r w:rsidR="00F446D0" w:rsidRPr="00234772">
        <w:rPr>
          <w:rFonts w:ascii="Times New Roman" w:hAnsi="Times New Roman" w:cs="Times New Roman"/>
          <w:sz w:val="28"/>
          <w:szCs w:val="28"/>
        </w:rPr>
        <w:t>второе – в декабре</w:t>
      </w:r>
      <w:r w:rsidR="006E5D00" w:rsidRPr="00234772">
        <w:rPr>
          <w:rFonts w:ascii="Times New Roman" w:hAnsi="Times New Roman" w:cs="Times New Roman"/>
          <w:sz w:val="28"/>
          <w:szCs w:val="28"/>
        </w:rPr>
        <w:t>.</w:t>
      </w:r>
    </w:p>
    <w:p w:rsidR="00E630DA" w:rsidRPr="00234772" w:rsidRDefault="00E630DA" w:rsidP="006E5D00">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На базе Центра перспективного развития действует междивизиональное подразделение </w:t>
      </w:r>
      <w:r w:rsidR="007B6E19" w:rsidRPr="00234772">
        <w:rPr>
          <w:rFonts w:ascii="Times New Roman" w:hAnsi="Times New Roman" w:cs="Times New Roman"/>
          <w:sz w:val="28"/>
          <w:szCs w:val="28"/>
        </w:rPr>
        <w:t xml:space="preserve">Проектный офис </w:t>
      </w:r>
      <w:r w:rsidRPr="00234772">
        <w:rPr>
          <w:rFonts w:ascii="Times New Roman" w:hAnsi="Times New Roman" w:cs="Times New Roman"/>
          <w:sz w:val="28"/>
          <w:szCs w:val="28"/>
        </w:rPr>
        <w:t xml:space="preserve">по принципу «одного окна», отвечающее за </w:t>
      </w:r>
      <w:r w:rsidR="007B6E19" w:rsidRPr="00234772">
        <w:rPr>
          <w:rFonts w:ascii="Times New Roman" w:hAnsi="Times New Roman" w:cs="Times New Roman"/>
          <w:sz w:val="28"/>
          <w:szCs w:val="28"/>
        </w:rPr>
        <w:t xml:space="preserve">информационное, </w:t>
      </w:r>
      <w:r w:rsidRPr="00234772">
        <w:rPr>
          <w:rFonts w:ascii="Times New Roman" w:hAnsi="Times New Roman" w:cs="Times New Roman"/>
          <w:sz w:val="28"/>
          <w:szCs w:val="28"/>
        </w:rPr>
        <w:t xml:space="preserve">финансовое, организационно-методическое, кадровое и юридическое сопровождение процессов реализации проектов в рамках Программы повышения конкурентоспособности. </w:t>
      </w:r>
      <w:r w:rsidR="007B6E19" w:rsidRPr="00234772">
        <w:rPr>
          <w:rFonts w:ascii="Times New Roman" w:hAnsi="Times New Roman" w:cs="Times New Roman"/>
          <w:sz w:val="28"/>
          <w:szCs w:val="28"/>
        </w:rPr>
        <w:t>В 2015 году Проектному офису, как системному информационному интегратору и координатору стратегических программ развития университета, предстоит реализовать комплекс мероприятий по развертыванию на своей базе Ситуационного центра КФУ.</w:t>
      </w:r>
    </w:p>
    <w:p w:rsidR="00DE7ACF" w:rsidRPr="00234772" w:rsidRDefault="006E5D00" w:rsidP="00B40697">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К настоящему</w:t>
      </w:r>
      <w:r w:rsidR="00DE7ACF" w:rsidRPr="00234772">
        <w:rPr>
          <w:rFonts w:ascii="Times New Roman" w:hAnsi="Times New Roman" w:cs="Times New Roman"/>
          <w:sz w:val="28"/>
          <w:szCs w:val="28"/>
        </w:rPr>
        <w:t xml:space="preserve"> врем</w:t>
      </w:r>
      <w:r w:rsidRPr="00234772">
        <w:rPr>
          <w:rFonts w:ascii="Times New Roman" w:hAnsi="Times New Roman" w:cs="Times New Roman"/>
          <w:sz w:val="28"/>
          <w:szCs w:val="28"/>
        </w:rPr>
        <w:t>ени</w:t>
      </w:r>
      <w:r w:rsidR="00DE7ACF" w:rsidRPr="00234772">
        <w:rPr>
          <w:rFonts w:ascii="Times New Roman" w:hAnsi="Times New Roman" w:cs="Times New Roman"/>
          <w:sz w:val="28"/>
          <w:szCs w:val="28"/>
        </w:rPr>
        <w:t xml:space="preserve"> сформированы </w:t>
      </w:r>
      <w:r w:rsidRPr="00234772">
        <w:rPr>
          <w:rFonts w:ascii="Times New Roman" w:hAnsi="Times New Roman" w:cs="Times New Roman"/>
          <w:sz w:val="28"/>
          <w:szCs w:val="28"/>
        </w:rPr>
        <w:t>служба взаимодействия с работодателями, подразделения</w:t>
      </w:r>
      <w:r w:rsidR="00DE7ACF" w:rsidRPr="00234772">
        <w:rPr>
          <w:rFonts w:ascii="Times New Roman" w:hAnsi="Times New Roman" w:cs="Times New Roman"/>
          <w:sz w:val="28"/>
          <w:szCs w:val="28"/>
        </w:rPr>
        <w:t xml:space="preserve"> </w:t>
      </w:r>
      <w:r w:rsidR="00B40697" w:rsidRPr="00234772">
        <w:rPr>
          <w:rFonts w:ascii="Times New Roman" w:hAnsi="Times New Roman" w:cs="Times New Roman"/>
          <w:sz w:val="28"/>
          <w:szCs w:val="28"/>
        </w:rPr>
        <w:t xml:space="preserve">по формированию целевого имиджа вуза, </w:t>
      </w:r>
      <w:r w:rsidR="00DE7ACF" w:rsidRPr="00234772">
        <w:rPr>
          <w:rFonts w:ascii="Times New Roman" w:hAnsi="Times New Roman" w:cs="Times New Roman"/>
          <w:sz w:val="28"/>
          <w:szCs w:val="28"/>
        </w:rPr>
        <w:t>рекрутингу, адаптации иностранцев.</w:t>
      </w:r>
      <w:r w:rsidRPr="00234772">
        <w:rPr>
          <w:rFonts w:ascii="Times New Roman" w:hAnsi="Times New Roman" w:cs="Times New Roman"/>
          <w:sz w:val="28"/>
          <w:szCs w:val="28"/>
        </w:rPr>
        <w:t xml:space="preserve"> </w:t>
      </w:r>
      <w:r w:rsidR="00DE7ACF" w:rsidRPr="00234772">
        <w:rPr>
          <w:rFonts w:ascii="Times New Roman" w:hAnsi="Times New Roman" w:cs="Times New Roman"/>
          <w:sz w:val="28"/>
          <w:szCs w:val="28"/>
        </w:rPr>
        <w:t xml:space="preserve">Созданы и ведут работу </w:t>
      </w:r>
      <w:r w:rsidRPr="00234772">
        <w:rPr>
          <w:rFonts w:ascii="Times New Roman" w:hAnsi="Times New Roman" w:cs="Times New Roman"/>
          <w:sz w:val="28"/>
          <w:szCs w:val="28"/>
        </w:rPr>
        <w:t xml:space="preserve">службы </w:t>
      </w:r>
      <w:r w:rsidR="00DE7ACF" w:rsidRPr="00234772">
        <w:rPr>
          <w:rFonts w:ascii="Times New Roman" w:hAnsi="Times New Roman" w:cs="Times New Roman"/>
          <w:sz w:val="28"/>
          <w:szCs w:val="28"/>
        </w:rPr>
        <w:t>мониторинга трудоустройства, публикационной активности.</w:t>
      </w:r>
      <w:r w:rsidR="00B40697" w:rsidRPr="00234772">
        <w:rPr>
          <w:rFonts w:ascii="Times New Roman" w:hAnsi="Times New Roman" w:cs="Times New Roman"/>
          <w:sz w:val="28"/>
          <w:szCs w:val="28"/>
        </w:rPr>
        <w:t xml:space="preserve"> </w:t>
      </w:r>
    </w:p>
    <w:p w:rsidR="00DE7ACF" w:rsidRPr="00234772" w:rsidRDefault="00B40697" w:rsidP="007E0631">
      <w:pPr>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В рамках расширения альтернативных источников финансирования вуза 19 июня </w:t>
      </w:r>
      <w:r w:rsidR="003965B6" w:rsidRPr="00234772">
        <w:rPr>
          <w:rFonts w:ascii="Times New Roman" w:hAnsi="Times New Roman" w:cs="Times New Roman"/>
          <w:sz w:val="28"/>
          <w:szCs w:val="28"/>
        </w:rPr>
        <w:t xml:space="preserve">2014 </w:t>
      </w:r>
      <w:r w:rsidRPr="00234772">
        <w:rPr>
          <w:rFonts w:ascii="Times New Roman" w:hAnsi="Times New Roman" w:cs="Times New Roman"/>
          <w:sz w:val="28"/>
          <w:szCs w:val="28"/>
        </w:rPr>
        <w:t xml:space="preserve">г. зарегистрирована некоммерческая организация «Фонд целевого капитала КФУ», в связи с чем дорабатывается концепция и планы развития </w:t>
      </w:r>
      <w:r w:rsidR="007B3109" w:rsidRPr="00234772">
        <w:rPr>
          <w:rFonts w:ascii="Times New Roman" w:hAnsi="Times New Roman" w:cs="Times New Roman"/>
          <w:sz w:val="28"/>
          <w:szCs w:val="28"/>
        </w:rPr>
        <w:t xml:space="preserve">службы по взаимодействию с </w:t>
      </w:r>
      <w:r w:rsidRPr="00234772">
        <w:rPr>
          <w:rFonts w:ascii="Times New Roman" w:hAnsi="Times New Roman" w:cs="Times New Roman"/>
          <w:sz w:val="28"/>
          <w:szCs w:val="28"/>
        </w:rPr>
        <w:t>выпускник</w:t>
      </w:r>
      <w:r w:rsidR="007B3109" w:rsidRPr="00234772">
        <w:rPr>
          <w:rFonts w:ascii="Times New Roman" w:hAnsi="Times New Roman" w:cs="Times New Roman"/>
          <w:sz w:val="28"/>
          <w:szCs w:val="28"/>
        </w:rPr>
        <w:t>ами</w:t>
      </w:r>
      <w:r w:rsidRPr="00234772">
        <w:rPr>
          <w:rFonts w:ascii="Times New Roman" w:hAnsi="Times New Roman" w:cs="Times New Roman"/>
          <w:sz w:val="28"/>
          <w:szCs w:val="28"/>
        </w:rPr>
        <w:t xml:space="preserve"> университета. </w:t>
      </w:r>
      <w:r w:rsidR="00DE7ACF" w:rsidRPr="00234772">
        <w:rPr>
          <w:rFonts w:ascii="Times New Roman" w:hAnsi="Times New Roman" w:cs="Times New Roman"/>
          <w:sz w:val="28"/>
          <w:szCs w:val="28"/>
        </w:rPr>
        <w:t>Ведутся подготовительные процедуры для перехода на МСФО.</w:t>
      </w:r>
    </w:p>
    <w:p w:rsidR="00E02A08" w:rsidRPr="00234772" w:rsidRDefault="000A5383" w:rsidP="00E02A08">
      <w:pPr>
        <w:spacing w:after="0"/>
        <w:ind w:firstLine="709"/>
        <w:jc w:val="both"/>
        <w:rPr>
          <w:rFonts w:ascii="Times New Roman" w:hAnsi="Times New Roman" w:cs="Times New Roman"/>
          <w:sz w:val="28"/>
          <w:szCs w:val="28"/>
        </w:rPr>
      </w:pPr>
      <w:r w:rsidRPr="00234772">
        <w:rPr>
          <w:rFonts w:ascii="Times New Roman" w:hAnsi="Times New Roman" w:cs="Times New Roman"/>
          <w:b/>
          <w:sz w:val="28"/>
          <w:szCs w:val="28"/>
        </w:rPr>
        <w:lastRenderedPageBreak/>
        <w:t>СИ6.</w:t>
      </w:r>
      <w:r w:rsidRPr="00234772">
        <w:rPr>
          <w:rFonts w:ascii="Times New Roman" w:hAnsi="Times New Roman" w:cs="Times New Roman"/>
          <w:sz w:val="28"/>
          <w:szCs w:val="28"/>
        </w:rPr>
        <w:t xml:space="preserve"> </w:t>
      </w:r>
      <w:r w:rsidRPr="00234772">
        <w:rPr>
          <w:rFonts w:ascii="Times New Roman" w:hAnsi="Times New Roman" w:cs="Times New Roman"/>
          <w:b/>
          <w:sz w:val="28"/>
          <w:szCs w:val="28"/>
        </w:rPr>
        <w:t>Развитие инфраструктуры и сервисов университета.</w:t>
      </w:r>
      <w:r w:rsidRPr="00234772">
        <w:rPr>
          <w:rFonts w:ascii="Times New Roman" w:hAnsi="Times New Roman" w:cs="Times New Roman"/>
          <w:sz w:val="28"/>
          <w:szCs w:val="28"/>
        </w:rPr>
        <w:t xml:space="preserve"> </w:t>
      </w:r>
      <w:r w:rsidR="00E55D9A" w:rsidRPr="00234772">
        <w:rPr>
          <w:rFonts w:ascii="Times New Roman" w:hAnsi="Times New Roman" w:cs="Times New Roman"/>
          <w:sz w:val="28"/>
          <w:szCs w:val="28"/>
        </w:rPr>
        <w:t xml:space="preserve">На основе инфраструктурного базиса, заложенного </w:t>
      </w:r>
      <w:r w:rsidR="00E02A08" w:rsidRPr="00234772">
        <w:rPr>
          <w:rFonts w:ascii="Times New Roman" w:hAnsi="Times New Roman" w:cs="Times New Roman"/>
          <w:sz w:val="28"/>
          <w:szCs w:val="28"/>
        </w:rPr>
        <w:t xml:space="preserve">преимущественно </w:t>
      </w:r>
      <w:r w:rsidR="00E55D9A" w:rsidRPr="00234772">
        <w:rPr>
          <w:rFonts w:ascii="Times New Roman" w:hAnsi="Times New Roman" w:cs="Times New Roman"/>
          <w:sz w:val="28"/>
          <w:szCs w:val="28"/>
        </w:rPr>
        <w:t xml:space="preserve">за счет реализации </w:t>
      </w:r>
      <w:r w:rsidR="00E02A08" w:rsidRPr="00234772">
        <w:rPr>
          <w:rFonts w:ascii="Times New Roman" w:hAnsi="Times New Roman" w:cs="Times New Roman"/>
          <w:sz w:val="28"/>
          <w:szCs w:val="28"/>
        </w:rPr>
        <w:t>П</w:t>
      </w:r>
      <w:r w:rsidR="00E55D9A" w:rsidRPr="00234772">
        <w:rPr>
          <w:rFonts w:ascii="Times New Roman" w:hAnsi="Times New Roman" w:cs="Times New Roman"/>
          <w:sz w:val="28"/>
          <w:szCs w:val="28"/>
        </w:rPr>
        <w:t>рограммы развития в 2011-2014 гг</w:t>
      </w:r>
      <w:r w:rsidR="00E02A08" w:rsidRPr="00234772">
        <w:rPr>
          <w:rFonts w:ascii="Times New Roman" w:hAnsi="Times New Roman" w:cs="Times New Roman"/>
          <w:sz w:val="28"/>
          <w:szCs w:val="28"/>
        </w:rPr>
        <w:t>., а также благодаря масштабной  рекрутинговой политике по привлечению ведущих ученых и талантливых молодых исследователей из ведущих университетов и научных центров, за отчетный период в КФУ с</w:t>
      </w:r>
      <w:r w:rsidRPr="00234772">
        <w:rPr>
          <w:rFonts w:ascii="Times New Roman" w:hAnsi="Times New Roman" w:cs="Times New Roman"/>
          <w:sz w:val="28"/>
          <w:szCs w:val="28"/>
        </w:rPr>
        <w:t>оздано</w:t>
      </w:r>
      <w:r w:rsidR="00E02A08" w:rsidRPr="00234772">
        <w:rPr>
          <w:rFonts w:ascii="Times New Roman" w:hAnsi="Times New Roman" w:cs="Times New Roman"/>
          <w:sz w:val="28"/>
          <w:szCs w:val="28"/>
        </w:rPr>
        <w:t xml:space="preserve"> порядка </w:t>
      </w:r>
      <w:r w:rsidR="000722B6" w:rsidRPr="00234772">
        <w:rPr>
          <w:rFonts w:ascii="Times New Roman" w:hAnsi="Times New Roman" w:cs="Times New Roman"/>
          <w:sz w:val="28"/>
          <w:szCs w:val="28"/>
        </w:rPr>
        <w:t>39</w:t>
      </w:r>
      <w:r w:rsidR="004974ED" w:rsidRPr="00234772">
        <w:rPr>
          <w:rFonts w:ascii="Times New Roman" w:hAnsi="Times New Roman" w:cs="Times New Roman"/>
          <w:sz w:val="28"/>
          <w:szCs w:val="28"/>
        </w:rPr>
        <w:t>0</w:t>
      </w:r>
      <w:r w:rsidR="001B1552" w:rsidRPr="00234772">
        <w:rPr>
          <w:rFonts w:ascii="Times New Roman" w:hAnsi="Times New Roman" w:cs="Times New Roman"/>
          <w:sz w:val="28"/>
          <w:szCs w:val="28"/>
        </w:rPr>
        <w:t xml:space="preserve"> </w:t>
      </w:r>
      <w:r w:rsidRPr="00234772">
        <w:rPr>
          <w:rFonts w:ascii="Times New Roman" w:hAnsi="Times New Roman" w:cs="Times New Roman"/>
          <w:sz w:val="28"/>
          <w:szCs w:val="28"/>
        </w:rPr>
        <w:t>новых рабочих мест в исследовательских лабораториях</w:t>
      </w:r>
      <w:r w:rsidR="00E02A08" w:rsidRPr="00234772">
        <w:rPr>
          <w:rFonts w:ascii="Times New Roman" w:hAnsi="Times New Roman" w:cs="Times New Roman"/>
          <w:sz w:val="28"/>
          <w:szCs w:val="28"/>
        </w:rPr>
        <w:t xml:space="preserve">. </w:t>
      </w:r>
    </w:p>
    <w:p w:rsidR="00786A66" w:rsidRPr="00234772" w:rsidRDefault="001D03B9" w:rsidP="00786A66">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Подготовлен </w:t>
      </w:r>
      <w:r w:rsidR="00E02A08" w:rsidRPr="00234772">
        <w:rPr>
          <w:rFonts w:ascii="Times New Roman" w:hAnsi="Times New Roman" w:cs="Times New Roman"/>
          <w:sz w:val="28"/>
          <w:szCs w:val="28"/>
        </w:rPr>
        <w:t>жилой фонд для приглашаемых иностранных и ведущих российских  исследователей – отдельный кампус («Гостевой дом») в Деревне Универсиады  (7</w:t>
      </w:r>
      <w:r w:rsidRPr="00234772">
        <w:rPr>
          <w:rFonts w:ascii="Times New Roman" w:hAnsi="Times New Roman" w:cs="Times New Roman"/>
          <w:sz w:val="28"/>
          <w:szCs w:val="28"/>
        </w:rPr>
        <w:t xml:space="preserve"> 146</w:t>
      </w:r>
      <w:r w:rsidR="00E02A08" w:rsidRPr="00234772">
        <w:rPr>
          <w:rFonts w:ascii="Times New Roman" w:hAnsi="Times New Roman" w:cs="Times New Roman"/>
          <w:sz w:val="28"/>
          <w:szCs w:val="28"/>
        </w:rPr>
        <w:t xml:space="preserve"> кв.м)</w:t>
      </w:r>
      <w:r w:rsidR="00250F35" w:rsidRPr="00234772">
        <w:rPr>
          <w:rFonts w:ascii="Times New Roman" w:hAnsi="Times New Roman" w:cs="Times New Roman"/>
          <w:sz w:val="28"/>
          <w:szCs w:val="28"/>
        </w:rPr>
        <w:t xml:space="preserve">. </w:t>
      </w:r>
      <w:r w:rsidR="00E02A08" w:rsidRPr="00234772">
        <w:rPr>
          <w:rFonts w:ascii="Times New Roman" w:hAnsi="Times New Roman" w:cs="Times New Roman"/>
          <w:sz w:val="28"/>
          <w:szCs w:val="28"/>
        </w:rPr>
        <w:t xml:space="preserve"> </w:t>
      </w:r>
      <w:r w:rsidR="00250F35" w:rsidRPr="00234772">
        <w:rPr>
          <w:rFonts w:ascii="Times New Roman" w:hAnsi="Times New Roman" w:cs="Times New Roman"/>
          <w:sz w:val="28"/>
          <w:szCs w:val="28"/>
        </w:rPr>
        <w:t xml:space="preserve">Для размещения иногородних специалистов на долговременной основе КФУ на правах аренды переданы 22 квартиры в девятиэтажном </w:t>
      </w:r>
      <w:r w:rsidR="00E02A08" w:rsidRPr="00234772">
        <w:rPr>
          <w:rFonts w:ascii="Times New Roman" w:hAnsi="Times New Roman" w:cs="Times New Roman"/>
          <w:sz w:val="28"/>
          <w:szCs w:val="28"/>
        </w:rPr>
        <w:t>здани</w:t>
      </w:r>
      <w:r w:rsidR="00250F35" w:rsidRPr="00234772">
        <w:rPr>
          <w:rFonts w:ascii="Times New Roman" w:hAnsi="Times New Roman" w:cs="Times New Roman"/>
          <w:sz w:val="28"/>
          <w:szCs w:val="28"/>
        </w:rPr>
        <w:t>и по ул.Журналистов</w:t>
      </w:r>
      <w:r w:rsidR="00E02A08" w:rsidRPr="00234772">
        <w:rPr>
          <w:rFonts w:ascii="Times New Roman" w:hAnsi="Times New Roman" w:cs="Times New Roman"/>
          <w:sz w:val="28"/>
          <w:szCs w:val="28"/>
        </w:rPr>
        <w:t xml:space="preserve"> (</w:t>
      </w:r>
      <w:r w:rsidR="00DB6339" w:rsidRPr="00234772">
        <w:rPr>
          <w:rFonts w:ascii="Times New Roman" w:hAnsi="Times New Roman" w:cs="Times New Roman"/>
          <w:sz w:val="28"/>
          <w:szCs w:val="28"/>
        </w:rPr>
        <w:t>1 986</w:t>
      </w:r>
      <w:r w:rsidRPr="00234772">
        <w:rPr>
          <w:rFonts w:ascii="Times New Roman" w:hAnsi="Times New Roman" w:cs="Times New Roman"/>
          <w:sz w:val="28"/>
          <w:szCs w:val="28"/>
        </w:rPr>
        <w:t xml:space="preserve"> кв.м).</w:t>
      </w:r>
      <w:r w:rsidR="00786A66" w:rsidRPr="00234772">
        <w:rPr>
          <w:rFonts w:ascii="Times New Roman" w:hAnsi="Times New Roman" w:cs="Times New Roman"/>
          <w:sz w:val="28"/>
          <w:szCs w:val="28"/>
        </w:rPr>
        <w:t xml:space="preserve"> Помещения полностью укомплектованы мебелью и бытовой техникой.</w:t>
      </w:r>
    </w:p>
    <w:p w:rsidR="006B76FB" w:rsidRPr="00234772" w:rsidRDefault="001D03B9" w:rsidP="006B76FB">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Введен в эксплуатацию новый учебный кампус Института фундаментальной медицины и биологии, на </w:t>
      </w:r>
      <w:r w:rsidR="0029352F" w:rsidRPr="00234772">
        <w:rPr>
          <w:rFonts w:ascii="Times New Roman" w:hAnsi="Times New Roman" w:cs="Times New Roman"/>
          <w:sz w:val="28"/>
          <w:szCs w:val="28"/>
        </w:rPr>
        <w:t xml:space="preserve">территории </w:t>
      </w:r>
      <w:r w:rsidRPr="00234772">
        <w:rPr>
          <w:rFonts w:ascii="Times New Roman" w:hAnsi="Times New Roman" w:cs="Times New Roman"/>
          <w:sz w:val="28"/>
          <w:szCs w:val="28"/>
        </w:rPr>
        <w:t>которого открыт не имеющий в России аналогов Центр симуляционной медицины</w:t>
      </w:r>
      <w:r w:rsidR="006C1722" w:rsidRPr="00234772">
        <w:rPr>
          <w:rFonts w:ascii="Times New Roman" w:hAnsi="Times New Roman" w:cs="Times New Roman"/>
          <w:sz w:val="28"/>
          <w:szCs w:val="28"/>
        </w:rPr>
        <w:t>.</w:t>
      </w:r>
    </w:p>
    <w:p w:rsidR="002455A9" w:rsidRPr="00234772" w:rsidRDefault="0029352F" w:rsidP="006B76FB">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На базе института в г.Набережные Челны начал работу учебно-лабораторный комплекс Инжинирингового центра (</w:t>
      </w:r>
      <w:r w:rsidR="00DB6339" w:rsidRPr="00234772">
        <w:rPr>
          <w:rFonts w:ascii="Times New Roman" w:hAnsi="Times New Roman" w:cs="Times New Roman"/>
          <w:sz w:val="28"/>
          <w:szCs w:val="28"/>
        </w:rPr>
        <w:t xml:space="preserve">7 701 </w:t>
      </w:r>
      <w:r w:rsidRPr="00234772">
        <w:rPr>
          <w:rFonts w:ascii="Times New Roman" w:hAnsi="Times New Roman" w:cs="Times New Roman"/>
          <w:sz w:val="28"/>
          <w:szCs w:val="28"/>
        </w:rPr>
        <w:t>кв.м).</w:t>
      </w:r>
      <w:r w:rsidR="002455A9" w:rsidRPr="00234772">
        <w:rPr>
          <w:rFonts w:ascii="Times New Roman" w:hAnsi="Times New Roman" w:cs="Times New Roman"/>
          <w:sz w:val="28"/>
          <w:szCs w:val="28"/>
        </w:rPr>
        <w:t xml:space="preserve"> </w:t>
      </w:r>
    </w:p>
    <w:p w:rsidR="00954139" w:rsidRPr="00234772" w:rsidRDefault="002455A9" w:rsidP="006B76FB">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По результатам финального этапа отбора конкурсных заявок </w:t>
      </w:r>
      <w:r w:rsidR="00A84E2A" w:rsidRPr="00234772">
        <w:rPr>
          <w:rFonts w:ascii="Times New Roman" w:hAnsi="Times New Roman" w:cs="Times New Roman"/>
          <w:sz w:val="28"/>
          <w:szCs w:val="28"/>
        </w:rPr>
        <w:t>в рамках Программы поддержки Камского инновационного территориально-производственного кластера на 2013-2016 гг.</w:t>
      </w:r>
      <w:r w:rsidRPr="00234772">
        <w:rPr>
          <w:rFonts w:ascii="Times New Roman" w:hAnsi="Times New Roman" w:cs="Times New Roman"/>
          <w:sz w:val="28"/>
          <w:szCs w:val="28"/>
        </w:rPr>
        <w:t xml:space="preserve"> Министерств</w:t>
      </w:r>
      <w:r w:rsidR="00A84E2A" w:rsidRPr="00234772">
        <w:rPr>
          <w:rFonts w:ascii="Times New Roman" w:hAnsi="Times New Roman" w:cs="Times New Roman"/>
          <w:sz w:val="28"/>
          <w:szCs w:val="28"/>
        </w:rPr>
        <w:t>о</w:t>
      </w:r>
      <w:r w:rsidRPr="00234772">
        <w:rPr>
          <w:rFonts w:ascii="Times New Roman" w:hAnsi="Times New Roman" w:cs="Times New Roman"/>
          <w:sz w:val="28"/>
          <w:szCs w:val="28"/>
        </w:rPr>
        <w:t xml:space="preserve"> экономического развития Российской Федерации </w:t>
      </w:r>
      <w:r w:rsidR="00A84E2A" w:rsidRPr="00234772">
        <w:rPr>
          <w:rFonts w:ascii="Times New Roman" w:hAnsi="Times New Roman" w:cs="Times New Roman"/>
          <w:sz w:val="28"/>
          <w:szCs w:val="28"/>
        </w:rPr>
        <w:t xml:space="preserve">одобрило </w:t>
      </w:r>
      <w:r w:rsidRPr="00234772">
        <w:rPr>
          <w:rFonts w:ascii="Times New Roman" w:hAnsi="Times New Roman" w:cs="Times New Roman"/>
          <w:sz w:val="28"/>
          <w:szCs w:val="28"/>
        </w:rPr>
        <w:t>предоставлен</w:t>
      </w:r>
      <w:r w:rsidR="00A84E2A" w:rsidRPr="00234772">
        <w:rPr>
          <w:rFonts w:ascii="Times New Roman" w:hAnsi="Times New Roman" w:cs="Times New Roman"/>
          <w:sz w:val="28"/>
          <w:szCs w:val="28"/>
        </w:rPr>
        <w:t>ие субсидии</w:t>
      </w:r>
      <w:r w:rsidR="0030489E" w:rsidRPr="00234772">
        <w:rPr>
          <w:rFonts w:ascii="Times New Roman" w:hAnsi="Times New Roman" w:cs="Times New Roman"/>
          <w:sz w:val="28"/>
          <w:szCs w:val="28"/>
        </w:rPr>
        <w:t xml:space="preserve"> КФУ</w:t>
      </w:r>
      <w:r w:rsidR="00A84E2A" w:rsidRPr="00234772">
        <w:rPr>
          <w:rFonts w:ascii="Times New Roman" w:hAnsi="Times New Roman" w:cs="Times New Roman"/>
          <w:sz w:val="28"/>
          <w:szCs w:val="28"/>
        </w:rPr>
        <w:t xml:space="preserve"> в размере 86 млн рублей </w:t>
      </w:r>
      <w:r w:rsidRPr="00234772">
        <w:rPr>
          <w:rFonts w:ascii="Times New Roman" w:hAnsi="Times New Roman" w:cs="Times New Roman"/>
          <w:sz w:val="28"/>
          <w:szCs w:val="28"/>
        </w:rPr>
        <w:t xml:space="preserve"> </w:t>
      </w:r>
      <w:r w:rsidR="00A84E2A" w:rsidRPr="00234772">
        <w:rPr>
          <w:rFonts w:ascii="Times New Roman" w:hAnsi="Times New Roman" w:cs="Times New Roman"/>
          <w:sz w:val="28"/>
          <w:szCs w:val="28"/>
        </w:rPr>
        <w:t>на с</w:t>
      </w:r>
      <w:r w:rsidRPr="00234772">
        <w:rPr>
          <w:rFonts w:ascii="Times New Roman" w:hAnsi="Times New Roman" w:cs="Times New Roman"/>
          <w:sz w:val="28"/>
          <w:szCs w:val="28"/>
        </w:rPr>
        <w:t>оздание инжинирингового центра в области создания гибких производственных систем механообработки и прототипирования (для предприятий машиностроения)</w:t>
      </w:r>
      <w:r w:rsidR="0030489E" w:rsidRPr="00234772">
        <w:rPr>
          <w:rFonts w:ascii="Times New Roman" w:hAnsi="Times New Roman" w:cs="Times New Roman"/>
          <w:sz w:val="28"/>
          <w:szCs w:val="28"/>
        </w:rPr>
        <w:t xml:space="preserve"> в г.Набережные Челны</w:t>
      </w:r>
      <w:r w:rsidR="00A84E2A" w:rsidRPr="00234772">
        <w:rPr>
          <w:rFonts w:ascii="Times New Roman" w:hAnsi="Times New Roman" w:cs="Times New Roman"/>
          <w:sz w:val="28"/>
          <w:szCs w:val="28"/>
        </w:rPr>
        <w:t>.</w:t>
      </w:r>
    </w:p>
    <w:p w:rsidR="001D03B9" w:rsidRPr="00234772" w:rsidRDefault="00954139" w:rsidP="006B76FB">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В декабре сдан в эксплуатацию новый лабораторный корпус Института геологии и нефтегазовых технологий, общей площадью </w:t>
      </w:r>
      <w:r w:rsidR="002455A9" w:rsidRPr="00234772">
        <w:rPr>
          <w:rFonts w:ascii="Times New Roman" w:hAnsi="Times New Roman" w:cs="Times New Roman"/>
          <w:sz w:val="28"/>
          <w:szCs w:val="28"/>
        </w:rPr>
        <w:t xml:space="preserve">1 633 </w:t>
      </w:r>
      <w:r w:rsidRPr="00234772">
        <w:rPr>
          <w:rFonts w:ascii="Times New Roman" w:hAnsi="Times New Roman" w:cs="Times New Roman"/>
          <w:sz w:val="28"/>
          <w:szCs w:val="28"/>
        </w:rPr>
        <w:t xml:space="preserve">кв.м. </w:t>
      </w:r>
      <w:r w:rsidR="0029352F" w:rsidRPr="00234772">
        <w:rPr>
          <w:rFonts w:ascii="Times New Roman" w:hAnsi="Times New Roman" w:cs="Times New Roman"/>
          <w:sz w:val="28"/>
          <w:szCs w:val="28"/>
        </w:rPr>
        <w:t xml:space="preserve">В </w:t>
      </w:r>
      <w:r w:rsidRPr="00234772">
        <w:rPr>
          <w:rFonts w:ascii="Times New Roman" w:hAnsi="Times New Roman" w:cs="Times New Roman"/>
          <w:sz w:val="28"/>
          <w:szCs w:val="28"/>
        </w:rPr>
        <w:t>начале 2 квартала 2015 года</w:t>
      </w:r>
      <w:r w:rsidR="0029352F" w:rsidRPr="00234772">
        <w:rPr>
          <w:rFonts w:ascii="Times New Roman" w:hAnsi="Times New Roman" w:cs="Times New Roman"/>
          <w:sz w:val="28"/>
          <w:szCs w:val="28"/>
        </w:rPr>
        <w:t xml:space="preserve"> </w:t>
      </w:r>
      <w:r w:rsidRPr="00234772">
        <w:rPr>
          <w:rFonts w:ascii="Times New Roman" w:hAnsi="Times New Roman" w:cs="Times New Roman"/>
          <w:sz w:val="28"/>
          <w:szCs w:val="28"/>
        </w:rPr>
        <w:t>о</w:t>
      </w:r>
      <w:r w:rsidR="0029352F" w:rsidRPr="00234772">
        <w:rPr>
          <w:rFonts w:ascii="Times New Roman" w:hAnsi="Times New Roman" w:cs="Times New Roman"/>
          <w:sz w:val="28"/>
          <w:szCs w:val="28"/>
        </w:rPr>
        <w:t>жидается в</w:t>
      </w:r>
      <w:r w:rsidRPr="00234772">
        <w:rPr>
          <w:rFonts w:ascii="Times New Roman" w:hAnsi="Times New Roman" w:cs="Times New Roman"/>
          <w:sz w:val="28"/>
          <w:szCs w:val="28"/>
        </w:rPr>
        <w:t>вод в эксплуатацию</w:t>
      </w:r>
      <w:r w:rsidR="0029352F" w:rsidRPr="00234772">
        <w:rPr>
          <w:rFonts w:ascii="Times New Roman" w:hAnsi="Times New Roman" w:cs="Times New Roman"/>
          <w:sz w:val="28"/>
          <w:szCs w:val="28"/>
        </w:rPr>
        <w:t xml:space="preserve"> нового семиэтажного кампуса Химического института им.А.М.Бутлерова общей площадью </w:t>
      </w:r>
      <w:r w:rsidR="00DB6339" w:rsidRPr="00234772">
        <w:rPr>
          <w:rFonts w:ascii="Times New Roman" w:hAnsi="Times New Roman" w:cs="Times New Roman"/>
          <w:sz w:val="28"/>
          <w:szCs w:val="28"/>
        </w:rPr>
        <w:t xml:space="preserve">7 527 </w:t>
      </w:r>
      <w:r w:rsidR="0029352F" w:rsidRPr="00234772">
        <w:rPr>
          <w:rFonts w:ascii="Times New Roman" w:hAnsi="Times New Roman" w:cs="Times New Roman"/>
          <w:sz w:val="28"/>
          <w:szCs w:val="28"/>
        </w:rPr>
        <w:t>кв.м.</w:t>
      </w:r>
      <w:r w:rsidR="002455A9" w:rsidRPr="00234772">
        <w:rPr>
          <w:rFonts w:ascii="Times New Roman" w:hAnsi="Times New Roman" w:cs="Times New Roman"/>
          <w:sz w:val="28"/>
          <w:szCs w:val="28"/>
        </w:rPr>
        <w:t>, где планируется разместить 38 научно-исследовательских и учебных лабораторий.</w:t>
      </w:r>
    </w:p>
    <w:p w:rsidR="00250F35" w:rsidRPr="00234772" w:rsidRDefault="00250F35" w:rsidP="00250F35">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В сентябре 2010 года между Казанским федеральным университетом и Государственным жилищным фондом Республики Татарстан было подписано соглашение о реализации Программы социального ипотечного кредитования. За истекший период действия программы сотрудники КФУ получили 480 квартир в новых домах.</w:t>
      </w:r>
    </w:p>
    <w:p w:rsidR="00786A66" w:rsidRPr="00234772" w:rsidRDefault="00786A66" w:rsidP="006C1722">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По соглашению с Фондом РЖС университет инициировал создание </w:t>
      </w:r>
      <w:r w:rsidR="00A36638" w:rsidRPr="00234772">
        <w:rPr>
          <w:rFonts w:ascii="Times New Roman" w:hAnsi="Times New Roman" w:cs="Times New Roman"/>
          <w:sz w:val="28"/>
          <w:szCs w:val="28"/>
        </w:rPr>
        <w:t xml:space="preserve">жилищного </w:t>
      </w:r>
      <w:r w:rsidRPr="00234772">
        <w:rPr>
          <w:rFonts w:ascii="Times New Roman" w:hAnsi="Times New Roman" w:cs="Times New Roman"/>
          <w:sz w:val="28"/>
          <w:szCs w:val="28"/>
        </w:rPr>
        <w:t xml:space="preserve">кооператива по возведению коттеджного посёлка на площадях </w:t>
      </w:r>
      <w:r w:rsidRPr="00234772">
        <w:rPr>
          <w:rFonts w:ascii="Times New Roman" w:hAnsi="Times New Roman" w:cs="Times New Roman"/>
          <w:sz w:val="28"/>
          <w:szCs w:val="28"/>
        </w:rPr>
        <w:lastRenderedPageBreak/>
        <w:t xml:space="preserve">Ботанического сада для профессорско-преподавательского состава вуза. Более 100 человек оплатили паевые взносы. В 2015 году </w:t>
      </w:r>
      <w:r w:rsidR="00A36638" w:rsidRPr="00234772">
        <w:rPr>
          <w:rFonts w:ascii="Times New Roman" w:hAnsi="Times New Roman" w:cs="Times New Roman"/>
          <w:sz w:val="28"/>
          <w:szCs w:val="28"/>
        </w:rPr>
        <w:t xml:space="preserve">планируется начать </w:t>
      </w:r>
      <w:r w:rsidRPr="00234772">
        <w:rPr>
          <w:rFonts w:ascii="Times New Roman" w:hAnsi="Times New Roman" w:cs="Times New Roman"/>
          <w:sz w:val="28"/>
          <w:szCs w:val="28"/>
        </w:rPr>
        <w:t>строительство.</w:t>
      </w:r>
    </w:p>
    <w:p w:rsidR="006C1722" w:rsidRPr="00234772" w:rsidRDefault="006C1722" w:rsidP="006C1722">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В конце 2013 года на базе Казанского федерального университета совместно с ООО «Управляющая компания «Булатов Групп» была создана Фабрика предпринимательства. Основные ее цели – повышение уровня образованности студентов КФУ в сфере предпринимательства, формирование новых компетенций на основе современных технологий, формирование положительного имиджа предпринимателя и повышение качества предпринимательской культуры в молодежной среде.</w:t>
      </w:r>
    </w:p>
    <w:p w:rsidR="006C1722" w:rsidRPr="00234772" w:rsidRDefault="006C1722" w:rsidP="006C1722">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По итогам 2014 года в открытых мастер-классах Фабрики предпринимательства приняло участие свыше 5,0 тыс.человек, запущен открытый дистанционный курс по основам предпринимательства. В отчетном году 4 студенческих коллектива запустили свой бизнес с ежемесячным доходом свыше 100 тыс.рублей. Кроме того более 50 бизнес-проектов прошли независимую экспертизу, еще 12 студенческих команд запускают собственный бизнес совместно с опытными наставниками. По состоянию на декабрь 2014 года еженедельно на адрес Фабрики предпринимательства поступает на экспертизу от 10 до 20 проектов. </w:t>
      </w:r>
    </w:p>
    <w:p w:rsidR="006C1722" w:rsidRPr="00234772" w:rsidRDefault="006C1722" w:rsidP="006C1722">
      <w:pPr>
        <w:pStyle w:val="a4"/>
        <w:spacing w:after="0"/>
        <w:ind w:left="0" w:firstLine="709"/>
        <w:jc w:val="both"/>
        <w:rPr>
          <w:rFonts w:ascii="Times New Roman" w:hAnsi="Times New Roman" w:cs="Times New Roman"/>
          <w:sz w:val="28"/>
          <w:szCs w:val="28"/>
        </w:rPr>
      </w:pPr>
      <w:r w:rsidRPr="00234772">
        <w:rPr>
          <w:rFonts w:ascii="Times New Roman" w:hAnsi="Times New Roman" w:cs="Times New Roman"/>
          <w:sz w:val="28"/>
          <w:szCs w:val="28"/>
        </w:rPr>
        <w:t>В октябре 2014 года для студентов КФУ запущено бесплатное мобильное приложение  «Мобильный студент».</w:t>
      </w:r>
      <w:r w:rsidRPr="00234772">
        <w:t xml:space="preserve"> </w:t>
      </w:r>
      <w:r w:rsidRPr="00234772">
        <w:rPr>
          <w:rFonts w:ascii="Times New Roman" w:hAnsi="Times New Roman" w:cs="Times New Roman"/>
          <w:sz w:val="28"/>
          <w:szCs w:val="28"/>
        </w:rPr>
        <w:t xml:space="preserve">Приложение доступно на  всех известных платформах. </w:t>
      </w:r>
    </w:p>
    <w:p w:rsidR="006C1722" w:rsidRPr="00234772" w:rsidRDefault="006C1722" w:rsidP="006C1722">
      <w:pPr>
        <w:pStyle w:val="a4"/>
        <w:spacing w:after="0"/>
        <w:ind w:left="0" w:firstLine="709"/>
        <w:jc w:val="both"/>
        <w:rPr>
          <w:rFonts w:ascii="Times New Roman" w:hAnsi="Times New Roman" w:cs="Times New Roman"/>
          <w:sz w:val="28"/>
          <w:szCs w:val="28"/>
        </w:rPr>
      </w:pPr>
      <w:r w:rsidRPr="00234772">
        <w:rPr>
          <w:rFonts w:ascii="Times New Roman" w:hAnsi="Times New Roman" w:cs="Times New Roman"/>
          <w:sz w:val="28"/>
          <w:szCs w:val="28"/>
        </w:rPr>
        <w:t>Основные характеристики приложения следующие:</w:t>
      </w:r>
    </w:p>
    <w:p w:rsidR="006C1722" w:rsidRPr="00234772" w:rsidRDefault="006C1722" w:rsidP="006C1722">
      <w:pPr>
        <w:pStyle w:val="a4"/>
        <w:spacing w:after="0"/>
        <w:ind w:left="0"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 - Базовый модуль данного приложения позволяет обмениваться информацией с другими участниками процесса;</w:t>
      </w:r>
    </w:p>
    <w:p w:rsidR="006C1722" w:rsidRPr="00234772" w:rsidRDefault="006C1722" w:rsidP="006C1722">
      <w:pPr>
        <w:pStyle w:val="a4"/>
        <w:spacing w:after="0"/>
        <w:ind w:left="0" w:firstLine="709"/>
        <w:jc w:val="both"/>
        <w:rPr>
          <w:rFonts w:ascii="Times New Roman" w:hAnsi="Times New Roman" w:cs="Times New Roman"/>
          <w:sz w:val="28"/>
          <w:szCs w:val="28"/>
        </w:rPr>
      </w:pPr>
      <w:r w:rsidRPr="00234772">
        <w:rPr>
          <w:rFonts w:ascii="Times New Roman" w:hAnsi="Times New Roman" w:cs="Times New Roman"/>
          <w:sz w:val="28"/>
          <w:szCs w:val="28"/>
        </w:rPr>
        <w:t>- Приложение содержит всегда актуальное расписание за счет возможности редактирования старостами и деканатом факультета;</w:t>
      </w:r>
    </w:p>
    <w:p w:rsidR="006C1722" w:rsidRPr="00234772" w:rsidRDefault="006C1722" w:rsidP="006C1722">
      <w:pPr>
        <w:pStyle w:val="a4"/>
        <w:spacing w:after="0"/>
        <w:ind w:left="0" w:firstLine="709"/>
        <w:jc w:val="both"/>
        <w:rPr>
          <w:rFonts w:ascii="Times New Roman" w:hAnsi="Times New Roman" w:cs="Times New Roman"/>
          <w:sz w:val="28"/>
          <w:szCs w:val="28"/>
        </w:rPr>
      </w:pPr>
      <w:r w:rsidRPr="00234772">
        <w:rPr>
          <w:rFonts w:ascii="Times New Roman" w:hAnsi="Times New Roman" w:cs="Times New Roman"/>
          <w:sz w:val="28"/>
          <w:szCs w:val="28"/>
        </w:rPr>
        <w:t>- Присутствует функционал добавления собственных факультативов и дополнительных занятий;</w:t>
      </w:r>
    </w:p>
    <w:p w:rsidR="006C1722" w:rsidRPr="00234772" w:rsidRDefault="006C1722" w:rsidP="006C1722">
      <w:pPr>
        <w:pStyle w:val="a4"/>
        <w:spacing w:after="0"/>
        <w:ind w:left="0" w:firstLine="709"/>
        <w:jc w:val="both"/>
        <w:rPr>
          <w:rFonts w:ascii="Times New Roman" w:hAnsi="Times New Roman" w:cs="Times New Roman"/>
          <w:sz w:val="28"/>
          <w:szCs w:val="28"/>
        </w:rPr>
      </w:pPr>
      <w:r w:rsidRPr="00234772">
        <w:rPr>
          <w:rFonts w:ascii="Times New Roman" w:hAnsi="Times New Roman" w:cs="Times New Roman"/>
          <w:sz w:val="28"/>
          <w:szCs w:val="28"/>
        </w:rPr>
        <w:t>- Приложение включает себя новости с главного сайта КФУ и новостную ленту официальных групп факультетов в «Вконтакте»;</w:t>
      </w:r>
    </w:p>
    <w:p w:rsidR="006C1722" w:rsidRPr="00234772" w:rsidRDefault="006C1722" w:rsidP="006C1722">
      <w:pPr>
        <w:pStyle w:val="a4"/>
        <w:spacing w:after="0"/>
        <w:ind w:left="0" w:firstLine="720"/>
        <w:jc w:val="both"/>
        <w:rPr>
          <w:rFonts w:ascii="Times New Roman" w:hAnsi="Times New Roman" w:cs="Times New Roman"/>
          <w:sz w:val="28"/>
          <w:szCs w:val="28"/>
        </w:rPr>
      </w:pPr>
      <w:r w:rsidRPr="00234772">
        <w:rPr>
          <w:rFonts w:ascii="Times New Roman" w:hAnsi="Times New Roman" w:cs="Times New Roman"/>
          <w:sz w:val="28"/>
          <w:szCs w:val="28"/>
        </w:rPr>
        <w:t>- Реализована возможно рассылки push-уведомлений от старосты своей группе;</w:t>
      </w:r>
    </w:p>
    <w:p w:rsidR="006C1722" w:rsidRPr="00234772" w:rsidRDefault="006C1722" w:rsidP="006C1722">
      <w:pPr>
        <w:pStyle w:val="a4"/>
        <w:spacing w:after="0"/>
        <w:ind w:left="0" w:firstLine="709"/>
        <w:jc w:val="both"/>
        <w:rPr>
          <w:rFonts w:ascii="Times New Roman" w:hAnsi="Times New Roman" w:cs="Times New Roman"/>
          <w:sz w:val="28"/>
          <w:szCs w:val="28"/>
        </w:rPr>
      </w:pPr>
      <w:r w:rsidRPr="00234772">
        <w:rPr>
          <w:rFonts w:ascii="Times New Roman" w:hAnsi="Times New Roman" w:cs="Times New Roman"/>
          <w:sz w:val="28"/>
          <w:szCs w:val="28"/>
        </w:rPr>
        <w:t>- Все изменения в расписании добавление пары, изменение времени или места проведения отображается в отдельной вкладке приложения.</w:t>
      </w:r>
    </w:p>
    <w:p w:rsidR="006C1722" w:rsidRPr="00234772" w:rsidRDefault="006C1722" w:rsidP="006C1722">
      <w:pPr>
        <w:pStyle w:val="a4"/>
        <w:spacing w:after="0"/>
        <w:ind w:left="0" w:firstLine="709"/>
        <w:jc w:val="both"/>
        <w:rPr>
          <w:rFonts w:ascii="Times New Roman" w:hAnsi="Times New Roman" w:cs="Times New Roman"/>
          <w:sz w:val="28"/>
          <w:szCs w:val="28"/>
        </w:rPr>
      </w:pPr>
      <w:r w:rsidRPr="00234772">
        <w:rPr>
          <w:rFonts w:ascii="Times New Roman" w:hAnsi="Times New Roman" w:cs="Times New Roman"/>
          <w:sz w:val="28"/>
          <w:szCs w:val="28"/>
        </w:rPr>
        <w:t>В 2015 году планируется запуск приложения «Мобильный корреспондент» (Открытый университет), а также выпуск приложения «Староста online» (ведение журнала посещаемости и табеля успеваемости).</w:t>
      </w:r>
    </w:p>
    <w:p w:rsidR="006C1722" w:rsidRPr="00234772" w:rsidRDefault="006C1722" w:rsidP="00A36638">
      <w:pPr>
        <w:ind w:firstLine="709"/>
        <w:jc w:val="both"/>
        <w:rPr>
          <w:rFonts w:ascii="Times New Roman" w:hAnsi="Times New Roman" w:cs="Times New Roman"/>
          <w:sz w:val="28"/>
          <w:szCs w:val="28"/>
        </w:rPr>
      </w:pPr>
    </w:p>
    <w:p w:rsidR="009A6F45" w:rsidRPr="00234772" w:rsidRDefault="000A5383" w:rsidP="00A36638">
      <w:pPr>
        <w:spacing w:after="0"/>
        <w:ind w:firstLine="709"/>
        <w:jc w:val="both"/>
        <w:rPr>
          <w:rFonts w:ascii="Times New Roman" w:hAnsi="Times New Roman" w:cs="Times New Roman"/>
          <w:sz w:val="28"/>
          <w:szCs w:val="28"/>
        </w:rPr>
      </w:pPr>
      <w:r w:rsidRPr="00234772">
        <w:rPr>
          <w:rFonts w:ascii="Times New Roman" w:hAnsi="Times New Roman" w:cs="Times New Roman"/>
          <w:b/>
          <w:sz w:val="28"/>
          <w:szCs w:val="28"/>
        </w:rPr>
        <w:lastRenderedPageBreak/>
        <w:t>СИ7. Продвижение университета в мировом информационном пространстве.</w:t>
      </w:r>
      <w:r w:rsidRPr="00234772">
        <w:rPr>
          <w:rFonts w:ascii="Times New Roman" w:hAnsi="Times New Roman" w:cs="Times New Roman"/>
          <w:sz w:val="28"/>
          <w:szCs w:val="28"/>
        </w:rPr>
        <w:t xml:space="preserve"> </w:t>
      </w:r>
      <w:r w:rsidR="00E630DA" w:rsidRPr="00234772">
        <w:rPr>
          <w:rFonts w:ascii="Times New Roman" w:hAnsi="Times New Roman" w:cs="Times New Roman"/>
          <w:sz w:val="28"/>
          <w:szCs w:val="28"/>
        </w:rPr>
        <w:t xml:space="preserve">Улучшение позиций в рейтинге </w:t>
      </w:r>
      <w:r w:rsidR="00E630DA" w:rsidRPr="00234772">
        <w:rPr>
          <w:rFonts w:ascii="Times New Roman" w:hAnsi="Times New Roman" w:cs="Times New Roman"/>
          <w:sz w:val="28"/>
          <w:szCs w:val="28"/>
          <w:lang w:val="en-US"/>
        </w:rPr>
        <w:t>Webometrics</w:t>
      </w:r>
      <w:r w:rsidR="00E630DA" w:rsidRPr="00234772">
        <w:rPr>
          <w:rFonts w:ascii="Times New Roman" w:hAnsi="Times New Roman" w:cs="Times New Roman"/>
          <w:sz w:val="28"/>
          <w:szCs w:val="28"/>
        </w:rPr>
        <w:t xml:space="preserve"> </w:t>
      </w:r>
      <w:r w:rsidR="009A6F45" w:rsidRPr="00234772">
        <w:rPr>
          <w:rFonts w:ascii="Times New Roman" w:hAnsi="Times New Roman" w:cs="Times New Roman"/>
          <w:sz w:val="28"/>
          <w:szCs w:val="28"/>
        </w:rPr>
        <w:t xml:space="preserve">обусловлено системной </w:t>
      </w:r>
      <w:r w:rsidRPr="00234772">
        <w:rPr>
          <w:rFonts w:ascii="Times New Roman" w:hAnsi="Times New Roman" w:cs="Times New Roman"/>
          <w:sz w:val="28"/>
          <w:szCs w:val="28"/>
        </w:rPr>
        <w:t>работ</w:t>
      </w:r>
      <w:r w:rsidR="009A6F45" w:rsidRPr="00234772">
        <w:rPr>
          <w:rFonts w:ascii="Times New Roman" w:hAnsi="Times New Roman" w:cs="Times New Roman"/>
          <w:sz w:val="28"/>
          <w:szCs w:val="28"/>
        </w:rPr>
        <w:t>ой</w:t>
      </w:r>
      <w:r w:rsidRPr="00234772">
        <w:rPr>
          <w:rFonts w:ascii="Times New Roman" w:hAnsi="Times New Roman" w:cs="Times New Roman"/>
          <w:sz w:val="28"/>
          <w:szCs w:val="28"/>
        </w:rPr>
        <w:t xml:space="preserve"> по реформированию портала КФУ</w:t>
      </w:r>
      <w:r w:rsidR="009A6F45" w:rsidRPr="00234772">
        <w:rPr>
          <w:rFonts w:ascii="Times New Roman" w:hAnsi="Times New Roman" w:cs="Times New Roman"/>
          <w:sz w:val="28"/>
          <w:szCs w:val="28"/>
        </w:rPr>
        <w:t xml:space="preserve"> – существенно преобразована главная страница сайта, которая увеличила количество возможных взаимосвязей разделов сайта, модернизирована страница Приемной комиссии КФУ. Сайт КФУ довольно активно набирает посетителей молодого возраста – в среднем до </w:t>
      </w:r>
      <w:r w:rsidR="000722B6" w:rsidRPr="00234772">
        <w:rPr>
          <w:rFonts w:ascii="Times New Roman" w:hAnsi="Times New Roman" w:cs="Times New Roman"/>
          <w:sz w:val="28"/>
          <w:szCs w:val="28"/>
        </w:rPr>
        <w:t>12</w:t>
      </w:r>
      <w:r w:rsidR="009A6F45" w:rsidRPr="00234772">
        <w:rPr>
          <w:rFonts w:ascii="Times New Roman" w:hAnsi="Times New Roman" w:cs="Times New Roman"/>
          <w:sz w:val="28"/>
          <w:szCs w:val="28"/>
        </w:rPr>
        <w:t xml:space="preserve">0 000 просмотров ежедневно (это около </w:t>
      </w:r>
      <w:r w:rsidR="000722B6" w:rsidRPr="00234772">
        <w:rPr>
          <w:rFonts w:ascii="Times New Roman" w:hAnsi="Times New Roman" w:cs="Times New Roman"/>
          <w:sz w:val="28"/>
          <w:szCs w:val="28"/>
        </w:rPr>
        <w:t>31</w:t>
      </w:r>
      <w:r w:rsidR="009A6F45" w:rsidRPr="00234772">
        <w:rPr>
          <w:rFonts w:ascii="Times New Roman" w:hAnsi="Times New Roman" w:cs="Times New Roman"/>
          <w:sz w:val="28"/>
          <w:szCs w:val="28"/>
        </w:rPr>
        <w:t xml:space="preserve"> 000 уникальных пользователей). </w:t>
      </w:r>
    </w:p>
    <w:p w:rsidR="003B272F" w:rsidRPr="00234772" w:rsidRDefault="000B4CB3" w:rsidP="00A36638">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За отчетный период концептуально переработаны и размещены на портале КФУ рекламные буклеты на русском и английском языках о развитии приоритетных направлений и отдельных структурных подразделений университета, которые активно использовались в ходе участия в выставочно-ярмарочных экспозициях, приуроченных к приемной кампании 2014-2015 гг.</w:t>
      </w:r>
    </w:p>
    <w:p w:rsidR="009A6F45" w:rsidRPr="00234772" w:rsidRDefault="003B272F" w:rsidP="000B4CB3">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На площадке КФУ проведены </w:t>
      </w:r>
      <w:r w:rsidR="000722B6" w:rsidRPr="00234772">
        <w:rPr>
          <w:rFonts w:ascii="Times New Roman" w:hAnsi="Times New Roman" w:cs="Times New Roman"/>
          <w:sz w:val="28"/>
          <w:szCs w:val="28"/>
        </w:rPr>
        <w:t>1</w:t>
      </w:r>
      <w:r w:rsidR="00724142" w:rsidRPr="00234772">
        <w:rPr>
          <w:rFonts w:ascii="Times New Roman" w:hAnsi="Times New Roman" w:cs="Times New Roman"/>
          <w:sz w:val="28"/>
          <w:szCs w:val="28"/>
        </w:rPr>
        <w:t>6</w:t>
      </w:r>
      <w:r w:rsidRPr="00234772">
        <w:rPr>
          <w:rFonts w:ascii="Times New Roman" w:hAnsi="Times New Roman" w:cs="Times New Roman"/>
          <w:sz w:val="28"/>
          <w:szCs w:val="28"/>
        </w:rPr>
        <w:t xml:space="preserve"> резонансных мероприяти</w:t>
      </w:r>
      <w:r w:rsidR="00604A38" w:rsidRPr="00234772">
        <w:rPr>
          <w:rFonts w:ascii="Times New Roman" w:hAnsi="Times New Roman" w:cs="Times New Roman"/>
          <w:sz w:val="28"/>
          <w:szCs w:val="28"/>
        </w:rPr>
        <w:t>й</w:t>
      </w:r>
      <w:r w:rsidRPr="00234772">
        <w:rPr>
          <w:rFonts w:ascii="Times New Roman" w:hAnsi="Times New Roman" w:cs="Times New Roman"/>
          <w:sz w:val="28"/>
          <w:szCs w:val="28"/>
        </w:rPr>
        <w:t xml:space="preserve"> международного масштаба с  </w:t>
      </w:r>
      <w:r w:rsidR="000B4CB3" w:rsidRPr="00234772">
        <w:rPr>
          <w:rFonts w:ascii="Times New Roman" w:hAnsi="Times New Roman" w:cs="Times New Roman"/>
          <w:sz w:val="28"/>
          <w:szCs w:val="28"/>
        </w:rPr>
        <w:t xml:space="preserve"> </w:t>
      </w:r>
      <w:r w:rsidRPr="00234772">
        <w:rPr>
          <w:rFonts w:ascii="Times New Roman" w:hAnsi="Times New Roman" w:cs="Times New Roman"/>
          <w:sz w:val="28"/>
          <w:szCs w:val="28"/>
        </w:rPr>
        <w:t>приглашением известных деятелей науки, культуры, медийных лиц.</w:t>
      </w:r>
    </w:p>
    <w:p w:rsidR="003B272F" w:rsidRPr="00234772" w:rsidRDefault="003B272F" w:rsidP="003B272F">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Активно формируется база данных по объектам интеллектуальной собст</w:t>
      </w:r>
      <w:r w:rsidR="00954139" w:rsidRPr="00234772">
        <w:rPr>
          <w:rFonts w:ascii="Times New Roman" w:hAnsi="Times New Roman" w:cs="Times New Roman"/>
          <w:sz w:val="28"/>
          <w:szCs w:val="28"/>
        </w:rPr>
        <w:t>венности КФУ – по состоянию на 3</w:t>
      </w:r>
      <w:r w:rsidRPr="00234772">
        <w:rPr>
          <w:rFonts w:ascii="Times New Roman" w:hAnsi="Times New Roman" w:cs="Times New Roman"/>
          <w:sz w:val="28"/>
          <w:szCs w:val="28"/>
        </w:rPr>
        <w:t>1.</w:t>
      </w:r>
      <w:r w:rsidR="00954139" w:rsidRPr="00234772">
        <w:rPr>
          <w:rFonts w:ascii="Times New Roman" w:hAnsi="Times New Roman" w:cs="Times New Roman"/>
          <w:sz w:val="28"/>
          <w:szCs w:val="28"/>
        </w:rPr>
        <w:t>12</w:t>
      </w:r>
      <w:r w:rsidRPr="00234772">
        <w:rPr>
          <w:rFonts w:ascii="Times New Roman" w:hAnsi="Times New Roman" w:cs="Times New Roman"/>
          <w:sz w:val="28"/>
          <w:szCs w:val="28"/>
        </w:rPr>
        <w:t xml:space="preserve">.2014 ее емкость составила </w:t>
      </w:r>
      <w:r w:rsidR="0067530A">
        <w:rPr>
          <w:rFonts w:ascii="Times New Roman" w:hAnsi="Times New Roman" w:cs="Times New Roman"/>
          <w:sz w:val="28"/>
          <w:szCs w:val="28"/>
        </w:rPr>
        <w:t xml:space="preserve">320 </w:t>
      </w:r>
      <w:r w:rsidR="000A5383" w:rsidRPr="00234772">
        <w:rPr>
          <w:rFonts w:ascii="Times New Roman" w:hAnsi="Times New Roman" w:cs="Times New Roman"/>
          <w:sz w:val="28"/>
          <w:szCs w:val="28"/>
        </w:rPr>
        <w:t>ед.</w:t>
      </w:r>
    </w:p>
    <w:p w:rsidR="000A5383" w:rsidRPr="00234772" w:rsidRDefault="000A5383" w:rsidP="003B272F">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 </w:t>
      </w:r>
    </w:p>
    <w:p w:rsidR="000A5383" w:rsidRPr="00234772" w:rsidRDefault="000A5383" w:rsidP="000A5383"/>
    <w:p w:rsidR="00686112" w:rsidRPr="00234772" w:rsidRDefault="00686112" w:rsidP="000A5383"/>
    <w:p w:rsidR="00686112" w:rsidRPr="00234772" w:rsidRDefault="00686112" w:rsidP="000A5383"/>
    <w:p w:rsidR="00686112" w:rsidRPr="00234772" w:rsidRDefault="00686112" w:rsidP="000A5383"/>
    <w:p w:rsidR="00686112" w:rsidRPr="00234772" w:rsidRDefault="00686112" w:rsidP="000A5383"/>
    <w:p w:rsidR="00596FCC" w:rsidRPr="00234772" w:rsidRDefault="00596FCC" w:rsidP="000A5383"/>
    <w:p w:rsidR="00596FCC" w:rsidRPr="00234772" w:rsidRDefault="00596FCC" w:rsidP="000A5383"/>
    <w:p w:rsidR="00596FCC" w:rsidRPr="00234772" w:rsidRDefault="00596FCC" w:rsidP="000A5383"/>
    <w:p w:rsidR="00596FCC" w:rsidRDefault="00596FCC" w:rsidP="000A5383"/>
    <w:p w:rsidR="008A1D7C" w:rsidRDefault="008A1D7C" w:rsidP="000A5383"/>
    <w:p w:rsidR="008A1D7C" w:rsidRPr="00234772" w:rsidRDefault="008A1D7C" w:rsidP="000A5383"/>
    <w:p w:rsidR="00596FCC" w:rsidRPr="00234772" w:rsidRDefault="00596FCC" w:rsidP="000A5383"/>
    <w:p w:rsidR="009A6529" w:rsidRPr="00234772" w:rsidRDefault="009A6529" w:rsidP="00F30AFF">
      <w:pPr>
        <w:jc w:val="center"/>
        <w:rPr>
          <w:rFonts w:ascii="Times New Roman" w:hAnsi="Times New Roman" w:cs="Times New Roman"/>
          <w:b/>
          <w:sz w:val="32"/>
          <w:szCs w:val="32"/>
        </w:rPr>
      </w:pPr>
      <w:r w:rsidRPr="00234772">
        <w:rPr>
          <w:rFonts w:ascii="Times New Roman" w:hAnsi="Times New Roman" w:cs="Times New Roman"/>
          <w:b/>
          <w:sz w:val="32"/>
          <w:szCs w:val="32"/>
        </w:rPr>
        <w:lastRenderedPageBreak/>
        <w:t xml:space="preserve">Раздел 1. </w:t>
      </w:r>
      <w:r w:rsidR="002772DC" w:rsidRPr="00234772">
        <w:rPr>
          <w:rFonts w:ascii="Times New Roman" w:hAnsi="Times New Roman" w:cs="Times New Roman"/>
          <w:b/>
          <w:sz w:val="32"/>
          <w:szCs w:val="32"/>
        </w:rPr>
        <w:t xml:space="preserve">Описание достигнутых результатов </w:t>
      </w:r>
      <w:r w:rsidR="002F41FC" w:rsidRPr="00234772">
        <w:rPr>
          <w:rFonts w:ascii="Times New Roman" w:hAnsi="Times New Roman" w:cs="Times New Roman"/>
          <w:b/>
          <w:sz w:val="32"/>
          <w:szCs w:val="32"/>
        </w:rPr>
        <w:t>за</w:t>
      </w:r>
      <w:r w:rsidR="00E0517D" w:rsidRPr="00234772">
        <w:rPr>
          <w:rFonts w:ascii="Times New Roman" w:hAnsi="Times New Roman" w:cs="Times New Roman"/>
          <w:b/>
          <w:sz w:val="32"/>
          <w:szCs w:val="32"/>
        </w:rPr>
        <w:t xml:space="preserve"> </w:t>
      </w:r>
      <w:r w:rsidR="002772DC" w:rsidRPr="00234772">
        <w:rPr>
          <w:rFonts w:ascii="Times New Roman" w:hAnsi="Times New Roman" w:cs="Times New Roman"/>
          <w:b/>
          <w:sz w:val="32"/>
          <w:szCs w:val="32"/>
        </w:rPr>
        <w:t>2014 год по направлениям, стратегическим инициативам, задачам и мероприятиям в соответствии с «дорожной картой»</w:t>
      </w:r>
    </w:p>
    <w:p w:rsidR="009A6529" w:rsidRPr="00234772" w:rsidRDefault="00095396" w:rsidP="00095396">
      <w:pPr>
        <w:pStyle w:val="a4"/>
        <w:ind w:left="0"/>
        <w:jc w:val="center"/>
        <w:rPr>
          <w:rFonts w:ascii="Times New Roman" w:hAnsi="Times New Roman" w:cs="Times New Roman"/>
          <w:b/>
          <w:sz w:val="28"/>
          <w:szCs w:val="28"/>
        </w:rPr>
      </w:pPr>
      <w:r w:rsidRPr="00234772">
        <w:rPr>
          <w:rFonts w:ascii="Times New Roman" w:hAnsi="Times New Roman" w:cs="Times New Roman"/>
          <w:b/>
          <w:sz w:val="28"/>
          <w:szCs w:val="28"/>
        </w:rPr>
        <w:t xml:space="preserve">СИ1. </w:t>
      </w:r>
      <w:r w:rsidR="009A6529" w:rsidRPr="00234772">
        <w:rPr>
          <w:rFonts w:ascii="Times New Roman" w:hAnsi="Times New Roman" w:cs="Times New Roman"/>
          <w:b/>
          <w:sz w:val="28"/>
          <w:szCs w:val="28"/>
        </w:rPr>
        <w:t xml:space="preserve">Формирование портфеля программ и интеллектуальных продуктов вуза, обеспечивающих международную </w:t>
      </w:r>
      <w:r w:rsidR="00B66018" w:rsidRPr="00234772">
        <w:rPr>
          <w:rFonts w:ascii="Times New Roman" w:hAnsi="Times New Roman" w:cs="Times New Roman"/>
          <w:b/>
          <w:sz w:val="28"/>
          <w:szCs w:val="28"/>
        </w:rPr>
        <w:t>ко</w:t>
      </w:r>
      <w:r w:rsidR="009A6529" w:rsidRPr="00234772">
        <w:rPr>
          <w:rFonts w:ascii="Times New Roman" w:hAnsi="Times New Roman" w:cs="Times New Roman"/>
          <w:b/>
          <w:sz w:val="28"/>
          <w:szCs w:val="28"/>
        </w:rPr>
        <w:t>нкурентоспособность</w:t>
      </w:r>
    </w:p>
    <w:p w:rsidR="009A6529" w:rsidRPr="00234772" w:rsidRDefault="009A6529" w:rsidP="00B66018">
      <w:pPr>
        <w:ind w:firstLine="709"/>
        <w:jc w:val="both"/>
        <w:rPr>
          <w:rFonts w:ascii="Times New Roman" w:hAnsi="Times New Roman" w:cs="Times New Roman"/>
          <w:b/>
          <w:sz w:val="28"/>
          <w:szCs w:val="28"/>
        </w:rPr>
      </w:pPr>
      <w:r w:rsidRPr="00234772">
        <w:rPr>
          <w:rFonts w:ascii="Times New Roman" w:hAnsi="Times New Roman" w:cs="Times New Roman"/>
          <w:b/>
          <w:sz w:val="28"/>
          <w:szCs w:val="28"/>
        </w:rPr>
        <w:t>Задача 1.1. Разработка и внедрение эффективных механизмов кооперации с ведущими университетами, мировыми и российскими компаниями в разработке необходимых образовательных ресурсов для новых образовательных программ мирового уровня. Приведение содержания и качества образовательных программ к уровню лучших международных стандартов.</w:t>
      </w:r>
    </w:p>
    <w:p w:rsidR="009A6529" w:rsidRPr="00234772" w:rsidRDefault="009A6529" w:rsidP="00B66018">
      <w:pPr>
        <w:ind w:firstLine="709"/>
        <w:jc w:val="both"/>
        <w:rPr>
          <w:rFonts w:ascii="Times New Roman" w:hAnsi="Times New Roman" w:cs="Times New Roman"/>
          <w:sz w:val="28"/>
          <w:szCs w:val="28"/>
        </w:rPr>
      </w:pPr>
      <w:r w:rsidRPr="00234772">
        <w:rPr>
          <w:rFonts w:ascii="Times New Roman" w:hAnsi="Times New Roman" w:cs="Times New Roman"/>
          <w:i/>
          <w:sz w:val="28"/>
          <w:szCs w:val="28"/>
        </w:rPr>
        <w:t>Мероприятие 1.1.1.</w:t>
      </w:r>
      <w:r w:rsidRPr="00234772">
        <w:rPr>
          <w:rFonts w:ascii="Times New Roman" w:hAnsi="Times New Roman" w:cs="Times New Roman"/>
          <w:sz w:val="28"/>
          <w:szCs w:val="28"/>
        </w:rPr>
        <w:t xml:space="preserve"> В рамках мероприятий по разработке и реализации совместных образовательных программ с зарубежными партнерами из вузов ТОП-300 КФУ имеет договор</w:t>
      </w:r>
      <w:r w:rsidR="006C0348" w:rsidRPr="00234772">
        <w:rPr>
          <w:rFonts w:ascii="Times New Roman" w:hAnsi="Times New Roman" w:cs="Times New Roman"/>
          <w:sz w:val="28"/>
          <w:szCs w:val="28"/>
        </w:rPr>
        <w:t>ы</w:t>
      </w:r>
      <w:r w:rsidRPr="00234772">
        <w:rPr>
          <w:rFonts w:ascii="Times New Roman" w:hAnsi="Times New Roman" w:cs="Times New Roman"/>
          <w:sz w:val="28"/>
          <w:szCs w:val="28"/>
        </w:rPr>
        <w:t xml:space="preserve"> о совместных образовательных программах (СОП) и програм</w:t>
      </w:r>
      <w:r w:rsidR="00931E66" w:rsidRPr="00234772">
        <w:rPr>
          <w:rFonts w:ascii="Times New Roman" w:hAnsi="Times New Roman" w:cs="Times New Roman"/>
          <w:sz w:val="28"/>
          <w:szCs w:val="28"/>
        </w:rPr>
        <w:t xml:space="preserve">мах по выдаче двойных дипломов </w:t>
      </w:r>
      <w:r w:rsidRPr="00234772">
        <w:rPr>
          <w:rFonts w:ascii="Times New Roman" w:hAnsi="Times New Roman" w:cs="Times New Roman"/>
          <w:sz w:val="28"/>
          <w:szCs w:val="28"/>
        </w:rPr>
        <w:t>(ПДД) по следующим направлениям:</w:t>
      </w:r>
    </w:p>
    <w:p w:rsidR="009A6529" w:rsidRPr="00234772" w:rsidRDefault="006C0348" w:rsidP="00DF2322">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w:t>
      </w:r>
      <w:r w:rsidR="009A6529" w:rsidRPr="00234772">
        <w:rPr>
          <w:rFonts w:ascii="Times New Roman" w:hAnsi="Times New Roman" w:cs="Times New Roman"/>
          <w:sz w:val="28"/>
          <w:szCs w:val="28"/>
        </w:rPr>
        <w:t xml:space="preserve">«Физика сложных систем». Магистерская </w:t>
      </w:r>
      <w:r w:rsidR="00625E84" w:rsidRPr="00234772">
        <w:rPr>
          <w:rFonts w:ascii="Times New Roman" w:hAnsi="Times New Roman" w:cs="Times New Roman"/>
          <w:sz w:val="28"/>
          <w:szCs w:val="28"/>
        </w:rPr>
        <w:t>ПДД совместно с ISMANS, Франция</w:t>
      </w:r>
      <w:r w:rsidR="00DF2AED" w:rsidRPr="00234772">
        <w:rPr>
          <w:rFonts w:ascii="Times New Roman" w:hAnsi="Times New Roman" w:cs="Times New Roman"/>
          <w:sz w:val="28"/>
          <w:szCs w:val="28"/>
        </w:rPr>
        <w:t>;</w:t>
      </w:r>
    </w:p>
    <w:p w:rsidR="00625E84" w:rsidRPr="00234772" w:rsidRDefault="006C0348" w:rsidP="00DF2322">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w:t>
      </w:r>
      <w:r w:rsidR="009A6529" w:rsidRPr="00234772">
        <w:rPr>
          <w:rFonts w:ascii="Times New Roman" w:hAnsi="Times New Roman" w:cs="Times New Roman"/>
          <w:sz w:val="28"/>
          <w:szCs w:val="28"/>
        </w:rPr>
        <w:t>«Хемоинформатика и молекулярное моделирование». Магистерская ПДД совместно с Институтом химии Университета Страсбурга</w:t>
      </w:r>
      <w:r w:rsidR="00931E66" w:rsidRPr="00234772">
        <w:rPr>
          <w:rFonts w:ascii="Times New Roman" w:hAnsi="Times New Roman" w:cs="Times New Roman"/>
          <w:sz w:val="28"/>
          <w:szCs w:val="28"/>
        </w:rPr>
        <w:t xml:space="preserve"> </w:t>
      </w:r>
      <w:r w:rsidR="009A6529" w:rsidRPr="00234772">
        <w:rPr>
          <w:rFonts w:ascii="Times New Roman" w:hAnsi="Times New Roman" w:cs="Times New Roman"/>
          <w:sz w:val="28"/>
          <w:szCs w:val="28"/>
        </w:rPr>
        <w:t>является единственной программой обучения по хемоинформатике в Европе.</w:t>
      </w:r>
    </w:p>
    <w:p w:rsidR="009A6529" w:rsidRPr="00234772" w:rsidRDefault="00DF2AED" w:rsidP="00DF2322">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w:t>
      </w:r>
      <w:r w:rsidR="009A6529" w:rsidRPr="00234772">
        <w:rPr>
          <w:rFonts w:ascii="Times New Roman" w:hAnsi="Times New Roman" w:cs="Times New Roman"/>
          <w:sz w:val="28"/>
          <w:szCs w:val="28"/>
        </w:rPr>
        <w:t>«Общий</w:t>
      </w:r>
      <w:r w:rsidR="00B66018" w:rsidRPr="00234772">
        <w:rPr>
          <w:rFonts w:ascii="Times New Roman" w:hAnsi="Times New Roman" w:cs="Times New Roman"/>
          <w:sz w:val="28"/>
          <w:szCs w:val="28"/>
        </w:rPr>
        <w:t xml:space="preserve"> </w:t>
      </w:r>
      <w:r w:rsidR="009A6529" w:rsidRPr="00234772">
        <w:rPr>
          <w:rFonts w:ascii="Times New Roman" w:hAnsi="Times New Roman" w:cs="Times New Roman"/>
          <w:sz w:val="28"/>
          <w:szCs w:val="28"/>
        </w:rPr>
        <w:t>и</w:t>
      </w:r>
      <w:r w:rsidR="00931E66" w:rsidRPr="00234772">
        <w:rPr>
          <w:rFonts w:ascii="Times New Roman" w:hAnsi="Times New Roman" w:cs="Times New Roman"/>
          <w:sz w:val="28"/>
          <w:szCs w:val="28"/>
        </w:rPr>
        <w:t xml:space="preserve"> </w:t>
      </w:r>
      <w:r w:rsidR="009A6529" w:rsidRPr="00234772">
        <w:rPr>
          <w:rFonts w:ascii="Times New Roman" w:hAnsi="Times New Roman" w:cs="Times New Roman"/>
          <w:sz w:val="28"/>
          <w:szCs w:val="28"/>
        </w:rPr>
        <w:t>стратегический</w:t>
      </w:r>
      <w:r w:rsidR="00931E66" w:rsidRPr="00234772">
        <w:rPr>
          <w:rFonts w:ascii="Times New Roman" w:hAnsi="Times New Roman" w:cs="Times New Roman"/>
          <w:sz w:val="28"/>
          <w:szCs w:val="28"/>
        </w:rPr>
        <w:t xml:space="preserve"> </w:t>
      </w:r>
      <w:r w:rsidR="009A6529" w:rsidRPr="00234772">
        <w:rPr>
          <w:rFonts w:ascii="Times New Roman" w:hAnsi="Times New Roman" w:cs="Times New Roman"/>
          <w:sz w:val="28"/>
          <w:szCs w:val="28"/>
        </w:rPr>
        <w:t>менеджмент» (</w:t>
      </w:r>
      <w:r w:rsidR="009A6529" w:rsidRPr="00234772">
        <w:rPr>
          <w:rFonts w:ascii="Times New Roman" w:hAnsi="Times New Roman" w:cs="Times New Roman"/>
          <w:sz w:val="28"/>
          <w:szCs w:val="28"/>
          <w:lang w:val="en-US"/>
        </w:rPr>
        <w:t>Transition</w:t>
      </w:r>
      <w:r w:rsidR="00931E66" w:rsidRPr="00234772">
        <w:rPr>
          <w:rFonts w:ascii="Times New Roman" w:hAnsi="Times New Roman" w:cs="Times New Roman"/>
          <w:sz w:val="28"/>
          <w:szCs w:val="28"/>
        </w:rPr>
        <w:t xml:space="preserve"> </w:t>
      </w:r>
      <w:r w:rsidR="009A6529" w:rsidRPr="00234772">
        <w:rPr>
          <w:rFonts w:ascii="Times New Roman" w:hAnsi="Times New Roman" w:cs="Times New Roman"/>
          <w:sz w:val="28"/>
          <w:szCs w:val="28"/>
          <w:lang w:val="en-US"/>
        </w:rPr>
        <w:t>Management</w:t>
      </w:r>
      <w:r w:rsidR="009A6529" w:rsidRPr="00234772">
        <w:rPr>
          <w:rFonts w:ascii="Times New Roman" w:hAnsi="Times New Roman" w:cs="Times New Roman"/>
          <w:sz w:val="28"/>
          <w:szCs w:val="28"/>
        </w:rPr>
        <w:t>). ПДД</w:t>
      </w:r>
      <w:r w:rsidR="00931E66" w:rsidRPr="00234772">
        <w:rPr>
          <w:rFonts w:ascii="Times New Roman" w:hAnsi="Times New Roman" w:cs="Times New Roman"/>
          <w:sz w:val="28"/>
          <w:szCs w:val="28"/>
        </w:rPr>
        <w:t xml:space="preserve"> </w:t>
      </w:r>
      <w:r w:rsidR="009A6529" w:rsidRPr="00234772">
        <w:rPr>
          <w:rFonts w:ascii="Times New Roman" w:hAnsi="Times New Roman" w:cs="Times New Roman"/>
          <w:sz w:val="28"/>
          <w:szCs w:val="28"/>
        </w:rPr>
        <w:t>совместно</w:t>
      </w:r>
      <w:r w:rsidR="00931E66" w:rsidRPr="00234772">
        <w:rPr>
          <w:rFonts w:ascii="Times New Roman" w:hAnsi="Times New Roman" w:cs="Times New Roman"/>
          <w:sz w:val="28"/>
          <w:szCs w:val="28"/>
        </w:rPr>
        <w:t xml:space="preserve"> </w:t>
      </w:r>
      <w:r w:rsidR="009A6529" w:rsidRPr="00234772">
        <w:rPr>
          <w:rFonts w:ascii="Times New Roman" w:hAnsi="Times New Roman" w:cs="Times New Roman"/>
          <w:sz w:val="28"/>
          <w:szCs w:val="28"/>
        </w:rPr>
        <w:t>с</w:t>
      </w:r>
      <w:r w:rsidR="00053C89" w:rsidRPr="00234772">
        <w:rPr>
          <w:rFonts w:ascii="Times New Roman" w:hAnsi="Times New Roman" w:cs="Times New Roman"/>
          <w:sz w:val="28"/>
          <w:szCs w:val="28"/>
        </w:rPr>
        <w:t xml:space="preserve"> Гиссенским университетом</w:t>
      </w:r>
      <w:r w:rsidRPr="00234772">
        <w:rPr>
          <w:rFonts w:ascii="Times New Roman" w:hAnsi="Times New Roman" w:cs="Times New Roman"/>
          <w:sz w:val="28"/>
          <w:szCs w:val="28"/>
        </w:rPr>
        <w:t xml:space="preserve">, </w:t>
      </w:r>
      <w:r w:rsidR="00053C89" w:rsidRPr="00234772">
        <w:rPr>
          <w:rFonts w:ascii="Times New Roman" w:hAnsi="Times New Roman" w:cs="Times New Roman"/>
          <w:sz w:val="28"/>
          <w:szCs w:val="28"/>
        </w:rPr>
        <w:t>Германия</w:t>
      </w:r>
      <w:r w:rsidR="009A6529" w:rsidRPr="00234772">
        <w:rPr>
          <w:rFonts w:ascii="Times New Roman" w:hAnsi="Times New Roman" w:cs="Times New Roman"/>
          <w:sz w:val="28"/>
          <w:szCs w:val="28"/>
        </w:rPr>
        <w:t>;</w:t>
      </w:r>
    </w:p>
    <w:p w:rsidR="009A6529" w:rsidRPr="00234772" w:rsidRDefault="00DF2AED" w:rsidP="00DF2322">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w:t>
      </w:r>
      <w:r w:rsidR="009A6529" w:rsidRPr="00234772">
        <w:rPr>
          <w:rFonts w:ascii="Times New Roman" w:hAnsi="Times New Roman" w:cs="Times New Roman"/>
          <w:sz w:val="28"/>
          <w:szCs w:val="28"/>
        </w:rPr>
        <w:t>«Банки и реальная экономика». Магистерская ПДД совместно с  Управлением финансов, менеджмента и информационных технологий Экономического государстве</w:t>
      </w:r>
      <w:r w:rsidR="00FF7A5C" w:rsidRPr="00234772">
        <w:rPr>
          <w:rFonts w:ascii="Times New Roman" w:hAnsi="Times New Roman" w:cs="Times New Roman"/>
          <w:sz w:val="28"/>
          <w:szCs w:val="28"/>
        </w:rPr>
        <w:t>нного университета во Вроцлаве;</w:t>
      </w:r>
    </w:p>
    <w:p w:rsidR="009A6529" w:rsidRPr="00234772" w:rsidRDefault="00FF7A5C" w:rsidP="00DF2322">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С</w:t>
      </w:r>
      <w:r w:rsidR="009A6529" w:rsidRPr="00234772">
        <w:rPr>
          <w:rFonts w:ascii="Times New Roman" w:hAnsi="Times New Roman" w:cs="Times New Roman"/>
          <w:sz w:val="28"/>
          <w:szCs w:val="28"/>
        </w:rPr>
        <w:t>овместн</w:t>
      </w:r>
      <w:r w:rsidRPr="00234772">
        <w:rPr>
          <w:rFonts w:ascii="Times New Roman" w:hAnsi="Times New Roman" w:cs="Times New Roman"/>
          <w:sz w:val="28"/>
          <w:szCs w:val="28"/>
        </w:rPr>
        <w:t>ая</w:t>
      </w:r>
      <w:r w:rsidR="009A6529" w:rsidRPr="00234772">
        <w:rPr>
          <w:rFonts w:ascii="Times New Roman" w:hAnsi="Times New Roman" w:cs="Times New Roman"/>
          <w:sz w:val="28"/>
          <w:szCs w:val="28"/>
        </w:rPr>
        <w:t xml:space="preserve"> аспирантур</w:t>
      </w:r>
      <w:r w:rsidRPr="00234772">
        <w:rPr>
          <w:rFonts w:ascii="Times New Roman" w:hAnsi="Times New Roman" w:cs="Times New Roman"/>
          <w:sz w:val="28"/>
          <w:szCs w:val="28"/>
        </w:rPr>
        <w:t>а</w:t>
      </w:r>
      <w:r w:rsidR="009A6529" w:rsidRPr="00234772">
        <w:rPr>
          <w:rFonts w:ascii="Times New Roman" w:hAnsi="Times New Roman" w:cs="Times New Roman"/>
          <w:sz w:val="28"/>
          <w:szCs w:val="28"/>
        </w:rPr>
        <w:t xml:space="preserve"> в области создания и исследования перспективных материалов с институтом RIKEN</w:t>
      </w:r>
      <w:r w:rsidR="00DF2AED" w:rsidRPr="00234772">
        <w:rPr>
          <w:rFonts w:ascii="Times New Roman" w:hAnsi="Times New Roman" w:cs="Times New Roman"/>
          <w:sz w:val="28"/>
          <w:szCs w:val="28"/>
        </w:rPr>
        <w:t xml:space="preserve">, </w:t>
      </w:r>
      <w:r w:rsidR="009A6529" w:rsidRPr="00234772">
        <w:rPr>
          <w:rFonts w:ascii="Times New Roman" w:hAnsi="Times New Roman" w:cs="Times New Roman"/>
          <w:sz w:val="28"/>
          <w:szCs w:val="28"/>
        </w:rPr>
        <w:t>Япония</w:t>
      </w:r>
      <w:r w:rsidRPr="00234772">
        <w:rPr>
          <w:rFonts w:ascii="Times New Roman" w:hAnsi="Times New Roman" w:cs="Times New Roman"/>
          <w:sz w:val="28"/>
          <w:szCs w:val="28"/>
        </w:rPr>
        <w:t>;</w:t>
      </w:r>
    </w:p>
    <w:p w:rsidR="00FF7A5C" w:rsidRPr="00234772" w:rsidRDefault="00FF7A5C" w:rsidP="00DF2322">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«Финансовые услуги». Программа бакалавриата совместно с Университетом штата Нью-Йорк в Кантоне (SUNY), США;</w:t>
      </w:r>
    </w:p>
    <w:p w:rsidR="00FF7A5C" w:rsidRPr="00234772" w:rsidRDefault="00FF7A5C" w:rsidP="00DF2322">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Совместная программа подготовки бакалавров по направлению филологическое образование с Университетом П</w:t>
      </w:r>
      <w:r w:rsidR="00C67D02" w:rsidRPr="00234772">
        <w:rPr>
          <w:rFonts w:ascii="Times New Roman" w:hAnsi="Times New Roman" w:cs="Times New Roman"/>
          <w:sz w:val="28"/>
          <w:szCs w:val="28"/>
        </w:rPr>
        <w:t>ариж 3, Новая Сорбонна, Франция;</w:t>
      </w:r>
    </w:p>
    <w:p w:rsidR="00C67D02" w:rsidRPr="00234772" w:rsidRDefault="00C67D02" w:rsidP="00C67D02">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Магистерская программа «Международная защита прав человека» совместно с Управлением Верховного комиссара ООН по правам человека.</w:t>
      </w:r>
    </w:p>
    <w:p w:rsidR="00C67D02" w:rsidRPr="00234772" w:rsidRDefault="00C67D02" w:rsidP="00DF2322">
      <w:pPr>
        <w:spacing w:after="0"/>
        <w:ind w:firstLine="709"/>
        <w:jc w:val="both"/>
        <w:rPr>
          <w:rFonts w:ascii="Times New Roman" w:hAnsi="Times New Roman" w:cs="Times New Roman"/>
          <w:sz w:val="28"/>
          <w:szCs w:val="28"/>
        </w:rPr>
      </w:pPr>
    </w:p>
    <w:p w:rsidR="00C67D02" w:rsidRPr="00234772" w:rsidRDefault="00C67D02" w:rsidP="00E42B7C">
      <w:pPr>
        <w:ind w:firstLine="567"/>
        <w:jc w:val="both"/>
        <w:rPr>
          <w:rFonts w:ascii="Times New Roman" w:hAnsi="Times New Roman"/>
          <w:i/>
          <w:sz w:val="28"/>
          <w:szCs w:val="24"/>
          <w:lang w:eastAsia="ru-RU"/>
        </w:rPr>
      </w:pPr>
      <w:r w:rsidRPr="00234772">
        <w:rPr>
          <w:rFonts w:ascii="Times New Roman" w:hAnsi="Times New Roman"/>
          <w:sz w:val="28"/>
          <w:szCs w:val="24"/>
          <w:lang w:eastAsia="ru-RU"/>
        </w:rPr>
        <w:t xml:space="preserve">В целях разработки и внедрения новых образовательных программ были организованы поездки специалистов и административные визиты руководства институтов и университета в ряд ведущих зарубежных вузов, а также прием делегаций указанных вузов в КФУ. В ходе визитов были инициированы процессы разработки содержания и согласования учебных планов и методических материалов, а также заключены соглашения и достигнуты договорённости на реализацию </w:t>
      </w:r>
      <w:r w:rsidRPr="00234772">
        <w:rPr>
          <w:rFonts w:ascii="Times New Roman" w:hAnsi="Times New Roman"/>
          <w:b/>
          <w:sz w:val="28"/>
          <w:szCs w:val="24"/>
          <w:lang w:eastAsia="ru-RU"/>
        </w:rPr>
        <w:t>7</w:t>
      </w:r>
      <w:r w:rsidRPr="00234772">
        <w:rPr>
          <w:rFonts w:ascii="Times New Roman" w:hAnsi="Times New Roman"/>
          <w:sz w:val="28"/>
          <w:szCs w:val="24"/>
          <w:lang w:eastAsia="ru-RU"/>
        </w:rPr>
        <w:t xml:space="preserve"> совместных образовательных программ, указанных в </w:t>
      </w:r>
      <w:r w:rsidR="00E42B7C" w:rsidRPr="00234772">
        <w:rPr>
          <w:rFonts w:ascii="Times New Roman" w:hAnsi="Times New Roman"/>
          <w:sz w:val="28"/>
          <w:szCs w:val="24"/>
          <w:lang w:eastAsia="ru-RU"/>
        </w:rPr>
        <w:t>нижеприведенной т</w:t>
      </w:r>
      <w:r w:rsidRPr="00234772">
        <w:rPr>
          <w:rFonts w:ascii="Times New Roman" w:hAnsi="Times New Roman"/>
          <w:sz w:val="28"/>
          <w:szCs w:val="24"/>
          <w:lang w:eastAsia="ru-RU"/>
        </w:rPr>
        <w:t xml:space="preserve">аблице. </w:t>
      </w:r>
    </w:p>
    <w:p w:rsidR="00C67D02" w:rsidRPr="00234772" w:rsidRDefault="00C67D02" w:rsidP="00C67D02">
      <w:pPr>
        <w:spacing w:after="0" w:line="240" w:lineRule="auto"/>
        <w:jc w:val="center"/>
        <w:rPr>
          <w:rFonts w:ascii="Times New Roman" w:hAnsi="Times New Roman"/>
          <w:b/>
          <w:sz w:val="28"/>
          <w:szCs w:val="24"/>
          <w:lang w:eastAsia="ru-RU"/>
        </w:rPr>
      </w:pPr>
      <w:r w:rsidRPr="00234772">
        <w:rPr>
          <w:rFonts w:ascii="Times New Roman" w:hAnsi="Times New Roman"/>
          <w:b/>
          <w:sz w:val="28"/>
          <w:szCs w:val="24"/>
          <w:lang w:eastAsia="ru-RU"/>
        </w:rPr>
        <w:t>Новые образовательные программы, разработанные и внедренные в партнерстве с ведущими зарубежными университетами и научными организациями в 2014 году</w:t>
      </w:r>
    </w:p>
    <w:tbl>
      <w:tblPr>
        <w:tblW w:w="94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2552"/>
        <w:gridCol w:w="2691"/>
        <w:gridCol w:w="1699"/>
        <w:gridCol w:w="1983"/>
      </w:tblGrid>
      <w:tr w:rsidR="00C67D02" w:rsidRPr="00234772" w:rsidTr="00051F14">
        <w:trPr>
          <w:trHeight w:val="285"/>
        </w:trPr>
        <w:tc>
          <w:tcPr>
            <w:tcW w:w="567" w:type="dxa"/>
            <w:tcBorders>
              <w:top w:val="single" w:sz="4" w:space="0" w:color="auto"/>
              <w:left w:val="single" w:sz="4" w:space="0" w:color="auto"/>
              <w:bottom w:val="single" w:sz="4" w:space="0" w:color="auto"/>
              <w:right w:val="single" w:sz="4" w:space="0" w:color="auto"/>
            </w:tcBorders>
            <w:vAlign w:val="center"/>
          </w:tcPr>
          <w:p w:rsidR="00C67D02" w:rsidRPr="00234772" w:rsidRDefault="00C67D02" w:rsidP="004F37A5">
            <w:pPr>
              <w:spacing w:after="0" w:line="240" w:lineRule="auto"/>
              <w:jc w:val="center"/>
              <w:rPr>
                <w:rFonts w:ascii="Times New Roman" w:hAnsi="Times New Roman"/>
                <w:b/>
                <w:sz w:val="24"/>
                <w:szCs w:val="24"/>
                <w:lang w:eastAsia="ru-RU"/>
              </w:rPr>
            </w:pPr>
            <w:r w:rsidRPr="00234772">
              <w:rPr>
                <w:rFonts w:ascii="Times New Roman" w:hAnsi="Times New Roman"/>
                <w:b/>
                <w:sz w:val="24"/>
                <w:szCs w:val="24"/>
                <w:lang w:eastAsia="ru-RU"/>
              </w:rPr>
              <w:t>№ п</w:t>
            </w:r>
            <w:r w:rsidRPr="00234772">
              <w:rPr>
                <w:rFonts w:ascii="Times New Roman" w:hAnsi="Times New Roman"/>
                <w:b/>
                <w:sz w:val="24"/>
                <w:szCs w:val="24"/>
                <w:lang w:val="en-US" w:eastAsia="ru-RU"/>
              </w:rPr>
              <w:t>/</w:t>
            </w:r>
            <w:r w:rsidRPr="00234772">
              <w:rPr>
                <w:rFonts w:ascii="Times New Roman" w:hAnsi="Times New Roman"/>
                <w:b/>
                <w:sz w:val="24"/>
                <w:szCs w:val="24"/>
                <w:lang w:eastAsia="ru-RU"/>
              </w:rPr>
              <w:t>п</w:t>
            </w:r>
          </w:p>
        </w:tc>
        <w:tc>
          <w:tcPr>
            <w:tcW w:w="2552" w:type="dxa"/>
            <w:tcBorders>
              <w:top w:val="single" w:sz="4" w:space="0" w:color="auto"/>
              <w:left w:val="single" w:sz="4" w:space="0" w:color="auto"/>
              <w:bottom w:val="single" w:sz="4" w:space="0" w:color="auto"/>
              <w:right w:val="single" w:sz="4" w:space="0" w:color="auto"/>
            </w:tcBorders>
            <w:vAlign w:val="center"/>
          </w:tcPr>
          <w:p w:rsidR="00C67D02" w:rsidRPr="00234772" w:rsidRDefault="00C67D02" w:rsidP="004F37A5">
            <w:pPr>
              <w:spacing w:after="0" w:line="240" w:lineRule="auto"/>
              <w:jc w:val="center"/>
              <w:rPr>
                <w:rFonts w:ascii="Times New Roman" w:hAnsi="Times New Roman"/>
                <w:b/>
                <w:sz w:val="24"/>
                <w:szCs w:val="24"/>
                <w:lang w:eastAsia="ru-RU"/>
              </w:rPr>
            </w:pPr>
            <w:r w:rsidRPr="00234772">
              <w:rPr>
                <w:rFonts w:ascii="Times New Roman" w:hAnsi="Times New Roman"/>
                <w:b/>
                <w:sz w:val="24"/>
                <w:szCs w:val="24"/>
                <w:lang w:eastAsia="ru-RU"/>
              </w:rPr>
              <w:t>Наименование программы</w:t>
            </w:r>
          </w:p>
        </w:tc>
        <w:tc>
          <w:tcPr>
            <w:tcW w:w="2691" w:type="dxa"/>
            <w:tcBorders>
              <w:top w:val="single" w:sz="4" w:space="0" w:color="auto"/>
              <w:left w:val="single" w:sz="4" w:space="0" w:color="auto"/>
              <w:bottom w:val="single" w:sz="4" w:space="0" w:color="auto"/>
              <w:right w:val="single" w:sz="4" w:space="0" w:color="auto"/>
            </w:tcBorders>
            <w:vAlign w:val="center"/>
          </w:tcPr>
          <w:p w:rsidR="00C67D02" w:rsidRPr="00234772" w:rsidRDefault="00C67D02" w:rsidP="004F37A5">
            <w:pPr>
              <w:spacing w:after="0" w:line="240" w:lineRule="auto"/>
              <w:jc w:val="center"/>
              <w:rPr>
                <w:rFonts w:ascii="Times New Roman" w:hAnsi="Times New Roman"/>
                <w:b/>
                <w:sz w:val="24"/>
                <w:szCs w:val="24"/>
                <w:lang w:eastAsia="ru-RU"/>
              </w:rPr>
            </w:pPr>
            <w:r w:rsidRPr="00234772">
              <w:rPr>
                <w:rFonts w:ascii="Times New Roman" w:hAnsi="Times New Roman"/>
                <w:b/>
                <w:sz w:val="24"/>
                <w:szCs w:val="24"/>
                <w:lang w:eastAsia="ru-RU"/>
              </w:rPr>
              <w:t>Наименование партнерской организации</w:t>
            </w:r>
          </w:p>
        </w:tc>
        <w:tc>
          <w:tcPr>
            <w:tcW w:w="1699" w:type="dxa"/>
            <w:tcBorders>
              <w:top w:val="single" w:sz="4" w:space="0" w:color="auto"/>
              <w:left w:val="single" w:sz="4" w:space="0" w:color="auto"/>
              <w:bottom w:val="single" w:sz="4" w:space="0" w:color="auto"/>
              <w:right w:val="single" w:sz="4" w:space="0" w:color="auto"/>
            </w:tcBorders>
            <w:vAlign w:val="center"/>
          </w:tcPr>
          <w:p w:rsidR="00C67D02" w:rsidRPr="00234772" w:rsidRDefault="00C67D02" w:rsidP="004F37A5">
            <w:pPr>
              <w:spacing w:after="0" w:line="240" w:lineRule="auto"/>
              <w:jc w:val="center"/>
              <w:rPr>
                <w:rFonts w:ascii="Times New Roman" w:hAnsi="Times New Roman"/>
                <w:b/>
                <w:sz w:val="24"/>
                <w:szCs w:val="24"/>
                <w:lang w:eastAsia="ru-RU"/>
              </w:rPr>
            </w:pPr>
            <w:r w:rsidRPr="00234772">
              <w:rPr>
                <w:rFonts w:ascii="Times New Roman" w:hAnsi="Times New Roman"/>
                <w:b/>
                <w:sz w:val="24"/>
                <w:szCs w:val="24"/>
                <w:lang w:eastAsia="ru-RU"/>
              </w:rPr>
              <w:t>Программа обучения</w:t>
            </w:r>
          </w:p>
        </w:tc>
        <w:tc>
          <w:tcPr>
            <w:tcW w:w="1983" w:type="dxa"/>
            <w:tcBorders>
              <w:top w:val="single" w:sz="4" w:space="0" w:color="auto"/>
              <w:left w:val="single" w:sz="4" w:space="0" w:color="auto"/>
              <w:bottom w:val="single" w:sz="4" w:space="0" w:color="auto"/>
              <w:right w:val="single" w:sz="4" w:space="0" w:color="auto"/>
            </w:tcBorders>
            <w:vAlign w:val="center"/>
          </w:tcPr>
          <w:p w:rsidR="00C67D02" w:rsidRPr="00234772" w:rsidRDefault="00C67D02" w:rsidP="004F37A5">
            <w:pPr>
              <w:spacing w:after="0" w:line="240" w:lineRule="auto"/>
              <w:jc w:val="center"/>
              <w:rPr>
                <w:rFonts w:ascii="Times New Roman" w:hAnsi="Times New Roman"/>
                <w:b/>
                <w:sz w:val="24"/>
                <w:szCs w:val="24"/>
                <w:lang w:eastAsia="ru-RU"/>
              </w:rPr>
            </w:pPr>
            <w:r w:rsidRPr="00234772">
              <w:rPr>
                <w:rFonts w:ascii="Times New Roman" w:hAnsi="Times New Roman"/>
                <w:b/>
                <w:sz w:val="24"/>
                <w:szCs w:val="24"/>
                <w:lang w:eastAsia="ru-RU"/>
              </w:rPr>
              <w:t>Количество зачисленных на программу, чел.</w:t>
            </w:r>
          </w:p>
        </w:tc>
      </w:tr>
      <w:tr w:rsidR="00C67D02" w:rsidRPr="00234772" w:rsidTr="00051F14">
        <w:tc>
          <w:tcPr>
            <w:tcW w:w="567" w:type="dxa"/>
            <w:tcBorders>
              <w:top w:val="single" w:sz="4" w:space="0" w:color="auto"/>
              <w:left w:val="single" w:sz="4" w:space="0" w:color="auto"/>
              <w:bottom w:val="single" w:sz="4" w:space="0" w:color="auto"/>
              <w:right w:val="single" w:sz="4" w:space="0" w:color="auto"/>
            </w:tcBorders>
          </w:tcPr>
          <w:p w:rsidR="00C67D02" w:rsidRPr="00234772" w:rsidRDefault="00C67D02" w:rsidP="004F37A5">
            <w:pPr>
              <w:spacing w:after="0"/>
              <w:jc w:val="center"/>
              <w:rPr>
                <w:rFonts w:ascii="Times New Roman" w:hAnsi="Times New Roman"/>
                <w:b/>
                <w:sz w:val="24"/>
                <w:szCs w:val="24"/>
                <w:lang w:eastAsia="ru-RU"/>
              </w:rPr>
            </w:pPr>
            <w:r w:rsidRPr="00234772">
              <w:rPr>
                <w:rFonts w:ascii="Times New Roman" w:hAnsi="Times New Roman"/>
                <w:b/>
                <w:sz w:val="24"/>
                <w:szCs w:val="24"/>
                <w:lang w:eastAsia="ru-RU"/>
              </w:rPr>
              <w:t>1</w:t>
            </w:r>
          </w:p>
        </w:tc>
        <w:tc>
          <w:tcPr>
            <w:tcW w:w="2552" w:type="dxa"/>
            <w:tcBorders>
              <w:top w:val="single" w:sz="4" w:space="0" w:color="auto"/>
              <w:left w:val="single" w:sz="4" w:space="0" w:color="auto"/>
              <w:bottom w:val="single" w:sz="4" w:space="0" w:color="auto"/>
              <w:right w:val="single" w:sz="4" w:space="0" w:color="auto"/>
            </w:tcBorders>
          </w:tcPr>
          <w:p w:rsidR="00C67D02" w:rsidRPr="00234772" w:rsidRDefault="00C67D02" w:rsidP="004F37A5">
            <w:pPr>
              <w:spacing w:after="0"/>
              <w:jc w:val="center"/>
              <w:rPr>
                <w:rFonts w:ascii="Times New Roman" w:hAnsi="Times New Roman"/>
                <w:b/>
                <w:sz w:val="24"/>
                <w:szCs w:val="24"/>
                <w:lang w:eastAsia="ru-RU"/>
              </w:rPr>
            </w:pPr>
            <w:r w:rsidRPr="00234772">
              <w:rPr>
                <w:rFonts w:ascii="Times New Roman" w:hAnsi="Times New Roman"/>
                <w:b/>
                <w:sz w:val="24"/>
                <w:szCs w:val="24"/>
                <w:lang w:eastAsia="ru-RU"/>
              </w:rPr>
              <w:t>2</w:t>
            </w:r>
          </w:p>
        </w:tc>
        <w:tc>
          <w:tcPr>
            <w:tcW w:w="2691" w:type="dxa"/>
            <w:tcBorders>
              <w:top w:val="single" w:sz="4" w:space="0" w:color="auto"/>
              <w:left w:val="single" w:sz="4" w:space="0" w:color="auto"/>
              <w:bottom w:val="single" w:sz="4" w:space="0" w:color="auto"/>
              <w:right w:val="single" w:sz="4" w:space="0" w:color="auto"/>
            </w:tcBorders>
          </w:tcPr>
          <w:p w:rsidR="00C67D02" w:rsidRPr="00234772" w:rsidRDefault="00C67D02" w:rsidP="004F37A5">
            <w:pPr>
              <w:spacing w:after="0"/>
              <w:jc w:val="center"/>
              <w:rPr>
                <w:rFonts w:ascii="Times New Roman" w:hAnsi="Times New Roman"/>
                <w:b/>
                <w:sz w:val="24"/>
                <w:szCs w:val="24"/>
                <w:lang w:eastAsia="ru-RU"/>
              </w:rPr>
            </w:pPr>
            <w:r w:rsidRPr="00234772">
              <w:rPr>
                <w:rFonts w:ascii="Times New Roman" w:hAnsi="Times New Roman"/>
                <w:b/>
                <w:sz w:val="24"/>
                <w:szCs w:val="24"/>
                <w:lang w:eastAsia="ru-RU"/>
              </w:rPr>
              <w:t>3</w:t>
            </w:r>
          </w:p>
        </w:tc>
        <w:tc>
          <w:tcPr>
            <w:tcW w:w="1699" w:type="dxa"/>
            <w:tcBorders>
              <w:top w:val="single" w:sz="4" w:space="0" w:color="auto"/>
              <w:left w:val="single" w:sz="4" w:space="0" w:color="auto"/>
              <w:bottom w:val="single" w:sz="4" w:space="0" w:color="auto"/>
              <w:right w:val="single" w:sz="4" w:space="0" w:color="auto"/>
            </w:tcBorders>
          </w:tcPr>
          <w:p w:rsidR="00C67D02" w:rsidRPr="00234772" w:rsidRDefault="00C67D02" w:rsidP="004F37A5">
            <w:pPr>
              <w:spacing w:after="0"/>
              <w:jc w:val="center"/>
              <w:rPr>
                <w:rFonts w:ascii="Times New Roman" w:hAnsi="Times New Roman"/>
                <w:b/>
                <w:sz w:val="24"/>
                <w:szCs w:val="24"/>
                <w:lang w:eastAsia="ru-RU"/>
              </w:rPr>
            </w:pPr>
            <w:r w:rsidRPr="00234772">
              <w:rPr>
                <w:rFonts w:ascii="Times New Roman" w:hAnsi="Times New Roman"/>
                <w:b/>
                <w:sz w:val="24"/>
                <w:szCs w:val="24"/>
                <w:lang w:eastAsia="ru-RU"/>
              </w:rPr>
              <w:t>4</w:t>
            </w:r>
          </w:p>
        </w:tc>
        <w:tc>
          <w:tcPr>
            <w:tcW w:w="1983" w:type="dxa"/>
            <w:tcBorders>
              <w:top w:val="single" w:sz="4" w:space="0" w:color="auto"/>
              <w:left w:val="single" w:sz="4" w:space="0" w:color="auto"/>
              <w:bottom w:val="single" w:sz="4" w:space="0" w:color="auto"/>
              <w:right w:val="single" w:sz="4" w:space="0" w:color="auto"/>
            </w:tcBorders>
          </w:tcPr>
          <w:p w:rsidR="00C67D02" w:rsidRPr="00234772" w:rsidRDefault="00C67D02" w:rsidP="004F37A5">
            <w:pPr>
              <w:spacing w:after="0"/>
              <w:jc w:val="center"/>
              <w:rPr>
                <w:rFonts w:ascii="Times New Roman" w:hAnsi="Times New Roman"/>
                <w:b/>
                <w:sz w:val="24"/>
                <w:szCs w:val="24"/>
                <w:lang w:eastAsia="ru-RU"/>
              </w:rPr>
            </w:pPr>
            <w:r w:rsidRPr="00234772">
              <w:rPr>
                <w:rFonts w:ascii="Times New Roman" w:hAnsi="Times New Roman"/>
                <w:b/>
                <w:sz w:val="24"/>
                <w:szCs w:val="24"/>
                <w:lang w:eastAsia="ru-RU"/>
              </w:rPr>
              <w:t>5</w:t>
            </w:r>
          </w:p>
        </w:tc>
      </w:tr>
      <w:tr w:rsidR="00C67D02" w:rsidRPr="00234772" w:rsidTr="00051F14">
        <w:tc>
          <w:tcPr>
            <w:tcW w:w="567" w:type="dxa"/>
            <w:tcBorders>
              <w:top w:val="single" w:sz="4" w:space="0" w:color="auto"/>
              <w:left w:val="single" w:sz="4" w:space="0" w:color="auto"/>
              <w:bottom w:val="single" w:sz="4" w:space="0" w:color="auto"/>
              <w:right w:val="single" w:sz="4" w:space="0" w:color="auto"/>
            </w:tcBorders>
            <w:vAlign w:val="center"/>
          </w:tcPr>
          <w:p w:rsidR="00C67D02" w:rsidRPr="00234772" w:rsidRDefault="00C67D02" w:rsidP="004F3358">
            <w:pPr>
              <w:numPr>
                <w:ilvl w:val="0"/>
                <w:numId w:val="13"/>
              </w:numPr>
              <w:spacing w:after="0" w:line="240" w:lineRule="auto"/>
              <w:ind w:hanging="686"/>
              <w:jc w:val="center"/>
              <w:rPr>
                <w:rFonts w:ascii="Times New Roman" w:hAnsi="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vAlign w:val="center"/>
          </w:tcPr>
          <w:p w:rsidR="00C67D02" w:rsidRPr="00234772" w:rsidRDefault="00C67D02" w:rsidP="00051F14">
            <w:pPr>
              <w:spacing w:after="0" w:line="240" w:lineRule="auto"/>
              <w:rPr>
                <w:rFonts w:ascii="Times New Roman" w:hAnsi="Times New Roman"/>
                <w:sz w:val="24"/>
                <w:szCs w:val="24"/>
                <w:lang w:eastAsia="ru-RU"/>
              </w:rPr>
            </w:pPr>
            <w:r w:rsidRPr="00234772">
              <w:rPr>
                <w:rFonts w:ascii="Times New Roman" w:hAnsi="Times New Roman"/>
                <w:sz w:val="24"/>
                <w:szCs w:val="24"/>
                <w:lang w:eastAsia="ru-RU"/>
              </w:rPr>
              <w:t>Глобальный инновационный и технологический менеджмент</w:t>
            </w:r>
          </w:p>
        </w:tc>
        <w:tc>
          <w:tcPr>
            <w:tcW w:w="2691" w:type="dxa"/>
            <w:tcBorders>
              <w:top w:val="single" w:sz="4" w:space="0" w:color="auto"/>
              <w:left w:val="single" w:sz="4" w:space="0" w:color="auto"/>
              <w:bottom w:val="single" w:sz="4" w:space="0" w:color="auto"/>
              <w:right w:val="single" w:sz="4" w:space="0" w:color="auto"/>
            </w:tcBorders>
            <w:vAlign w:val="center"/>
          </w:tcPr>
          <w:p w:rsidR="00C67D02" w:rsidRPr="00234772" w:rsidRDefault="00C67D02" w:rsidP="00051F14">
            <w:pPr>
              <w:spacing w:after="0" w:line="240" w:lineRule="auto"/>
              <w:jc w:val="center"/>
              <w:rPr>
                <w:rFonts w:ascii="Times New Roman" w:hAnsi="Times New Roman"/>
                <w:sz w:val="24"/>
                <w:szCs w:val="24"/>
                <w:lang w:eastAsia="ru-RU"/>
              </w:rPr>
            </w:pPr>
            <w:r w:rsidRPr="00234772">
              <w:rPr>
                <w:rFonts w:ascii="Times New Roman" w:hAnsi="Times New Roman"/>
                <w:sz w:val="24"/>
                <w:szCs w:val="24"/>
                <w:lang w:eastAsia="ru-RU"/>
              </w:rPr>
              <w:t>Лап</w:t>
            </w:r>
            <w:r w:rsidR="001B112B">
              <w:rPr>
                <w:rFonts w:ascii="Times New Roman" w:hAnsi="Times New Roman"/>
                <w:sz w:val="24"/>
                <w:szCs w:val="24"/>
                <w:lang w:eastAsia="ru-RU"/>
              </w:rPr>
              <w:t>п</w:t>
            </w:r>
            <w:r w:rsidRPr="00234772">
              <w:rPr>
                <w:rFonts w:ascii="Times New Roman" w:hAnsi="Times New Roman"/>
                <w:sz w:val="24"/>
                <w:szCs w:val="24"/>
                <w:lang w:eastAsia="ru-RU"/>
              </w:rPr>
              <w:t>еенрантский технологический университет</w:t>
            </w:r>
          </w:p>
          <w:p w:rsidR="00C67D02" w:rsidRPr="00234772" w:rsidRDefault="00C67D02" w:rsidP="00051F14">
            <w:pPr>
              <w:spacing w:after="0" w:line="240" w:lineRule="auto"/>
              <w:jc w:val="center"/>
              <w:rPr>
                <w:rFonts w:ascii="Times New Roman" w:hAnsi="Times New Roman"/>
                <w:sz w:val="24"/>
                <w:szCs w:val="24"/>
                <w:lang w:eastAsia="ru-RU"/>
              </w:rPr>
            </w:pPr>
            <w:r w:rsidRPr="00234772">
              <w:rPr>
                <w:rFonts w:ascii="Times New Roman" w:hAnsi="Times New Roman"/>
                <w:sz w:val="24"/>
                <w:szCs w:val="24"/>
                <w:lang w:eastAsia="ru-RU"/>
              </w:rPr>
              <w:t>(Финляндия)</w:t>
            </w:r>
          </w:p>
        </w:tc>
        <w:tc>
          <w:tcPr>
            <w:tcW w:w="1699" w:type="dxa"/>
            <w:tcBorders>
              <w:top w:val="single" w:sz="4" w:space="0" w:color="auto"/>
              <w:left w:val="single" w:sz="4" w:space="0" w:color="auto"/>
              <w:bottom w:val="single" w:sz="4" w:space="0" w:color="auto"/>
              <w:right w:val="single" w:sz="4" w:space="0" w:color="auto"/>
            </w:tcBorders>
            <w:vAlign w:val="center"/>
          </w:tcPr>
          <w:p w:rsidR="00C67D02" w:rsidRPr="00234772" w:rsidRDefault="00C67D02" w:rsidP="00051F14">
            <w:pPr>
              <w:spacing w:after="0" w:line="240" w:lineRule="auto"/>
              <w:jc w:val="center"/>
              <w:rPr>
                <w:rFonts w:ascii="Times New Roman" w:hAnsi="Times New Roman"/>
                <w:sz w:val="24"/>
                <w:szCs w:val="24"/>
                <w:lang w:eastAsia="ru-RU"/>
              </w:rPr>
            </w:pPr>
            <w:r w:rsidRPr="00234772">
              <w:rPr>
                <w:rFonts w:ascii="Times New Roman" w:hAnsi="Times New Roman"/>
                <w:sz w:val="24"/>
                <w:szCs w:val="24"/>
                <w:lang w:eastAsia="ru-RU"/>
              </w:rPr>
              <w:t>магистратура</w:t>
            </w:r>
          </w:p>
        </w:tc>
        <w:tc>
          <w:tcPr>
            <w:tcW w:w="1983" w:type="dxa"/>
            <w:tcBorders>
              <w:top w:val="single" w:sz="4" w:space="0" w:color="auto"/>
              <w:left w:val="single" w:sz="4" w:space="0" w:color="auto"/>
              <w:bottom w:val="single" w:sz="4" w:space="0" w:color="auto"/>
              <w:right w:val="single" w:sz="4" w:space="0" w:color="auto"/>
            </w:tcBorders>
            <w:vAlign w:val="center"/>
          </w:tcPr>
          <w:p w:rsidR="00C67D02" w:rsidRPr="00234772" w:rsidRDefault="00C67D02" w:rsidP="00051F14">
            <w:pPr>
              <w:spacing w:after="0" w:line="240" w:lineRule="auto"/>
              <w:jc w:val="center"/>
              <w:rPr>
                <w:rFonts w:ascii="Times New Roman" w:hAnsi="Times New Roman"/>
                <w:sz w:val="24"/>
                <w:szCs w:val="24"/>
                <w:lang w:eastAsia="ru-RU"/>
              </w:rPr>
            </w:pPr>
            <w:r w:rsidRPr="00234772">
              <w:rPr>
                <w:rFonts w:ascii="Times New Roman" w:hAnsi="Times New Roman"/>
                <w:sz w:val="24"/>
                <w:szCs w:val="24"/>
                <w:lang w:eastAsia="ru-RU"/>
              </w:rPr>
              <w:t>10</w:t>
            </w:r>
          </w:p>
        </w:tc>
      </w:tr>
      <w:tr w:rsidR="00C67D02" w:rsidRPr="00234772" w:rsidTr="00051F14">
        <w:tc>
          <w:tcPr>
            <w:tcW w:w="567" w:type="dxa"/>
            <w:tcBorders>
              <w:top w:val="single" w:sz="4" w:space="0" w:color="auto"/>
              <w:left w:val="single" w:sz="4" w:space="0" w:color="auto"/>
              <w:bottom w:val="single" w:sz="4" w:space="0" w:color="auto"/>
              <w:right w:val="single" w:sz="4" w:space="0" w:color="auto"/>
            </w:tcBorders>
            <w:vAlign w:val="center"/>
          </w:tcPr>
          <w:p w:rsidR="00C67D02" w:rsidRPr="00234772" w:rsidRDefault="00C67D02" w:rsidP="004F3358">
            <w:pPr>
              <w:numPr>
                <w:ilvl w:val="0"/>
                <w:numId w:val="13"/>
              </w:numPr>
              <w:spacing w:after="0" w:line="240" w:lineRule="auto"/>
              <w:ind w:hanging="686"/>
              <w:jc w:val="center"/>
              <w:rPr>
                <w:rFonts w:ascii="Times New Roman" w:hAnsi="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vAlign w:val="center"/>
          </w:tcPr>
          <w:p w:rsidR="00C67D02" w:rsidRPr="00234772" w:rsidRDefault="00C67D02" w:rsidP="00051F14">
            <w:pPr>
              <w:spacing w:after="0" w:line="240" w:lineRule="auto"/>
              <w:rPr>
                <w:rFonts w:ascii="Times New Roman" w:hAnsi="Times New Roman"/>
                <w:sz w:val="24"/>
                <w:szCs w:val="24"/>
                <w:lang w:eastAsia="ru-RU"/>
              </w:rPr>
            </w:pPr>
            <w:r w:rsidRPr="00234772">
              <w:rPr>
                <w:rFonts w:ascii="Times New Roman" w:hAnsi="Times New Roman"/>
                <w:sz w:val="24"/>
                <w:szCs w:val="24"/>
                <w:lang w:eastAsia="ru-RU"/>
              </w:rPr>
              <w:t>Программная инженерия</w:t>
            </w:r>
          </w:p>
        </w:tc>
        <w:tc>
          <w:tcPr>
            <w:tcW w:w="2691" w:type="dxa"/>
            <w:tcBorders>
              <w:top w:val="single" w:sz="4" w:space="0" w:color="auto"/>
              <w:left w:val="single" w:sz="4" w:space="0" w:color="auto"/>
              <w:bottom w:val="single" w:sz="4" w:space="0" w:color="auto"/>
              <w:right w:val="single" w:sz="4" w:space="0" w:color="auto"/>
            </w:tcBorders>
            <w:vAlign w:val="center"/>
          </w:tcPr>
          <w:p w:rsidR="00C67D02" w:rsidRPr="00234772" w:rsidRDefault="00C67D02" w:rsidP="00051F14">
            <w:pPr>
              <w:spacing w:after="0" w:line="240" w:lineRule="auto"/>
              <w:jc w:val="center"/>
              <w:rPr>
                <w:rFonts w:ascii="Times New Roman" w:hAnsi="Times New Roman"/>
                <w:sz w:val="24"/>
                <w:szCs w:val="24"/>
                <w:lang w:eastAsia="ru-RU"/>
              </w:rPr>
            </w:pPr>
            <w:r w:rsidRPr="00234772">
              <w:rPr>
                <w:rFonts w:ascii="Times New Roman" w:hAnsi="Times New Roman"/>
                <w:sz w:val="24"/>
                <w:szCs w:val="24"/>
                <w:lang w:eastAsia="ru-RU"/>
              </w:rPr>
              <w:t>Лап</w:t>
            </w:r>
            <w:r w:rsidR="001B112B">
              <w:rPr>
                <w:rFonts w:ascii="Times New Roman" w:hAnsi="Times New Roman"/>
                <w:sz w:val="24"/>
                <w:szCs w:val="24"/>
                <w:lang w:eastAsia="ru-RU"/>
              </w:rPr>
              <w:t>п</w:t>
            </w:r>
            <w:r w:rsidRPr="00234772">
              <w:rPr>
                <w:rFonts w:ascii="Times New Roman" w:hAnsi="Times New Roman"/>
                <w:sz w:val="24"/>
                <w:szCs w:val="24"/>
                <w:lang w:eastAsia="ru-RU"/>
              </w:rPr>
              <w:t>еенрантский технологический университет</w:t>
            </w:r>
          </w:p>
          <w:p w:rsidR="00C67D02" w:rsidRPr="00234772" w:rsidRDefault="00C67D02" w:rsidP="00051F14">
            <w:pPr>
              <w:spacing w:after="0" w:line="240" w:lineRule="auto"/>
              <w:jc w:val="center"/>
              <w:rPr>
                <w:rFonts w:ascii="Times New Roman" w:hAnsi="Times New Roman"/>
                <w:sz w:val="24"/>
                <w:szCs w:val="24"/>
                <w:lang w:eastAsia="ru-RU"/>
              </w:rPr>
            </w:pPr>
            <w:r w:rsidRPr="00234772">
              <w:rPr>
                <w:rFonts w:ascii="Times New Roman" w:hAnsi="Times New Roman"/>
                <w:sz w:val="24"/>
                <w:szCs w:val="24"/>
                <w:lang w:eastAsia="ru-RU"/>
              </w:rPr>
              <w:t>(Финляндия)</w:t>
            </w:r>
          </w:p>
        </w:tc>
        <w:tc>
          <w:tcPr>
            <w:tcW w:w="1699" w:type="dxa"/>
            <w:tcBorders>
              <w:top w:val="single" w:sz="4" w:space="0" w:color="auto"/>
              <w:left w:val="single" w:sz="4" w:space="0" w:color="auto"/>
              <w:bottom w:val="single" w:sz="4" w:space="0" w:color="auto"/>
              <w:right w:val="single" w:sz="4" w:space="0" w:color="auto"/>
            </w:tcBorders>
            <w:vAlign w:val="center"/>
          </w:tcPr>
          <w:p w:rsidR="00C67D02" w:rsidRPr="00234772" w:rsidRDefault="00C67D02" w:rsidP="00051F14">
            <w:pPr>
              <w:spacing w:after="0" w:line="240" w:lineRule="auto"/>
              <w:jc w:val="center"/>
              <w:rPr>
                <w:rFonts w:ascii="Times New Roman" w:hAnsi="Times New Roman"/>
                <w:sz w:val="24"/>
                <w:szCs w:val="24"/>
                <w:lang w:eastAsia="ru-RU"/>
              </w:rPr>
            </w:pPr>
            <w:r w:rsidRPr="00234772">
              <w:rPr>
                <w:rFonts w:ascii="Times New Roman" w:hAnsi="Times New Roman"/>
                <w:sz w:val="24"/>
                <w:szCs w:val="24"/>
                <w:lang w:eastAsia="ru-RU"/>
              </w:rPr>
              <w:t>магистратура</w:t>
            </w:r>
          </w:p>
        </w:tc>
        <w:tc>
          <w:tcPr>
            <w:tcW w:w="1983" w:type="dxa"/>
            <w:tcBorders>
              <w:top w:val="single" w:sz="4" w:space="0" w:color="auto"/>
              <w:left w:val="single" w:sz="4" w:space="0" w:color="auto"/>
              <w:bottom w:val="single" w:sz="4" w:space="0" w:color="auto"/>
              <w:right w:val="single" w:sz="4" w:space="0" w:color="auto"/>
            </w:tcBorders>
            <w:vAlign w:val="center"/>
          </w:tcPr>
          <w:p w:rsidR="00C67D02" w:rsidRPr="00234772" w:rsidRDefault="00C67D02" w:rsidP="00051F14">
            <w:pPr>
              <w:spacing w:after="0" w:line="240" w:lineRule="auto"/>
              <w:jc w:val="center"/>
              <w:rPr>
                <w:rFonts w:ascii="Times New Roman" w:hAnsi="Times New Roman"/>
                <w:sz w:val="24"/>
                <w:szCs w:val="24"/>
                <w:lang w:eastAsia="ru-RU"/>
              </w:rPr>
            </w:pPr>
          </w:p>
        </w:tc>
      </w:tr>
      <w:tr w:rsidR="00C67D02" w:rsidRPr="00234772" w:rsidTr="00051F14">
        <w:tc>
          <w:tcPr>
            <w:tcW w:w="567" w:type="dxa"/>
            <w:tcBorders>
              <w:top w:val="single" w:sz="4" w:space="0" w:color="auto"/>
              <w:left w:val="single" w:sz="4" w:space="0" w:color="auto"/>
              <w:bottom w:val="single" w:sz="4" w:space="0" w:color="auto"/>
              <w:right w:val="single" w:sz="4" w:space="0" w:color="auto"/>
            </w:tcBorders>
            <w:vAlign w:val="center"/>
          </w:tcPr>
          <w:p w:rsidR="00C67D02" w:rsidRPr="00234772" w:rsidRDefault="00C67D02" w:rsidP="004F3358">
            <w:pPr>
              <w:numPr>
                <w:ilvl w:val="0"/>
                <w:numId w:val="13"/>
              </w:numPr>
              <w:spacing w:after="0" w:line="240" w:lineRule="auto"/>
              <w:ind w:hanging="686"/>
              <w:jc w:val="center"/>
              <w:rPr>
                <w:rFonts w:ascii="Times New Roman" w:hAnsi="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vAlign w:val="center"/>
          </w:tcPr>
          <w:p w:rsidR="00C67D02" w:rsidRPr="00234772" w:rsidRDefault="00C67D02" w:rsidP="00051F14">
            <w:pPr>
              <w:spacing w:after="0" w:line="240" w:lineRule="auto"/>
              <w:rPr>
                <w:rFonts w:ascii="Times New Roman" w:hAnsi="Times New Roman"/>
                <w:sz w:val="24"/>
                <w:szCs w:val="24"/>
                <w:lang w:eastAsia="ru-RU"/>
              </w:rPr>
            </w:pPr>
            <w:r w:rsidRPr="00234772">
              <w:rPr>
                <w:rFonts w:ascii="Times New Roman" w:hAnsi="Times New Roman"/>
                <w:sz w:val="24"/>
                <w:szCs w:val="24"/>
                <w:lang w:eastAsia="ru-RU"/>
              </w:rPr>
              <w:t>Открытая информатика</w:t>
            </w:r>
          </w:p>
        </w:tc>
        <w:tc>
          <w:tcPr>
            <w:tcW w:w="2691" w:type="dxa"/>
            <w:tcBorders>
              <w:top w:val="single" w:sz="4" w:space="0" w:color="auto"/>
              <w:left w:val="single" w:sz="4" w:space="0" w:color="auto"/>
              <w:bottom w:val="single" w:sz="4" w:space="0" w:color="auto"/>
              <w:right w:val="single" w:sz="4" w:space="0" w:color="auto"/>
            </w:tcBorders>
            <w:vAlign w:val="center"/>
          </w:tcPr>
          <w:p w:rsidR="00C67D02" w:rsidRPr="00234772" w:rsidRDefault="00C67D02" w:rsidP="001B112B">
            <w:pPr>
              <w:spacing w:after="0" w:line="240" w:lineRule="auto"/>
              <w:jc w:val="center"/>
              <w:rPr>
                <w:rFonts w:ascii="Times New Roman" w:hAnsi="Times New Roman"/>
                <w:sz w:val="24"/>
                <w:szCs w:val="24"/>
                <w:lang w:eastAsia="ru-RU"/>
              </w:rPr>
            </w:pPr>
            <w:r w:rsidRPr="00234772">
              <w:rPr>
                <w:rFonts w:ascii="Times New Roman" w:hAnsi="Times New Roman"/>
                <w:sz w:val="24"/>
                <w:szCs w:val="24"/>
                <w:lang w:eastAsia="ru-RU"/>
              </w:rPr>
              <w:t>Чешски</w:t>
            </w:r>
            <w:r w:rsidR="001B112B">
              <w:rPr>
                <w:rFonts w:ascii="Times New Roman" w:hAnsi="Times New Roman"/>
                <w:sz w:val="24"/>
                <w:szCs w:val="24"/>
                <w:lang w:eastAsia="ru-RU"/>
              </w:rPr>
              <w:t>й</w:t>
            </w:r>
            <w:r w:rsidRPr="00234772">
              <w:rPr>
                <w:rFonts w:ascii="Times New Roman" w:hAnsi="Times New Roman"/>
                <w:sz w:val="24"/>
                <w:szCs w:val="24"/>
                <w:lang w:eastAsia="ru-RU"/>
              </w:rPr>
              <w:t xml:space="preserve"> технически</w:t>
            </w:r>
            <w:r w:rsidR="001B112B">
              <w:rPr>
                <w:rFonts w:ascii="Times New Roman" w:hAnsi="Times New Roman"/>
                <w:sz w:val="24"/>
                <w:szCs w:val="24"/>
                <w:lang w:eastAsia="ru-RU"/>
              </w:rPr>
              <w:t>й</w:t>
            </w:r>
            <w:r w:rsidRPr="00234772">
              <w:rPr>
                <w:rFonts w:ascii="Times New Roman" w:hAnsi="Times New Roman"/>
                <w:sz w:val="24"/>
                <w:szCs w:val="24"/>
                <w:lang w:eastAsia="ru-RU"/>
              </w:rPr>
              <w:t xml:space="preserve"> университет (Чехия)</w:t>
            </w:r>
          </w:p>
        </w:tc>
        <w:tc>
          <w:tcPr>
            <w:tcW w:w="1699" w:type="dxa"/>
            <w:tcBorders>
              <w:top w:val="single" w:sz="4" w:space="0" w:color="auto"/>
              <w:left w:val="single" w:sz="4" w:space="0" w:color="auto"/>
              <w:bottom w:val="single" w:sz="4" w:space="0" w:color="auto"/>
              <w:right w:val="single" w:sz="4" w:space="0" w:color="auto"/>
            </w:tcBorders>
            <w:vAlign w:val="center"/>
          </w:tcPr>
          <w:p w:rsidR="00C67D02" w:rsidRPr="00234772" w:rsidRDefault="00C67D02" w:rsidP="00051F14">
            <w:pPr>
              <w:spacing w:after="0" w:line="240" w:lineRule="auto"/>
              <w:jc w:val="center"/>
              <w:rPr>
                <w:rFonts w:ascii="Times New Roman" w:hAnsi="Times New Roman"/>
                <w:sz w:val="24"/>
                <w:szCs w:val="24"/>
              </w:rPr>
            </w:pPr>
            <w:r w:rsidRPr="00234772">
              <w:rPr>
                <w:rFonts w:ascii="Times New Roman" w:hAnsi="Times New Roman"/>
                <w:sz w:val="24"/>
                <w:szCs w:val="24"/>
              </w:rPr>
              <w:t>магистратура</w:t>
            </w:r>
          </w:p>
        </w:tc>
        <w:tc>
          <w:tcPr>
            <w:tcW w:w="1983" w:type="dxa"/>
            <w:tcBorders>
              <w:top w:val="single" w:sz="4" w:space="0" w:color="auto"/>
              <w:left w:val="single" w:sz="4" w:space="0" w:color="auto"/>
              <w:bottom w:val="single" w:sz="4" w:space="0" w:color="auto"/>
              <w:right w:val="single" w:sz="4" w:space="0" w:color="auto"/>
            </w:tcBorders>
            <w:vAlign w:val="center"/>
          </w:tcPr>
          <w:p w:rsidR="00C67D02" w:rsidRPr="00234772" w:rsidRDefault="00C67D02" w:rsidP="00051F14">
            <w:pPr>
              <w:spacing w:after="0" w:line="240" w:lineRule="auto"/>
              <w:jc w:val="center"/>
              <w:rPr>
                <w:rFonts w:ascii="Times New Roman" w:hAnsi="Times New Roman"/>
                <w:sz w:val="24"/>
                <w:szCs w:val="24"/>
                <w:lang w:eastAsia="ru-RU"/>
              </w:rPr>
            </w:pPr>
          </w:p>
        </w:tc>
      </w:tr>
      <w:tr w:rsidR="00C67D02" w:rsidRPr="00234772" w:rsidTr="00051F14">
        <w:tc>
          <w:tcPr>
            <w:tcW w:w="567" w:type="dxa"/>
            <w:tcBorders>
              <w:top w:val="single" w:sz="4" w:space="0" w:color="auto"/>
              <w:left w:val="single" w:sz="4" w:space="0" w:color="auto"/>
              <w:bottom w:val="single" w:sz="4" w:space="0" w:color="auto"/>
              <w:right w:val="single" w:sz="4" w:space="0" w:color="auto"/>
            </w:tcBorders>
            <w:vAlign w:val="center"/>
          </w:tcPr>
          <w:p w:rsidR="00C67D02" w:rsidRPr="00234772" w:rsidRDefault="00C67D02" w:rsidP="004F3358">
            <w:pPr>
              <w:numPr>
                <w:ilvl w:val="0"/>
                <w:numId w:val="13"/>
              </w:numPr>
              <w:spacing w:after="0" w:line="240" w:lineRule="auto"/>
              <w:ind w:hanging="686"/>
              <w:jc w:val="center"/>
              <w:rPr>
                <w:rFonts w:ascii="Times New Roman" w:hAnsi="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vAlign w:val="center"/>
          </w:tcPr>
          <w:p w:rsidR="00C67D02" w:rsidRPr="00234772" w:rsidRDefault="00C67D02" w:rsidP="00051F14">
            <w:pPr>
              <w:spacing w:after="0" w:line="240" w:lineRule="auto"/>
              <w:rPr>
                <w:rFonts w:ascii="Times New Roman" w:hAnsi="Times New Roman"/>
                <w:sz w:val="24"/>
                <w:szCs w:val="24"/>
                <w:lang w:eastAsia="ru-RU"/>
              </w:rPr>
            </w:pPr>
            <w:r w:rsidRPr="00234772">
              <w:rPr>
                <w:rFonts w:ascii="Times New Roman" w:hAnsi="Times New Roman"/>
                <w:sz w:val="24"/>
                <w:szCs w:val="24"/>
                <w:lang w:eastAsia="ru-RU"/>
              </w:rPr>
              <w:t>Геология</w:t>
            </w:r>
          </w:p>
        </w:tc>
        <w:tc>
          <w:tcPr>
            <w:tcW w:w="2691" w:type="dxa"/>
            <w:tcBorders>
              <w:top w:val="single" w:sz="4" w:space="0" w:color="auto"/>
              <w:left w:val="single" w:sz="4" w:space="0" w:color="auto"/>
              <w:bottom w:val="single" w:sz="4" w:space="0" w:color="auto"/>
              <w:right w:val="single" w:sz="4" w:space="0" w:color="auto"/>
            </w:tcBorders>
            <w:vAlign w:val="center"/>
          </w:tcPr>
          <w:p w:rsidR="00C67D02" w:rsidRPr="00234772" w:rsidRDefault="00C67D02" w:rsidP="00051F14">
            <w:pPr>
              <w:spacing w:after="0" w:line="240" w:lineRule="auto"/>
              <w:jc w:val="center"/>
              <w:rPr>
                <w:rFonts w:ascii="Times New Roman" w:hAnsi="Times New Roman"/>
                <w:sz w:val="24"/>
                <w:szCs w:val="24"/>
                <w:lang w:eastAsia="ru-RU"/>
              </w:rPr>
            </w:pPr>
            <w:r w:rsidRPr="00234772">
              <w:rPr>
                <w:rFonts w:ascii="Times New Roman" w:hAnsi="Times New Roman"/>
                <w:sz w:val="24"/>
                <w:szCs w:val="24"/>
                <w:lang w:eastAsia="ru-RU"/>
              </w:rPr>
              <w:t>Фрайбергская горная академия (Германия)</w:t>
            </w:r>
          </w:p>
        </w:tc>
        <w:tc>
          <w:tcPr>
            <w:tcW w:w="1699" w:type="dxa"/>
            <w:tcBorders>
              <w:top w:val="single" w:sz="4" w:space="0" w:color="auto"/>
              <w:left w:val="single" w:sz="4" w:space="0" w:color="auto"/>
              <w:bottom w:val="single" w:sz="4" w:space="0" w:color="auto"/>
              <w:right w:val="single" w:sz="4" w:space="0" w:color="auto"/>
            </w:tcBorders>
            <w:vAlign w:val="center"/>
          </w:tcPr>
          <w:p w:rsidR="00C67D02" w:rsidRPr="00234772" w:rsidRDefault="00C67D02" w:rsidP="00051F14">
            <w:pPr>
              <w:spacing w:after="0" w:line="240" w:lineRule="auto"/>
              <w:jc w:val="center"/>
              <w:rPr>
                <w:rFonts w:ascii="Times New Roman" w:hAnsi="Times New Roman"/>
                <w:sz w:val="24"/>
                <w:szCs w:val="24"/>
              </w:rPr>
            </w:pPr>
            <w:r w:rsidRPr="00234772">
              <w:rPr>
                <w:rFonts w:ascii="Times New Roman" w:hAnsi="Times New Roman"/>
                <w:sz w:val="24"/>
                <w:szCs w:val="24"/>
              </w:rPr>
              <w:t>магистратура</w:t>
            </w:r>
          </w:p>
        </w:tc>
        <w:tc>
          <w:tcPr>
            <w:tcW w:w="1983" w:type="dxa"/>
            <w:tcBorders>
              <w:top w:val="single" w:sz="4" w:space="0" w:color="auto"/>
              <w:left w:val="single" w:sz="4" w:space="0" w:color="auto"/>
              <w:bottom w:val="single" w:sz="4" w:space="0" w:color="auto"/>
              <w:right w:val="single" w:sz="4" w:space="0" w:color="auto"/>
            </w:tcBorders>
            <w:vAlign w:val="center"/>
          </w:tcPr>
          <w:p w:rsidR="00C67D02" w:rsidRPr="00234772" w:rsidRDefault="00C67D02" w:rsidP="00051F14">
            <w:pPr>
              <w:spacing w:after="0" w:line="240" w:lineRule="auto"/>
              <w:jc w:val="center"/>
              <w:rPr>
                <w:rFonts w:ascii="Times New Roman" w:hAnsi="Times New Roman"/>
                <w:sz w:val="24"/>
                <w:szCs w:val="24"/>
                <w:lang w:eastAsia="ru-RU"/>
              </w:rPr>
            </w:pPr>
          </w:p>
        </w:tc>
      </w:tr>
      <w:tr w:rsidR="00C67D02" w:rsidRPr="00234772" w:rsidTr="00051F14">
        <w:tc>
          <w:tcPr>
            <w:tcW w:w="567" w:type="dxa"/>
            <w:tcBorders>
              <w:top w:val="single" w:sz="4" w:space="0" w:color="auto"/>
              <w:left w:val="single" w:sz="4" w:space="0" w:color="auto"/>
              <w:bottom w:val="single" w:sz="4" w:space="0" w:color="auto"/>
              <w:right w:val="single" w:sz="4" w:space="0" w:color="auto"/>
            </w:tcBorders>
            <w:vAlign w:val="center"/>
          </w:tcPr>
          <w:p w:rsidR="00C67D02" w:rsidRPr="00234772" w:rsidRDefault="00C67D02" w:rsidP="004F3358">
            <w:pPr>
              <w:numPr>
                <w:ilvl w:val="0"/>
                <w:numId w:val="13"/>
              </w:numPr>
              <w:spacing w:after="0" w:line="240" w:lineRule="auto"/>
              <w:ind w:hanging="686"/>
              <w:jc w:val="center"/>
              <w:rPr>
                <w:rFonts w:ascii="Times New Roman" w:hAnsi="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vAlign w:val="center"/>
          </w:tcPr>
          <w:p w:rsidR="00C67D02" w:rsidRPr="00234772" w:rsidRDefault="00C67D02" w:rsidP="00051F14">
            <w:pPr>
              <w:spacing w:after="0" w:line="240" w:lineRule="auto"/>
              <w:rPr>
                <w:rFonts w:ascii="Times New Roman" w:hAnsi="Times New Roman"/>
                <w:sz w:val="24"/>
                <w:szCs w:val="24"/>
                <w:lang w:eastAsia="ru-RU"/>
              </w:rPr>
            </w:pPr>
            <w:r w:rsidRPr="00234772">
              <w:rPr>
                <w:rFonts w:ascii="Times New Roman" w:hAnsi="Times New Roman"/>
                <w:sz w:val="24"/>
                <w:szCs w:val="24"/>
                <w:lang w:eastAsia="ru-RU"/>
              </w:rPr>
              <w:t>Биомедицина и фармацевтика</w:t>
            </w:r>
          </w:p>
        </w:tc>
        <w:tc>
          <w:tcPr>
            <w:tcW w:w="2691" w:type="dxa"/>
            <w:tcBorders>
              <w:top w:val="single" w:sz="4" w:space="0" w:color="auto"/>
              <w:left w:val="single" w:sz="4" w:space="0" w:color="auto"/>
              <w:bottom w:val="single" w:sz="4" w:space="0" w:color="auto"/>
              <w:right w:val="single" w:sz="4" w:space="0" w:color="auto"/>
            </w:tcBorders>
            <w:vAlign w:val="center"/>
          </w:tcPr>
          <w:p w:rsidR="00C67D02" w:rsidRPr="00234772" w:rsidRDefault="00C67D02" w:rsidP="00051F14">
            <w:pPr>
              <w:spacing w:after="0" w:line="240" w:lineRule="auto"/>
              <w:jc w:val="center"/>
              <w:rPr>
                <w:rFonts w:ascii="Times New Roman" w:hAnsi="Times New Roman"/>
                <w:sz w:val="24"/>
                <w:szCs w:val="24"/>
                <w:lang w:eastAsia="ru-RU"/>
              </w:rPr>
            </w:pPr>
            <w:r w:rsidRPr="00234772">
              <w:rPr>
                <w:rFonts w:ascii="Times New Roman" w:hAnsi="Times New Roman"/>
                <w:sz w:val="24"/>
                <w:szCs w:val="24"/>
                <w:lang w:eastAsia="ru-RU"/>
              </w:rPr>
              <w:t>Университет Пармы (Италия)</w:t>
            </w:r>
          </w:p>
        </w:tc>
        <w:tc>
          <w:tcPr>
            <w:tcW w:w="1699" w:type="dxa"/>
            <w:tcBorders>
              <w:top w:val="single" w:sz="4" w:space="0" w:color="auto"/>
              <w:left w:val="single" w:sz="4" w:space="0" w:color="auto"/>
              <w:bottom w:val="single" w:sz="4" w:space="0" w:color="auto"/>
              <w:right w:val="single" w:sz="4" w:space="0" w:color="auto"/>
            </w:tcBorders>
            <w:vAlign w:val="center"/>
          </w:tcPr>
          <w:p w:rsidR="00C67D02" w:rsidRPr="00234772" w:rsidRDefault="00C67D02" w:rsidP="00051F14">
            <w:pPr>
              <w:spacing w:after="0" w:line="240" w:lineRule="auto"/>
              <w:jc w:val="center"/>
              <w:rPr>
                <w:rFonts w:ascii="Times New Roman" w:hAnsi="Times New Roman"/>
                <w:sz w:val="24"/>
                <w:szCs w:val="24"/>
              </w:rPr>
            </w:pPr>
            <w:r w:rsidRPr="00234772">
              <w:rPr>
                <w:rFonts w:ascii="Times New Roman" w:hAnsi="Times New Roman"/>
                <w:sz w:val="24"/>
                <w:szCs w:val="24"/>
              </w:rPr>
              <w:t>аспирантура</w:t>
            </w:r>
          </w:p>
        </w:tc>
        <w:tc>
          <w:tcPr>
            <w:tcW w:w="1983" w:type="dxa"/>
            <w:tcBorders>
              <w:top w:val="single" w:sz="4" w:space="0" w:color="auto"/>
              <w:left w:val="single" w:sz="4" w:space="0" w:color="auto"/>
              <w:bottom w:val="single" w:sz="4" w:space="0" w:color="auto"/>
              <w:right w:val="single" w:sz="4" w:space="0" w:color="auto"/>
            </w:tcBorders>
            <w:vAlign w:val="center"/>
          </w:tcPr>
          <w:p w:rsidR="00C67D02" w:rsidRPr="00234772" w:rsidRDefault="00C67D02" w:rsidP="00051F14">
            <w:pPr>
              <w:spacing w:after="0" w:line="240" w:lineRule="auto"/>
              <w:jc w:val="center"/>
              <w:rPr>
                <w:rFonts w:ascii="Times New Roman" w:hAnsi="Times New Roman"/>
                <w:sz w:val="24"/>
                <w:szCs w:val="24"/>
                <w:lang w:eastAsia="ru-RU"/>
              </w:rPr>
            </w:pPr>
            <w:r w:rsidRPr="00234772">
              <w:rPr>
                <w:rFonts w:ascii="Times New Roman" w:hAnsi="Times New Roman"/>
                <w:sz w:val="24"/>
                <w:szCs w:val="24"/>
                <w:lang w:eastAsia="ru-RU"/>
              </w:rPr>
              <w:t>1</w:t>
            </w:r>
          </w:p>
        </w:tc>
      </w:tr>
      <w:tr w:rsidR="00C67D02" w:rsidRPr="00234772" w:rsidTr="00051F14">
        <w:tc>
          <w:tcPr>
            <w:tcW w:w="567" w:type="dxa"/>
            <w:tcBorders>
              <w:top w:val="single" w:sz="4" w:space="0" w:color="auto"/>
              <w:left w:val="single" w:sz="4" w:space="0" w:color="auto"/>
              <w:bottom w:val="single" w:sz="4" w:space="0" w:color="auto"/>
              <w:right w:val="single" w:sz="4" w:space="0" w:color="auto"/>
            </w:tcBorders>
            <w:vAlign w:val="center"/>
          </w:tcPr>
          <w:p w:rsidR="00C67D02" w:rsidRPr="00234772" w:rsidRDefault="00C67D02" w:rsidP="004F3358">
            <w:pPr>
              <w:numPr>
                <w:ilvl w:val="0"/>
                <w:numId w:val="13"/>
              </w:numPr>
              <w:spacing w:after="0" w:line="240" w:lineRule="auto"/>
              <w:ind w:hanging="686"/>
              <w:jc w:val="center"/>
              <w:rPr>
                <w:rFonts w:ascii="Times New Roman" w:hAnsi="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vAlign w:val="center"/>
          </w:tcPr>
          <w:p w:rsidR="00C67D02" w:rsidRPr="00234772" w:rsidRDefault="00C67D02" w:rsidP="00051F14">
            <w:pPr>
              <w:spacing w:after="0" w:line="240" w:lineRule="auto"/>
              <w:rPr>
                <w:rFonts w:ascii="Times New Roman" w:hAnsi="Times New Roman"/>
                <w:sz w:val="24"/>
                <w:szCs w:val="24"/>
                <w:lang w:eastAsia="ru-RU"/>
              </w:rPr>
            </w:pPr>
            <w:r w:rsidRPr="00234772">
              <w:rPr>
                <w:rFonts w:ascii="Times New Roman" w:hAnsi="Times New Roman"/>
                <w:sz w:val="24"/>
                <w:szCs w:val="24"/>
                <w:lang w:eastAsia="ru-RU"/>
              </w:rPr>
              <w:t>Парамагнитный резонанс</w:t>
            </w:r>
          </w:p>
        </w:tc>
        <w:tc>
          <w:tcPr>
            <w:tcW w:w="2691" w:type="dxa"/>
            <w:tcBorders>
              <w:top w:val="single" w:sz="4" w:space="0" w:color="auto"/>
              <w:left w:val="single" w:sz="4" w:space="0" w:color="auto"/>
              <w:bottom w:val="single" w:sz="4" w:space="0" w:color="auto"/>
              <w:right w:val="single" w:sz="4" w:space="0" w:color="auto"/>
            </w:tcBorders>
            <w:vAlign w:val="center"/>
          </w:tcPr>
          <w:p w:rsidR="00C67D02" w:rsidRPr="00234772" w:rsidRDefault="00C67D02" w:rsidP="00051F14">
            <w:pPr>
              <w:spacing w:after="0" w:line="240" w:lineRule="auto"/>
              <w:jc w:val="center"/>
              <w:rPr>
                <w:rFonts w:ascii="Times New Roman" w:hAnsi="Times New Roman"/>
                <w:sz w:val="24"/>
                <w:szCs w:val="24"/>
                <w:lang w:eastAsia="ru-RU"/>
              </w:rPr>
            </w:pPr>
            <w:r w:rsidRPr="00234772">
              <w:rPr>
                <w:rFonts w:ascii="Times New Roman" w:hAnsi="Times New Roman"/>
                <w:sz w:val="24"/>
                <w:szCs w:val="24"/>
                <w:lang w:eastAsia="ru-RU"/>
              </w:rPr>
              <w:t>Университет Антверпена, Бельгия</w:t>
            </w:r>
          </w:p>
        </w:tc>
        <w:tc>
          <w:tcPr>
            <w:tcW w:w="1699" w:type="dxa"/>
            <w:tcBorders>
              <w:top w:val="single" w:sz="4" w:space="0" w:color="auto"/>
              <w:left w:val="single" w:sz="4" w:space="0" w:color="auto"/>
              <w:bottom w:val="single" w:sz="4" w:space="0" w:color="auto"/>
              <w:right w:val="single" w:sz="4" w:space="0" w:color="auto"/>
            </w:tcBorders>
            <w:vAlign w:val="center"/>
          </w:tcPr>
          <w:p w:rsidR="00C67D02" w:rsidRPr="00234772" w:rsidRDefault="00C67D02" w:rsidP="00051F14">
            <w:pPr>
              <w:spacing w:after="0" w:line="240" w:lineRule="auto"/>
              <w:jc w:val="center"/>
              <w:rPr>
                <w:rFonts w:ascii="Times New Roman" w:hAnsi="Times New Roman"/>
                <w:sz w:val="24"/>
                <w:szCs w:val="24"/>
                <w:lang w:eastAsia="ru-RU"/>
              </w:rPr>
            </w:pPr>
            <w:r w:rsidRPr="00234772">
              <w:rPr>
                <w:rFonts w:ascii="Times New Roman" w:hAnsi="Times New Roman"/>
                <w:sz w:val="24"/>
                <w:szCs w:val="24"/>
                <w:lang w:eastAsia="ru-RU"/>
              </w:rPr>
              <w:t>аспирантура</w:t>
            </w:r>
          </w:p>
        </w:tc>
        <w:tc>
          <w:tcPr>
            <w:tcW w:w="1983" w:type="dxa"/>
            <w:tcBorders>
              <w:top w:val="single" w:sz="4" w:space="0" w:color="auto"/>
              <w:left w:val="single" w:sz="4" w:space="0" w:color="auto"/>
              <w:bottom w:val="single" w:sz="4" w:space="0" w:color="auto"/>
              <w:right w:val="single" w:sz="4" w:space="0" w:color="auto"/>
            </w:tcBorders>
            <w:vAlign w:val="center"/>
          </w:tcPr>
          <w:p w:rsidR="00C67D02" w:rsidRPr="00234772" w:rsidRDefault="00C67D02" w:rsidP="00051F14">
            <w:pPr>
              <w:spacing w:after="0" w:line="240" w:lineRule="auto"/>
              <w:jc w:val="center"/>
              <w:rPr>
                <w:rFonts w:ascii="Times New Roman" w:hAnsi="Times New Roman"/>
                <w:sz w:val="24"/>
                <w:szCs w:val="24"/>
                <w:lang w:eastAsia="ru-RU"/>
              </w:rPr>
            </w:pPr>
            <w:r w:rsidRPr="00234772">
              <w:rPr>
                <w:rFonts w:ascii="Times New Roman" w:hAnsi="Times New Roman"/>
                <w:sz w:val="24"/>
                <w:szCs w:val="24"/>
                <w:lang w:eastAsia="ru-RU"/>
              </w:rPr>
              <w:t>1</w:t>
            </w:r>
          </w:p>
        </w:tc>
      </w:tr>
      <w:tr w:rsidR="00C67D02" w:rsidRPr="00234772" w:rsidTr="00051F14">
        <w:tc>
          <w:tcPr>
            <w:tcW w:w="567" w:type="dxa"/>
            <w:tcBorders>
              <w:top w:val="single" w:sz="4" w:space="0" w:color="auto"/>
              <w:left w:val="single" w:sz="4" w:space="0" w:color="auto"/>
              <w:bottom w:val="single" w:sz="4" w:space="0" w:color="auto"/>
              <w:right w:val="single" w:sz="4" w:space="0" w:color="auto"/>
            </w:tcBorders>
            <w:vAlign w:val="center"/>
          </w:tcPr>
          <w:p w:rsidR="00C67D02" w:rsidRPr="00234772" w:rsidRDefault="00C67D02" w:rsidP="004F3358">
            <w:pPr>
              <w:numPr>
                <w:ilvl w:val="0"/>
                <w:numId w:val="13"/>
              </w:numPr>
              <w:spacing w:after="0" w:line="240" w:lineRule="auto"/>
              <w:ind w:hanging="686"/>
              <w:jc w:val="center"/>
              <w:rPr>
                <w:rFonts w:ascii="Times New Roman" w:hAnsi="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vAlign w:val="center"/>
          </w:tcPr>
          <w:p w:rsidR="00C67D02" w:rsidRPr="00234772" w:rsidRDefault="00C67D02" w:rsidP="00051F14">
            <w:pPr>
              <w:spacing w:after="0" w:line="240" w:lineRule="auto"/>
              <w:rPr>
                <w:rFonts w:ascii="Times New Roman" w:hAnsi="Times New Roman"/>
                <w:sz w:val="24"/>
                <w:szCs w:val="24"/>
                <w:lang w:eastAsia="ru-RU"/>
              </w:rPr>
            </w:pPr>
            <w:r w:rsidRPr="00234772">
              <w:rPr>
                <w:rFonts w:ascii="Times New Roman" w:hAnsi="Times New Roman"/>
                <w:sz w:val="24"/>
                <w:szCs w:val="24"/>
                <w:lang w:eastAsia="ru-RU"/>
              </w:rPr>
              <w:t>Физиология</w:t>
            </w:r>
          </w:p>
        </w:tc>
        <w:tc>
          <w:tcPr>
            <w:tcW w:w="2691" w:type="dxa"/>
            <w:tcBorders>
              <w:top w:val="single" w:sz="4" w:space="0" w:color="auto"/>
              <w:left w:val="single" w:sz="4" w:space="0" w:color="auto"/>
              <w:bottom w:val="single" w:sz="4" w:space="0" w:color="auto"/>
              <w:right w:val="single" w:sz="4" w:space="0" w:color="auto"/>
            </w:tcBorders>
            <w:vAlign w:val="center"/>
          </w:tcPr>
          <w:p w:rsidR="00C67D02" w:rsidRPr="00234772" w:rsidRDefault="00C67D02" w:rsidP="00051F14">
            <w:pPr>
              <w:spacing w:after="0" w:line="240" w:lineRule="auto"/>
              <w:jc w:val="center"/>
              <w:rPr>
                <w:rFonts w:ascii="Times New Roman" w:hAnsi="Times New Roman"/>
                <w:sz w:val="24"/>
                <w:szCs w:val="24"/>
                <w:lang w:eastAsia="ru-RU"/>
              </w:rPr>
            </w:pPr>
            <w:r w:rsidRPr="00234772">
              <w:rPr>
                <w:rFonts w:ascii="Times New Roman" w:hAnsi="Times New Roman"/>
                <w:sz w:val="24"/>
                <w:szCs w:val="24"/>
                <w:lang w:eastAsia="ru-RU"/>
              </w:rPr>
              <w:t>Университет Восточный Финляндии, Финляндия</w:t>
            </w:r>
          </w:p>
        </w:tc>
        <w:tc>
          <w:tcPr>
            <w:tcW w:w="1699" w:type="dxa"/>
            <w:tcBorders>
              <w:top w:val="single" w:sz="4" w:space="0" w:color="auto"/>
              <w:left w:val="single" w:sz="4" w:space="0" w:color="auto"/>
              <w:bottom w:val="single" w:sz="4" w:space="0" w:color="auto"/>
              <w:right w:val="single" w:sz="4" w:space="0" w:color="auto"/>
            </w:tcBorders>
            <w:vAlign w:val="center"/>
          </w:tcPr>
          <w:p w:rsidR="00C67D02" w:rsidRPr="00234772" w:rsidRDefault="00C67D02" w:rsidP="00051F14">
            <w:pPr>
              <w:spacing w:after="0" w:line="240" w:lineRule="auto"/>
              <w:jc w:val="center"/>
              <w:rPr>
                <w:rFonts w:ascii="Times New Roman" w:hAnsi="Times New Roman"/>
                <w:sz w:val="24"/>
                <w:szCs w:val="24"/>
                <w:lang w:eastAsia="ru-RU"/>
              </w:rPr>
            </w:pPr>
            <w:r w:rsidRPr="00234772">
              <w:rPr>
                <w:rFonts w:ascii="Times New Roman" w:hAnsi="Times New Roman"/>
                <w:sz w:val="24"/>
                <w:szCs w:val="24"/>
                <w:lang w:eastAsia="ru-RU"/>
              </w:rPr>
              <w:t>аспирантура</w:t>
            </w:r>
          </w:p>
        </w:tc>
        <w:tc>
          <w:tcPr>
            <w:tcW w:w="1983" w:type="dxa"/>
            <w:tcBorders>
              <w:top w:val="single" w:sz="4" w:space="0" w:color="auto"/>
              <w:left w:val="single" w:sz="4" w:space="0" w:color="auto"/>
              <w:bottom w:val="single" w:sz="4" w:space="0" w:color="auto"/>
              <w:right w:val="single" w:sz="4" w:space="0" w:color="auto"/>
            </w:tcBorders>
            <w:vAlign w:val="center"/>
          </w:tcPr>
          <w:p w:rsidR="00C67D02" w:rsidRPr="00234772" w:rsidRDefault="00C67D02" w:rsidP="00051F14">
            <w:pPr>
              <w:spacing w:after="0" w:line="240" w:lineRule="auto"/>
              <w:jc w:val="center"/>
              <w:rPr>
                <w:rFonts w:ascii="Times New Roman" w:hAnsi="Times New Roman"/>
                <w:sz w:val="24"/>
                <w:szCs w:val="24"/>
                <w:lang w:eastAsia="ru-RU"/>
              </w:rPr>
            </w:pPr>
            <w:r w:rsidRPr="00234772">
              <w:rPr>
                <w:rFonts w:ascii="Times New Roman" w:hAnsi="Times New Roman"/>
                <w:sz w:val="24"/>
                <w:szCs w:val="24"/>
                <w:lang w:eastAsia="ru-RU"/>
              </w:rPr>
              <w:t>1</w:t>
            </w:r>
          </w:p>
        </w:tc>
      </w:tr>
    </w:tbl>
    <w:p w:rsidR="00C67D02" w:rsidRPr="00234772" w:rsidRDefault="00C67D02" w:rsidP="00C67D02">
      <w:pPr>
        <w:ind w:firstLine="567"/>
        <w:jc w:val="both"/>
        <w:rPr>
          <w:rFonts w:ascii="Times New Roman" w:hAnsi="Times New Roman"/>
          <w:sz w:val="28"/>
          <w:szCs w:val="24"/>
          <w:lang w:eastAsia="ru-RU"/>
        </w:rPr>
      </w:pPr>
      <w:r w:rsidRPr="00234772">
        <w:rPr>
          <w:rFonts w:ascii="Times New Roman" w:hAnsi="Times New Roman"/>
          <w:sz w:val="28"/>
          <w:szCs w:val="24"/>
          <w:lang w:eastAsia="ru-RU"/>
        </w:rPr>
        <w:t xml:space="preserve">Кроме того, достигнуты предварительные договоренности о заключении договоров на реализацию </w:t>
      </w:r>
      <w:r w:rsidRPr="00234772">
        <w:rPr>
          <w:rFonts w:ascii="Times New Roman" w:hAnsi="Times New Roman"/>
          <w:b/>
          <w:sz w:val="28"/>
          <w:szCs w:val="24"/>
          <w:lang w:eastAsia="ru-RU"/>
        </w:rPr>
        <w:t>20</w:t>
      </w:r>
      <w:r w:rsidRPr="00234772">
        <w:rPr>
          <w:rFonts w:ascii="Times New Roman" w:hAnsi="Times New Roman"/>
          <w:sz w:val="28"/>
          <w:szCs w:val="24"/>
          <w:lang w:eastAsia="ru-RU"/>
        </w:rPr>
        <w:t xml:space="preserve"> совместных образовательных программ по следующим приоритетным направлениям:</w:t>
      </w:r>
    </w:p>
    <w:p w:rsidR="00DF2322" w:rsidRPr="00234772" w:rsidRDefault="00DF2322" w:rsidP="00DF2322">
      <w:pPr>
        <w:ind w:firstLine="709"/>
        <w:jc w:val="both"/>
        <w:rPr>
          <w:rFonts w:ascii="Times New Roman" w:hAnsi="Times New Roman" w:cs="Times New Roman"/>
          <w:b/>
          <w:i/>
          <w:sz w:val="28"/>
          <w:szCs w:val="28"/>
        </w:rPr>
      </w:pPr>
      <w:r w:rsidRPr="00234772">
        <w:rPr>
          <w:rFonts w:ascii="Times New Roman" w:hAnsi="Times New Roman" w:cs="Times New Roman"/>
          <w:b/>
          <w:i/>
          <w:sz w:val="28"/>
          <w:szCs w:val="28"/>
        </w:rPr>
        <w:t>Биомедицина и фармацевтика (</w:t>
      </w:r>
      <w:r w:rsidR="00C67D02" w:rsidRPr="00234772">
        <w:rPr>
          <w:rFonts w:ascii="Times New Roman" w:hAnsi="Times New Roman" w:cs="Times New Roman"/>
          <w:b/>
          <w:i/>
          <w:sz w:val="28"/>
          <w:szCs w:val="28"/>
        </w:rPr>
        <w:t>5</w:t>
      </w:r>
      <w:r w:rsidRPr="00234772">
        <w:rPr>
          <w:rFonts w:ascii="Times New Roman" w:hAnsi="Times New Roman" w:cs="Times New Roman"/>
          <w:b/>
          <w:i/>
          <w:sz w:val="28"/>
          <w:szCs w:val="28"/>
        </w:rPr>
        <w:t xml:space="preserve"> программ)</w:t>
      </w:r>
    </w:p>
    <w:p w:rsidR="00DF2322" w:rsidRPr="00234772" w:rsidRDefault="00C67D02" w:rsidP="00DF2322">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1</w:t>
      </w:r>
      <w:r w:rsidR="00DF2322" w:rsidRPr="00234772">
        <w:rPr>
          <w:rFonts w:ascii="Times New Roman" w:hAnsi="Times New Roman" w:cs="Times New Roman"/>
          <w:sz w:val="28"/>
          <w:szCs w:val="28"/>
        </w:rPr>
        <w:t>. «Биоинформатика». Магистратура совместно с Университетом Страсбурга, Франция;</w:t>
      </w:r>
    </w:p>
    <w:p w:rsidR="00DF2322" w:rsidRPr="00234772" w:rsidRDefault="00C67D02" w:rsidP="00DF2322">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2</w:t>
      </w:r>
      <w:r w:rsidR="00DF2322" w:rsidRPr="00234772">
        <w:rPr>
          <w:rFonts w:ascii="Times New Roman" w:hAnsi="Times New Roman" w:cs="Times New Roman"/>
          <w:sz w:val="28"/>
          <w:szCs w:val="28"/>
        </w:rPr>
        <w:t>. «Генетика и эволюционная биология». Совместная аспирантура с Хиросимским университетом, Япония;</w:t>
      </w:r>
    </w:p>
    <w:p w:rsidR="00DF2322" w:rsidRPr="00234772" w:rsidRDefault="00C67D02" w:rsidP="00DF2322">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lastRenderedPageBreak/>
        <w:t>3</w:t>
      </w:r>
      <w:r w:rsidR="00DF2322" w:rsidRPr="00234772">
        <w:rPr>
          <w:rFonts w:ascii="Times New Roman" w:hAnsi="Times New Roman" w:cs="Times New Roman"/>
          <w:sz w:val="28"/>
          <w:szCs w:val="28"/>
        </w:rPr>
        <w:t>. «Клеточная биология». Магистратура совместно с Окаямским университетом, Япония;</w:t>
      </w:r>
    </w:p>
    <w:p w:rsidR="00DF2322" w:rsidRPr="00234772" w:rsidRDefault="00C67D02" w:rsidP="00DF2322">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4</w:t>
      </w:r>
      <w:r w:rsidR="00DF2322" w:rsidRPr="00234772">
        <w:rPr>
          <w:rFonts w:ascii="Times New Roman" w:hAnsi="Times New Roman" w:cs="Times New Roman"/>
          <w:sz w:val="28"/>
          <w:szCs w:val="28"/>
        </w:rPr>
        <w:t xml:space="preserve">. «Нейробиология». Магистратура совместно с Университетом Турку, Финляндия и Средиземноморским институтом нейробиологии, Франция; </w:t>
      </w:r>
    </w:p>
    <w:p w:rsidR="00DF2322" w:rsidRPr="00234772" w:rsidRDefault="00C67D02" w:rsidP="00DF2322">
      <w:pPr>
        <w:ind w:firstLine="709"/>
        <w:jc w:val="both"/>
        <w:rPr>
          <w:rFonts w:ascii="Times New Roman" w:hAnsi="Times New Roman" w:cs="Times New Roman"/>
          <w:sz w:val="28"/>
          <w:szCs w:val="28"/>
        </w:rPr>
      </w:pPr>
      <w:r w:rsidRPr="00234772">
        <w:rPr>
          <w:rFonts w:ascii="Times New Roman" w:hAnsi="Times New Roman" w:cs="Times New Roman"/>
          <w:sz w:val="28"/>
          <w:szCs w:val="28"/>
        </w:rPr>
        <w:t>5</w:t>
      </w:r>
      <w:r w:rsidR="00DF2322" w:rsidRPr="00234772">
        <w:rPr>
          <w:rFonts w:ascii="Times New Roman" w:hAnsi="Times New Roman" w:cs="Times New Roman"/>
          <w:sz w:val="28"/>
          <w:szCs w:val="28"/>
        </w:rPr>
        <w:t>. «Биология клетки». Магистратура совместно с Гиссенским университетом, Германия.</w:t>
      </w:r>
    </w:p>
    <w:p w:rsidR="00DF2322" w:rsidRPr="00234772" w:rsidRDefault="00DF2322" w:rsidP="00DF2322">
      <w:pPr>
        <w:ind w:firstLine="709"/>
        <w:jc w:val="both"/>
        <w:rPr>
          <w:rFonts w:ascii="Times New Roman" w:hAnsi="Times New Roman" w:cs="Times New Roman"/>
          <w:b/>
          <w:i/>
          <w:sz w:val="28"/>
          <w:szCs w:val="28"/>
        </w:rPr>
      </w:pPr>
      <w:r w:rsidRPr="00234772">
        <w:rPr>
          <w:rFonts w:ascii="Times New Roman" w:hAnsi="Times New Roman" w:cs="Times New Roman"/>
          <w:b/>
          <w:i/>
          <w:sz w:val="28"/>
          <w:szCs w:val="28"/>
        </w:rPr>
        <w:t>Перспективные материалы</w:t>
      </w:r>
      <w:r w:rsidR="00A3169A" w:rsidRPr="00234772">
        <w:rPr>
          <w:rFonts w:ascii="Times New Roman" w:hAnsi="Times New Roman" w:cs="Times New Roman"/>
          <w:b/>
          <w:i/>
          <w:sz w:val="28"/>
          <w:szCs w:val="28"/>
        </w:rPr>
        <w:t xml:space="preserve"> (</w:t>
      </w:r>
      <w:r w:rsidR="00C67D02" w:rsidRPr="00234772">
        <w:rPr>
          <w:rFonts w:ascii="Times New Roman" w:hAnsi="Times New Roman" w:cs="Times New Roman"/>
          <w:b/>
          <w:i/>
          <w:sz w:val="28"/>
          <w:szCs w:val="28"/>
        </w:rPr>
        <w:t>6</w:t>
      </w:r>
      <w:r w:rsidR="00A3169A" w:rsidRPr="00234772">
        <w:rPr>
          <w:rFonts w:ascii="Times New Roman" w:hAnsi="Times New Roman" w:cs="Times New Roman"/>
          <w:b/>
          <w:i/>
          <w:sz w:val="28"/>
          <w:szCs w:val="28"/>
        </w:rPr>
        <w:t xml:space="preserve"> программ)</w:t>
      </w:r>
    </w:p>
    <w:p w:rsidR="00DF2322" w:rsidRPr="00234772" w:rsidRDefault="00C67D02" w:rsidP="00A3169A">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6</w:t>
      </w:r>
      <w:r w:rsidR="00DF2322" w:rsidRPr="00234772">
        <w:rPr>
          <w:rFonts w:ascii="Times New Roman" w:hAnsi="Times New Roman" w:cs="Times New Roman"/>
          <w:sz w:val="28"/>
          <w:szCs w:val="28"/>
        </w:rPr>
        <w:t xml:space="preserve">. </w:t>
      </w:r>
      <w:r w:rsidR="00A3169A" w:rsidRPr="00234772">
        <w:rPr>
          <w:rFonts w:ascii="Times New Roman" w:hAnsi="Times New Roman" w:cs="Times New Roman"/>
          <w:sz w:val="28"/>
          <w:szCs w:val="28"/>
        </w:rPr>
        <w:t>«</w:t>
      </w:r>
      <w:r w:rsidR="00DF2322" w:rsidRPr="00234772">
        <w:rPr>
          <w:rFonts w:ascii="Times New Roman" w:hAnsi="Times New Roman" w:cs="Times New Roman"/>
          <w:sz w:val="28"/>
          <w:szCs w:val="28"/>
        </w:rPr>
        <w:t>Квантовые технологии</w:t>
      </w:r>
      <w:r w:rsidR="00A3169A" w:rsidRPr="00234772">
        <w:rPr>
          <w:rFonts w:ascii="Times New Roman" w:hAnsi="Times New Roman" w:cs="Times New Roman"/>
          <w:sz w:val="28"/>
          <w:szCs w:val="28"/>
        </w:rPr>
        <w:t xml:space="preserve">». Магистратура совместно с Университетом Инсбрука, Австрия; </w:t>
      </w:r>
    </w:p>
    <w:p w:rsidR="00A3169A" w:rsidRPr="00234772" w:rsidRDefault="00C67D02" w:rsidP="00A3169A">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7</w:t>
      </w:r>
      <w:r w:rsidR="00A3169A" w:rsidRPr="00234772">
        <w:rPr>
          <w:rFonts w:ascii="Times New Roman" w:hAnsi="Times New Roman" w:cs="Times New Roman"/>
          <w:sz w:val="28"/>
          <w:szCs w:val="28"/>
        </w:rPr>
        <w:t>. «Гравитация, астрофизика и космология». Совместная аспирантура с Университетом Нагая, Япония;</w:t>
      </w:r>
    </w:p>
    <w:p w:rsidR="00A3169A" w:rsidRPr="00234772" w:rsidRDefault="00C67D02" w:rsidP="00A3169A">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8</w:t>
      </w:r>
      <w:r w:rsidR="00A3169A" w:rsidRPr="00234772">
        <w:rPr>
          <w:rFonts w:ascii="Times New Roman" w:hAnsi="Times New Roman" w:cs="Times New Roman"/>
          <w:sz w:val="28"/>
          <w:szCs w:val="28"/>
        </w:rPr>
        <w:t>. «Функциональные материалы». Совместная аспирантура с Университетом Аугсбурга, Германия;</w:t>
      </w:r>
    </w:p>
    <w:p w:rsidR="00A3169A" w:rsidRPr="00234772" w:rsidRDefault="00C67D02" w:rsidP="00A3169A">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9</w:t>
      </w:r>
      <w:r w:rsidR="00A3169A" w:rsidRPr="00234772">
        <w:rPr>
          <w:rFonts w:ascii="Times New Roman" w:hAnsi="Times New Roman" w:cs="Times New Roman"/>
          <w:sz w:val="28"/>
          <w:szCs w:val="28"/>
        </w:rPr>
        <w:t>. «Органическая химия»</w:t>
      </w:r>
      <w:r w:rsidR="00192946" w:rsidRPr="00234772">
        <w:rPr>
          <w:rFonts w:ascii="Times New Roman" w:hAnsi="Times New Roman" w:cs="Times New Roman"/>
          <w:sz w:val="28"/>
          <w:szCs w:val="28"/>
        </w:rPr>
        <w:t>. Совместная аспирантура с Институтом РИКЕН, Япония;</w:t>
      </w:r>
    </w:p>
    <w:p w:rsidR="00A3169A" w:rsidRPr="00234772" w:rsidRDefault="00A3169A" w:rsidP="00A3169A">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1</w:t>
      </w:r>
      <w:r w:rsidR="00C67D02" w:rsidRPr="00234772">
        <w:rPr>
          <w:rFonts w:ascii="Times New Roman" w:hAnsi="Times New Roman" w:cs="Times New Roman"/>
          <w:sz w:val="28"/>
          <w:szCs w:val="28"/>
        </w:rPr>
        <w:t>0</w:t>
      </w:r>
      <w:r w:rsidRPr="00234772">
        <w:rPr>
          <w:rFonts w:ascii="Times New Roman" w:hAnsi="Times New Roman" w:cs="Times New Roman"/>
          <w:sz w:val="28"/>
          <w:szCs w:val="28"/>
        </w:rPr>
        <w:t>. «Аналитическая химия»</w:t>
      </w:r>
      <w:r w:rsidR="00192946" w:rsidRPr="00234772">
        <w:rPr>
          <w:rFonts w:ascii="Times New Roman" w:hAnsi="Times New Roman" w:cs="Times New Roman"/>
          <w:sz w:val="28"/>
          <w:szCs w:val="28"/>
        </w:rPr>
        <w:t>. Совместная аспирантура с Университетом Комениуса, Словакия (г.Братислава);</w:t>
      </w:r>
    </w:p>
    <w:p w:rsidR="00DF2322" w:rsidRPr="00234772" w:rsidRDefault="00C67D02" w:rsidP="00A3169A">
      <w:pPr>
        <w:ind w:firstLine="709"/>
        <w:jc w:val="both"/>
        <w:rPr>
          <w:rFonts w:ascii="Times New Roman" w:hAnsi="Times New Roman" w:cs="Times New Roman"/>
          <w:sz w:val="28"/>
          <w:szCs w:val="28"/>
        </w:rPr>
      </w:pPr>
      <w:r w:rsidRPr="00234772">
        <w:rPr>
          <w:rFonts w:ascii="Times New Roman" w:hAnsi="Times New Roman" w:cs="Times New Roman"/>
          <w:sz w:val="28"/>
          <w:szCs w:val="28"/>
        </w:rPr>
        <w:t>11</w:t>
      </w:r>
      <w:r w:rsidR="00DF2322" w:rsidRPr="00234772">
        <w:rPr>
          <w:rFonts w:ascii="Times New Roman" w:hAnsi="Times New Roman" w:cs="Times New Roman"/>
          <w:sz w:val="28"/>
          <w:szCs w:val="28"/>
        </w:rPr>
        <w:t xml:space="preserve">. </w:t>
      </w:r>
      <w:r w:rsidR="00A3169A" w:rsidRPr="00234772">
        <w:rPr>
          <w:rFonts w:ascii="Times New Roman" w:hAnsi="Times New Roman" w:cs="Times New Roman"/>
          <w:sz w:val="28"/>
          <w:szCs w:val="28"/>
        </w:rPr>
        <w:t>«</w:t>
      </w:r>
      <w:r w:rsidR="00DF2322" w:rsidRPr="00234772">
        <w:rPr>
          <w:rFonts w:ascii="Times New Roman" w:hAnsi="Times New Roman" w:cs="Times New Roman"/>
          <w:sz w:val="28"/>
          <w:szCs w:val="28"/>
        </w:rPr>
        <w:t>Химия супрамолекулярных нано- и биосистем</w:t>
      </w:r>
      <w:r w:rsidR="00A3169A" w:rsidRPr="00234772">
        <w:rPr>
          <w:rFonts w:ascii="Times New Roman" w:hAnsi="Times New Roman" w:cs="Times New Roman"/>
          <w:sz w:val="28"/>
          <w:szCs w:val="28"/>
        </w:rPr>
        <w:t>»</w:t>
      </w:r>
      <w:r w:rsidR="00192946" w:rsidRPr="00234772">
        <w:rPr>
          <w:rFonts w:ascii="Times New Roman" w:hAnsi="Times New Roman" w:cs="Times New Roman"/>
          <w:sz w:val="28"/>
          <w:szCs w:val="28"/>
        </w:rPr>
        <w:t xml:space="preserve">. Магистратура совместно с Университетом Страсбурга, </w:t>
      </w:r>
      <w:r w:rsidR="00304B06" w:rsidRPr="00234772">
        <w:rPr>
          <w:rFonts w:ascii="Times New Roman" w:hAnsi="Times New Roman" w:cs="Times New Roman"/>
          <w:sz w:val="28"/>
          <w:szCs w:val="28"/>
        </w:rPr>
        <w:t>Франция;</w:t>
      </w:r>
      <w:r w:rsidR="00192946" w:rsidRPr="00234772">
        <w:rPr>
          <w:rFonts w:ascii="Times New Roman" w:hAnsi="Times New Roman" w:cs="Times New Roman"/>
          <w:sz w:val="28"/>
          <w:szCs w:val="28"/>
        </w:rPr>
        <w:t xml:space="preserve"> </w:t>
      </w:r>
    </w:p>
    <w:p w:rsidR="00A3169A" w:rsidRPr="00234772" w:rsidRDefault="00A3169A" w:rsidP="00A3169A">
      <w:pPr>
        <w:ind w:firstLine="709"/>
        <w:jc w:val="both"/>
        <w:rPr>
          <w:rFonts w:ascii="Times New Roman" w:hAnsi="Times New Roman" w:cs="Times New Roman"/>
          <w:b/>
          <w:i/>
          <w:sz w:val="28"/>
          <w:szCs w:val="28"/>
        </w:rPr>
      </w:pPr>
      <w:r w:rsidRPr="00234772">
        <w:rPr>
          <w:rFonts w:ascii="Times New Roman" w:hAnsi="Times New Roman" w:cs="Times New Roman"/>
          <w:b/>
          <w:i/>
          <w:sz w:val="28"/>
          <w:szCs w:val="28"/>
        </w:rPr>
        <w:t>Нефтедобыча, нефтепереработка, нефтехимия (</w:t>
      </w:r>
      <w:r w:rsidR="00C67D02" w:rsidRPr="00234772">
        <w:rPr>
          <w:rFonts w:ascii="Times New Roman" w:hAnsi="Times New Roman" w:cs="Times New Roman"/>
          <w:b/>
          <w:i/>
          <w:sz w:val="28"/>
          <w:szCs w:val="28"/>
        </w:rPr>
        <w:t>1</w:t>
      </w:r>
      <w:r w:rsidRPr="00234772">
        <w:rPr>
          <w:rFonts w:ascii="Times New Roman" w:hAnsi="Times New Roman" w:cs="Times New Roman"/>
          <w:b/>
          <w:i/>
          <w:sz w:val="28"/>
          <w:szCs w:val="28"/>
        </w:rPr>
        <w:t xml:space="preserve"> программ</w:t>
      </w:r>
      <w:r w:rsidR="00C67D02" w:rsidRPr="00234772">
        <w:rPr>
          <w:rFonts w:ascii="Times New Roman" w:hAnsi="Times New Roman" w:cs="Times New Roman"/>
          <w:b/>
          <w:i/>
          <w:sz w:val="28"/>
          <w:szCs w:val="28"/>
        </w:rPr>
        <w:t>а</w:t>
      </w:r>
      <w:r w:rsidRPr="00234772">
        <w:rPr>
          <w:rFonts w:ascii="Times New Roman" w:hAnsi="Times New Roman" w:cs="Times New Roman"/>
          <w:b/>
          <w:i/>
          <w:sz w:val="28"/>
          <w:szCs w:val="28"/>
        </w:rPr>
        <w:t>)</w:t>
      </w:r>
    </w:p>
    <w:p w:rsidR="00DF2322" w:rsidRPr="00234772" w:rsidRDefault="00A3169A" w:rsidP="00A3169A">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1</w:t>
      </w:r>
      <w:r w:rsidR="00C67D02" w:rsidRPr="00234772">
        <w:rPr>
          <w:rFonts w:ascii="Times New Roman" w:hAnsi="Times New Roman" w:cs="Times New Roman"/>
          <w:sz w:val="28"/>
          <w:szCs w:val="28"/>
        </w:rPr>
        <w:t>2</w:t>
      </w:r>
      <w:r w:rsidR="00DF2322" w:rsidRPr="00234772">
        <w:rPr>
          <w:rFonts w:ascii="Times New Roman" w:hAnsi="Times New Roman" w:cs="Times New Roman"/>
          <w:sz w:val="28"/>
          <w:szCs w:val="28"/>
        </w:rPr>
        <w:t xml:space="preserve">. </w:t>
      </w:r>
      <w:r w:rsidR="00304B06" w:rsidRPr="00234772">
        <w:rPr>
          <w:rFonts w:ascii="Times New Roman" w:hAnsi="Times New Roman" w:cs="Times New Roman"/>
          <w:sz w:val="28"/>
          <w:szCs w:val="28"/>
        </w:rPr>
        <w:t>«</w:t>
      </w:r>
      <w:r w:rsidR="00DF2322" w:rsidRPr="00234772">
        <w:rPr>
          <w:rFonts w:ascii="Times New Roman" w:hAnsi="Times New Roman" w:cs="Times New Roman"/>
          <w:sz w:val="28"/>
          <w:szCs w:val="28"/>
        </w:rPr>
        <w:t>Моделирование залежей нефти и газа</w:t>
      </w:r>
      <w:r w:rsidR="00304B06" w:rsidRPr="00234772">
        <w:rPr>
          <w:rFonts w:ascii="Times New Roman" w:hAnsi="Times New Roman" w:cs="Times New Roman"/>
          <w:sz w:val="28"/>
          <w:szCs w:val="28"/>
        </w:rPr>
        <w:t>». Магистратура совместно с Национальной школой геологии (</w:t>
      </w:r>
      <w:r w:rsidR="00304B06" w:rsidRPr="00234772">
        <w:rPr>
          <w:rFonts w:ascii="Times New Roman" w:hAnsi="Times New Roman" w:cs="Times New Roman"/>
          <w:sz w:val="28"/>
          <w:szCs w:val="28"/>
          <w:lang w:val="en-US"/>
        </w:rPr>
        <w:t>ENSG</w:t>
      </w:r>
      <w:r w:rsidR="00304B06" w:rsidRPr="00234772">
        <w:rPr>
          <w:rFonts w:ascii="Times New Roman" w:hAnsi="Times New Roman" w:cs="Times New Roman"/>
          <w:sz w:val="28"/>
          <w:szCs w:val="28"/>
        </w:rPr>
        <w:t>), Франция (г.Нант);</w:t>
      </w:r>
    </w:p>
    <w:p w:rsidR="00DF2322" w:rsidRPr="00234772" w:rsidRDefault="00A3169A" w:rsidP="00A3169A">
      <w:pPr>
        <w:ind w:firstLine="709"/>
        <w:jc w:val="both"/>
        <w:rPr>
          <w:rFonts w:ascii="Times New Roman" w:hAnsi="Times New Roman" w:cs="Times New Roman"/>
          <w:sz w:val="28"/>
          <w:szCs w:val="28"/>
        </w:rPr>
      </w:pPr>
      <w:r w:rsidRPr="00234772">
        <w:rPr>
          <w:rFonts w:ascii="Times New Roman" w:hAnsi="Times New Roman" w:cs="Times New Roman"/>
          <w:sz w:val="28"/>
          <w:szCs w:val="28"/>
        </w:rPr>
        <w:t>1</w:t>
      </w:r>
      <w:r w:rsidR="00C67D02" w:rsidRPr="00234772">
        <w:rPr>
          <w:rFonts w:ascii="Times New Roman" w:hAnsi="Times New Roman" w:cs="Times New Roman"/>
          <w:sz w:val="28"/>
          <w:szCs w:val="28"/>
        </w:rPr>
        <w:t>3</w:t>
      </w:r>
      <w:r w:rsidR="00DF2322" w:rsidRPr="00234772">
        <w:rPr>
          <w:rFonts w:ascii="Times New Roman" w:hAnsi="Times New Roman" w:cs="Times New Roman"/>
          <w:sz w:val="28"/>
          <w:szCs w:val="28"/>
        </w:rPr>
        <w:t xml:space="preserve">. </w:t>
      </w:r>
      <w:r w:rsidR="00304B06" w:rsidRPr="00234772">
        <w:rPr>
          <w:rFonts w:ascii="Times New Roman" w:hAnsi="Times New Roman" w:cs="Times New Roman"/>
          <w:sz w:val="28"/>
          <w:szCs w:val="28"/>
        </w:rPr>
        <w:t>«</w:t>
      </w:r>
      <w:r w:rsidR="00DF2322" w:rsidRPr="00234772">
        <w:rPr>
          <w:rFonts w:ascii="Times New Roman" w:hAnsi="Times New Roman" w:cs="Times New Roman"/>
          <w:sz w:val="28"/>
          <w:szCs w:val="28"/>
        </w:rPr>
        <w:t>Геология нефти</w:t>
      </w:r>
      <w:r w:rsidR="00304B06" w:rsidRPr="00234772">
        <w:rPr>
          <w:rFonts w:ascii="Times New Roman" w:hAnsi="Times New Roman" w:cs="Times New Roman"/>
          <w:sz w:val="28"/>
          <w:szCs w:val="28"/>
        </w:rPr>
        <w:t xml:space="preserve">». Магистратура совместно с Университетом Альберты, Канада; </w:t>
      </w:r>
    </w:p>
    <w:p w:rsidR="00A3169A" w:rsidRPr="00234772" w:rsidRDefault="00A3169A" w:rsidP="00A3169A">
      <w:pPr>
        <w:ind w:firstLine="709"/>
        <w:jc w:val="both"/>
        <w:rPr>
          <w:rFonts w:ascii="Times New Roman" w:hAnsi="Times New Roman" w:cs="Times New Roman"/>
          <w:b/>
          <w:i/>
          <w:sz w:val="28"/>
          <w:szCs w:val="28"/>
        </w:rPr>
      </w:pPr>
      <w:r w:rsidRPr="00234772">
        <w:rPr>
          <w:rFonts w:ascii="Times New Roman" w:hAnsi="Times New Roman" w:cs="Times New Roman"/>
          <w:b/>
          <w:i/>
          <w:sz w:val="28"/>
          <w:szCs w:val="28"/>
        </w:rPr>
        <w:t>Инфокоммуникационные и космические технологии (</w:t>
      </w:r>
      <w:r w:rsidR="00C67D02" w:rsidRPr="00234772">
        <w:rPr>
          <w:rFonts w:ascii="Times New Roman" w:hAnsi="Times New Roman" w:cs="Times New Roman"/>
          <w:b/>
          <w:i/>
          <w:sz w:val="28"/>
          <w:szCs w:val="28"/>
        </w:rPr>
        <w:t>1</w:t>
      </w:r>
      <w:r w:rsidRPr="00234772">
        <w:rPr>
          <w:rFonts w:ascii="Times New Roman" w:hAnsi="Times New Roman" w:cs="Times New Roman"/>
          <w:b/>
          <w:i/>
          <w:sz w:val="28"/>
          <w:szCs w:val="28"/>
        </w:rPr>
        <w:t xml:space="preserve"> программ</w:t>
      </w:r>
      <w:r w:rsidR="00C67D02" w:rsidRPr="00234772">
        <w:rPr>
          <w:rFonts w:ascii="Times New Roman" w:hAnsi="Times New Roman" w:cs="Times New Roman"/>
          <w:b/>
          <w:i/>
          <w:sz w:val="28"/>
          <w:szCs w:val="28"/>
        </w:rPr>
        <w:t>а</w:t>
      </w:r>
      <w:r w:rsidRPr="00234772">
        <w:rPr>
          <w:rFonts w:ascii="Times New Roman" w:hAnsi="Times New Roman" w:cs="Times New Roman"/>
          <w:b/>
          <w:i/>
          <w:sz w:val="28"/>
          <w:szCs w:val="28"/>
        </w:rPr>
        <w:t>)</w:t>
      </w:r>
    </w:p>
    <w:p w:rsidR="00DF2322" w:rsidRPr="00234772" w:rsidRDefault="00DF2322" w:rsidP="000069BB">
      <w:pPr>
        <w:ind w:firstLine="709"/>
        <w:jc w:val="both"/>
        <w:rPr>
          <w:rFonts w:ascii="Times New Roman" w:hAnsi="Times New Roman" w:cs="Times New Roman"/>
          <w:sz w:val="28"/>
          <w:szCs w:val="28"/>
        </w:rPr>
      </w:pPr>
      <w:r w:rsidRPr="00234772">
        <w:rPr>
          <w:rFonts w:ascii="Times New Roman" w:hAnsi="Times New Roman" w:cs="Times New Roman"/>
          <w:sz w:val="28"/>
          <w:szCs w:val="28"/>
        </w:rPr>
        <w:t>1</w:t>
      </w:r>
      <w:r w:rsidR="00C67D02" w:rsidRPr="00234772">
        <w:rPr>
          <w:rFonts w:ascii="Times New Roman" w:hAnsi="Times New Roman" w:cs="Times New Roman"/>
          <w:sz w:val="28"/>
          <w:szCs w:val="28"/>
        </w:rPr>
        <w:t>4</w:t>
      </w:r>
      <w:r w:rsidRPr="00234772">
        <w:rPr>
          <w:rFonts w:ascii="Times New Roman" w:hAnsi="Times New Roman" w:cs="Times New Roman"/>
          <w:sz w:val="28"/>
          <w:szCs w:val="28"/>
        </w:rPr>
        <w:t xml:space="preserve">. </w:t>
      </w:r>
      <w:r w:rsidR="00304B06" w:rsidRPr="00234772">
        <w:rPr>
          <w:rFonts w:ascii="Times New Roman" w:hAnsi="Times New Roman" w:cs="Times New Roman"/>
          <w:sz w:val="28"/>
          <w:szCs w:val="28"/>
        </w:rPr>
        <w:t>«</w:t>
      </w:r>
      <w:r w:rsidRPr="00234772">
        <w:rPr>
          <w:rFonts w:ascii="Times New Roman" w:hAnsi="Times New Roman" w:cs="Times New Roman"/>
          <w:sz w:val="28"/>
          <w:szCs w:val="28"/>
        </w:rPr>
        <w:t>Открытая информатика</w:t>
      </w:r>
      <w:r w:rsidR="00304B06" w:rsidRPr="00234772">
        <w:rPr>
          <w:rFonts w:ascii="Times New Roman" w:hAnsi="Times New Roman" w:cs="Times New Roman"/>
          <w:sz w:val="28"/>
          <w:szCs w:val="28"/>
        </w:rPr>
        <w:t xml:space="preserve">». Магистратура совместно с Чешским техническим университетом, Чехия (г.Прага); </w:t>
      </w:r>
    </w:p>
    <w:p w:rsidR="00304B06" w:rsidRPr="00234772" w:rsidRDefault="00304B06" w:rsidP="000069BB">
      <w:pPr>
        <w:ind w:firstLine="709"/>
        <w:jc w:val="both"/>
        <w:rPr>
          <w:rFonts w:ascii="Times New Roman" w:hAnsi="Times New Roman" w:cs="Times New Roman"/>
          <w:b/>
          <w:i/>
          <w:sz w:val="28"/>
          <w:szCs w:val="28"/>
        </w:rPr>
      </w:pPr>
      <w:r w:rsidRPr="00234772">
        <w:rPr>
          <w:rFonts w:ascii="Times New Roman" w:hAnsi="Times New Roman" w:cs="Times New Roman"/>
          <w:b/>
          <w:i/>
          <w:sz w:val="28"/>
          <w:szCs w:val="28"/>
        </w:rPr>
        <w:t>Социогуманитарное направление (</w:t>
      </w:r>
      <w:r w:rsidR="00AD17DB" w:rsidRPr="00234772">
        <w:rPr>
          <w:rFonts w:ascii="Times New Roman" w:hAnsi="Times New Roman" w:cs="Times New Roman"/>
          <w:b/>
          <w:i/>
          <w:sz w:val="28"/>
          <w:szCs w:val="28"/>
        </w:rPr>
        <w:t>6</w:t>
      </w:r>
      <w:r w:rsidRPr="00234772">
        <w:rPr>
          <w:rFonts w:ascii="Times New Roman" w:hAnsi="Times New Roman" w:cs="Times New Roman"/>
          <w:b/>
          <w:i/>
          <w:sz w:val="28"/>
          <w:szCs w:val="28"/>
        </w:rPr>
        <w:t xml:space="preserve"> программ)</w:t>
      </w:r>
    </w:p>
    <w:p w:rsidR="00DF2322" w:rsidRPr="00234772" w:rsidRDefault="00304B06" w:rsidP="00A3169A">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1</w:t>
      </w:r>
      <w:r w:rsidR="00AD17DB" w:rsidRPr="00234772">
        <w:rPr>
          <w:rFonts w:ascii="Times New Roman" w:hAnsi="Times New Roman" w:cs="Times New Roman"/>
          <w:sz w:val="28"/>
          <w:szCs w:val="28"/>
        </w:rPr>
        <w:t>5</w:t>
      </w:r>
      <w:r w:rsidR="00DF2322" w:rsidRPr="00234772">
        <w:rPr>
          <w:rFonts w:ascii="Times New Roman" w:hAnsi="Times New Roman" w:cs="Times New Roman"/>
          <w:sz w:val="28"/>
          <w:szCs w:val="28"/>
        </w:rPr>
        <w:t xml:space="preserve">. </w:t>
      </w:r>
      <w:r w:rsidRPr="00234772">
        <w:rPr>
          <w:rFonts w:ascii="Times New Roman" w:hAnsi="Times New Roman" w:cs="Times New Roman"/>
          <w:sz w:val="28"/>
          <w:szCs w:val="28"/>
        </w:rPr>
        <w:t>«</w:t>
      </w:r>
      <w:r w:rsidR="00DF2322" w:rsidRPr="00234772">
        <w:rPr>
          <w:rFonts w:ascii="Times New Roman" w:hAnsi="Times New Roman" w:cs="Times New Roman"/>
          <w:sz w:val="28"/>
          <w:szCs w:val="28"/>
        </w:rPr>
        <w:t>Язык в сфере профессиональной коммуникации</w:t>
      </w:r>
      <w:r w:rsidRPr="00234772">
        <w:rPr>
          <w:rFonts w:ascii="Times New Roman" w:hAnsi="Times New Roman" w:cs="Times New Roman"/>
          <w:sz w:val="28"/>
          <w:szCs w:val="28"/>
        </w:rPr>
        <w:t>»</w:t>
      </w:r>
      <w:r w:rsidR="00DF2322" w:rsidRPr="00234772">
        <w:rPr>
          <w:rFonts w:ascii="Times New Roman" w:hAnsi="Times New Roman" w:cs="Times New Roman"/>
          <w:sz w:val="28"/>
          <w:szCs w:val="28"/>
        </w:rPr>
        <w:t xml:space="preserve"> (китайский язык)</w:t>
      </w:r>
      <w:r w:rsidRPr="00234772">
        <w:rPr>
          <w:rFonts w:ascii="Times New Roman" w:hAnsi="Times New Roman" w:cs="Times New Roman"/>
          <w:sz w:val="28"/>
          <w:szCs w:val="28"/>
        </w:rPr>
        <w:t>. Магистратура совместно с Хунаньским педагогическим университетом, Китай;</w:t>
      </w:r>
    </w:p>
    <w:p w:rsidR="00DF2322" w:rsidRPr="00234772" w:rsidRDefault="00AD17DB" w:rsidP="00A3169A">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16</w:t>
      </w:r>
      <w:r w:rsidR="00DF2322" w:rsidRPr="00234772">
        <w:rPr>
          <w:rFonts w:ascii="Times New Roman" w:hAnsi="Times New Roman" w:cs="Times New Roman"/>
          <w:sz w:val="28"/>
          <w:szCs w:val="28"/>
        </w:rPr>
        <w:t xml:space="preserve">. </w:t>
      </w:r>
      <w:r w:rsidR="00304B06" w:rsidRPr="00234772">
        <w:rPr>
          <w:rFonts w:ascii="Times New Roman" w:hAnsi="Times New Roman" w:cs="Times New Roman"/>
          <w:sz w:val="28"/>
          <w:szCs w:val="28"/>
        </w:rPr>
        <w:t>«</w:t>
      </w:r>
      <w:r w:rsidR="00DF2322" w:rsidRPr="00234772">
        <w:rPr>
          <w:rFonts w:ascii="Times New Roman" w:hAnsi="Times New Roman" w:cs="Times New Roman"/>
          <w:sz w:val="28"/>
          <w:szCs w:val="28"/>
        </w:rPr>
        <w:t>Производственный менеджмент</w:t>
      </w:r>
      <w:r w:rsidR="00304B06" w:rsidRPr="00234772">
        <w:rPr>
          <w:rFonts w:ascii="Times New Roman" w:hAnsi="Times New Roman" w:cs="Times New Roman"/>
          <w:sz w:val="28"/>
          <w:szCs w:val="28"/>
        </w:rPr>
        <w:t>». Магистратура совместно с Лапеенрантским технологическим университетом</w:t>
      </w:r>
      <w:r w:rsidR="00C3311B" w:rsidRPr="00234772">
        <w:rPr>
          <w:rFonts w:ascii="Times New Roman" w:hAnsi="Times New Roman" w:cs="Times New Roman"/>
          <w:sz w:val="28"/>
          <w:szCs w:val="28"/>
        </w:rPr>
        <w:t>, Финляндия;</w:t>
      </w:r>
      <w:r w:rsidR="00304B06" w:rsidRPr="00234772">
        <w:rPr>
          <w:rFonts w:ascii="Times New Roman" w:hAnsi="Times New Roman" w:cs="Times New Roman"/>
          <w:sz w:val="28"/>
          <w:szCs w:val="28"/>
        </w:rPr>
        <w:t xml:space="preserve"> </w:t>
      </w:r>
    </w:p>
    <w:p w:rsidR="00DF2322" w:rsidRPr="00234772" w:rsidRDefault="00304B06" w:rsidP="00A3169A">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lastRenderedPageBreak/>
        <w:t>1</w:t>
      </w:r>
      <w:r w:rsidR="00AD17DB" w:rsidRPr="00234772">
        <w:rPr>
          <w:rFonts w:ascii="Times New Roman" w:hAnsi="Times New Roman" w:cs="Times New Roman"/>
          <w:sz w:val="28"/>
          <w:szCs w:val="28"/>
        </w:rPr>
        <w:t>7</w:t>
      </w:r>
      <w:r w:rsidR="00DF2322" w:rsidRPr="00234772">
        <w:rPr>
          <w:rFonts w:ascii="Times New Roman" w:hAnsi="Times New Roman" w:cs="Times New Roman"/>
          <w:sz w:val="28"/>
          <w:szCs w:val="28"/>
        </w:rPr>
        <w:t xml:space="preserve">. </w:t>
      </w:r>
      <w:r w:rsidR="00C3311B" w:rsidRPr="00234772">
        <w:rPr>
          <w:rFonts w:ascii="Times New Roman" w:hAnsi="Times New Roman" w:cs="Times New Roman"/>
          <w:sz w:val="28"/>
          <w:szCs w:val="28"/>
        </w:rPr>
        <w:t>«</w:t>
      </w:r>
      <w:r w:rsidR="00DF2322" w:rsidRPr="00234772">
        <w:rPr>
          <w:rFonts w:ascii="Times New Roman" w:hAnsi="Times New Roman" w:cs="Times New Roman"/>
          <w:sz w:val="28"/>
          <w:szCs w:val="28"/>
        </w:rPr>
        <w:t>Менеджмент устойчивого развития неурбанизированных территорий</w:t>
      </w:r>
      <w:r w:rsidR="00C3311B" w:rsidRPr="00234772">
        <w:rPr>
          <w:rFonts w:ascii="Times New Roman" w:hAnsi="Times New Roman" w:cs="Times New Roman"/>
          <w:sz w:val="28"/>
          <w:szCs w:val="28"/>
        </w:rPr>
        <w:t xml:space="preserve">». Магистратура совместно с Бирмингемским городским университетом, Великобритания; </w:t>
      </w:r>
    </w:p>
    <w:p w:rsidR="00DF2322" w:rsidRPr="00234772" w:rsidRDefault="00AD17DB" w:rsidP="00A3169A">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18</w:t>
      </w:r>
      <w:r w:rsidR="00DF2322" w:rsidRPr="00234772">
        <w:rPr>
          <w:rFonts w:ascii="Times New Roman" w:hAnsi="Times New Roman" w:cs="Times New Roman"/>
          <w:sz w:val="28"/>
          <w:szCs w:val="28"/>
        </w:rPr>
        <w:t xml:space="preserve">. </w:t>
      </w:r>
      <w:r w:rsidR="00C3311B" w:rsidRPr="00234772">
        <w:rPr>
          <w:rFonts w:ascii="Times New Roman" w:hAnsi="Times New Roman" w:cs="Times New Roman"/>
          <w:sz w:val="28"/>
          <w:szCs w:val="28"/>
        </w:rPr>
        <w:t>«</w:t>
      </w:r>
      <w:r w:rsidR="00DF2322" w:rsidRPr="00234772">
        <w:rPr>
          <w:rFonts w:ascii="Times New Roman" w:hAnsi="Times New Roman" w:cs="Times New Roman"/>
          <w:sz w:val="28"/>
          <w:szCs w:val="28"/>
        </w:rPr>
        <w:t>Земельные отношения</w:t>
      </w:r>
      <w:r w:rsidR="00C3311B" w:rsidRPr="00234772">
        <w:rPr>
          <w:rFonts w:ascii="Times New Roman" w:hAnsi="Times New Roman" w:cs="Times New Roman"/>
          <w:sz w:val="28"/>
          <w:szCs w:val="28"/>
        </w:rPr>
        <w:t>». Магистратура совместно с Бирмингемским городским университетом, Великобритания;</w:t>
      </w:r>
    </w:p>
    <w:p w:rsidR="00C3311B" w:rsidRPr="00234772" w:rsidRDefault="00AD17DB" w:rsidP="00AD17DB">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19</w:t>
      </w:r>
      <w:r w:rsidR="00DF2322" w:rsidRPr="00234772">
        <w:rPr>
          <w:rFonts w:ascii="Times New Roman" w:hAnsi="Times New Roman" w:cs="Times New Roman"/>
          <w:sz w:val="28"/>
          <w:szCs w:val="28"/>
        </w:rPr>
        <w:t xml:space="preserve">. </w:t>
      </w:r>
      <w:r w:rsidR="00C3311B" w:rsidRPr="00234772">
        <w:rPr>
          <w:rFonts w:ascii="Times New Roman" w:hAnsi="Times New Roman" w:cs="Times New Roman"/>
          <w:sz w:val="28"/>
          <w:szCs w:val="28"/>
        </w:rPr>
        <w:t>«</w:t>
      </w:r>
      <w:r w:rsidR="00DF2322" w:rsidRPr="00234772">
        <w:rPr>
          <w:rFonts w:ascii="Times New Roman" w:hAnsi="Times New Roman" w:cs="Times New Roman"/>
          <w:sz w:val="28"/>
          <w:szCs w:val="28"/>
        </w:rPr>
        <w:t>Филология. Русский язык как иностранный</w:t>
      </w:r>
      <w:r w:rsidR="00C3311B" w:rsidRPr="00234772">
        <w:rPr>
          <w:rFonts w:ascii="Times New Roman" w:hAnsi="Times New Roman" w:cs="Times New Roman"/>
          <w:sz w:val="28"/>
          <w:szCs w:val="28"/>
        </w:rPr>
        <w:t>». Магистратура совместно с Хунаньским педа</w:t>
      </w:r>
      <w:r w:rsidRPr="00234772">
        <w:rPr>
          <w:rFonts w:ascii="Times New Roman" w:hAnsi="Times New Roman" w:cs="Times New Roman"/>
          <w:sz w:val="28"/>
          <w:szCs w:val="28"/>
        </w:rPr>
        <w:t>гогическим университетом, Китай;</w:t>
      </w:r>
    </w:p>
    <w:p w:rsidR="00AD17DB" w:rsidRPr="00234772" w:rsidRDefault="00AD17DB" w:rsidP="00AD17DB">
      <w:pPr>
        <w:ind w:firstLine="709"/>
        <w:jc w:val="both"/>
        <w:rPr>
          <w:rFonts w:ascii="Times New Roman" w:hAnsi="Times New Roman" w:cs="Times New Roman"/>
          <w:sz w:val="28"/>
          <w:szCs w:val="28"/>
        </w:rPr>
      </w:pPr>
      <w:r w:rsidRPr="00234772">
        <w:rPr>
          <w:rFonts w:ascii="Times New Roman" w:hAnsi="Times New Roman" w:cs="Times New Roman"/>
          <w:sz w:val="28"/>
          <w:szCs w:val="28"/>
        </w:rPr>
        <w:t>20. «Европейское и международное право в Восточной Европе». Магистратура в рамках проекта Европейской Комиссии.</w:t>
      </w:r>
    </w:p>
    <w:p w:rsidR="00AD17DB" w:rsidRPr="00234772" w:rsidRDefault="00AD17DB" w:rsidP="00AD17DB">
      <w:pPr>
        <w:ind w:firstLine="709"/>
        <w:jc w:val="both"/>
        <w:rPr>
          <w:rFonts w:ascii="Times New Roman" w:hAnsi="Times New Roman" w:cs="Times New Roman"/>
          <w:sz w:val="28"/>
          <w:szCs w:val="28"/>
        </w:rPr>
      </w:pPr>
      <w:r w:rsidRPr="00234772">
        <w:rPr>
          <w:rFonts w:ascii="Times New Roman" w:hAnsi="Times New Roman" w:cs="Times New Roman"/>
          <w:sz w:val="28"/>
          <w:szCs w:val="28"/>
        </w:rPr>
        <w:t>Более подробная информаци</w:t>
      </w:r>
      <w:r w:rsidR="00015898" w:rsidRPr="00234772">
        <w:rPr>
          <w:rFonts w:ascii="Times New Roman" w:hAnsi="Times New Roman" w:cs="Times New Roman"/>
          <w:sz w:val="28"/>
          <w:szCs w:val="28"/>
        </w:rPr>
        <w:t>я</w:t>
      </w:r>
      <w:r w:rsidRPr="00234772">
        <w:rPr>
          <w:rFonts w:ascii="Times New Roman" w:hAnsi="Times New Roman" w:cs="Times New Roman"/>
          <w:sz w:val="28"/>
          <w:szCs w:val="28"/>
        </w:rPr>
        <w:t xml:space="preserve"> содержится в соответствующем тематическом отчете (Приложение 13).</w:t>
      </w:r>
    </w:p>
    <w:p w:rsidR="00C3311B" w:rsidRPr="00234772" w:rsidRDefault="009A6529" w:rsidP="00C3311B">
      <w:pPr>
        <w:ind w:firstLine="709"/>
        <w:jc w:val="both"/>
        <w:rPr>
          <w:rFonts w:ascii="Times New Roman" w:hAnsi="Times New Roman" w:cs="Times New Roman"/>
          <w:sz w:val="28"/>
          <w:szCs w:val="28"/>
        </w:rPr>
      </w:pPr>
      <w:r w:rsidRPr="00234772">
        <w:rPr>
          <w:rFonts w:ascii="Times New Roman" w:hAnsi="Times New Roman" w:cs="Times New Roman"/>
          <w:i/>
          <w:sz w:val="28"/>
          <w:szCs w:val="28"/>
        </w:rPr>
        <w:t>Мероприятие 1.1.3.</w:t>
      </w:r>
      <w:r w:rsidR="00931E66" w:rsidRPr="00234772">
        <w:rPr>
          <w:rFonts w:ascii="Times New Roman" w:hAnsi="Times New Roman" w:cs="Times New Roman"/>
          <w:sz w:val="28"/>
          <w:szCs w:val="28"/>
        </w:rPr>
        <w:t xml:space="preserve"> </w:t>
      </w:r>
      <w:r w:rsidRPr="00234772">
        <w:rPr>
          <w:rFonts w:ascii="Times New Roman" w:hAnsi="Times New Roman" w:cs="Times New Roman"/>
          <w:sz w:val="28"/>
          <w:szCs w:val="28"/>
        </w:rPr>
        <w:t>В отчетном периоде</w:t>
      </w:r>
      <w:r w:rsidR="00C3311B" w:rsidRPr="00234772">
        <w:rPr>
          <w:rFonts w:ascii="Times New Roman" w:hAnsi="Times New Roman" w:cs="Times New Roman"/>
          <w:sz w:val="28"/>
          <w:szCs w:val="28"/>
        </w:rPr>
        <w:t xml:space="preserve"> объявлен конкурс на проведение аккредитации </w:t>
      </w:r>
      <w:r w:rsidR="00C3311B" w:rsidRPr="00234772">
        <w:rPr>
          <w:rFonts w:ascii="Times New Roman" w:hAnsi="Times New Roman" w:cs="Times New Roman"/>
          <w:b/>
          <w:sz w:val="28"/>
          <w:szCs w:val="28"/>
        </w:rPr>
        <w:t>6</w:t>
      </w:r>
      <w:r w:rsidR="00C3311B" w:rsidRPr="00234772">
        <w:rPr>
          <w:rFonts w:ascii="Times New Roman" w:hAnsi="Times New Roman" w:cs="Times New Roman"/>
          <w:sz w:val="28"/>
          <w:szCs w:val="28"/>
        </w:rPr>
        <w:t xml:space="preserve"> основных образовательных программ международными аккредитационными агентствами, являющимися полноправными членами Европейской ассоциации по гарантиям качества в высшем образовании</w:t>
      </w:r>
      <w:r w:rsidR="00FF62E3" w:rsidRPr="00234772">
        <w:rPr>
          <w:rFonts w:ascii="Times New Roman" w:hAnsi="Times New Roman" w:cs="Times New Roman"/>
          <w:sz w:val="28"/>
          <w:szCs w:val="28"/>
        </w:rPr>
        <w:t xml:space="preserve"> (</w:t>
      </w:r>
      <w:r w:rsidR="00FF62E3" w:rsidRPr="00234772">
        <w:rPr>
          <w:rFonts w:ascii="Times New Roman" w:hAnsi="Times New Roman" w:cs="Times New Roman"/>
          <w:sz w:val="28"/>
          <w:szCs w:val="28"/>
          <w:lang w:val="en-US"/>
        </w:rPr>
        <w:t>ENQA</w:t>
      </w:r>
      <w:r w:rsidR="00FF62E3" w:rsidRPr="00234772">
        <w:rPr>
          <w:rFonts w:ascii="Times New Roman" w:hAnsi="Times New Roman" w:cs="Times New Roman"/>
          <w:sz w:val="28"/>
          <w:szCs w:val="28"/>
        </w:rPr>
        <w:t>) и входящим в Европейский регистр добропорядочных аккредитационных агентств (</w:t>
      </w:r>
      <w:r w:rsidR="00FF62E3" w:rsidRPr="00234772">
        <w:rPr>
          <w:rFonts w:ascii="Times New Roman" w:hAnsi="Times New Roman" w:cs="Times New Roman"/>
          <w:sz w:val="28"/>
          <w:szCs w:val="28"/>
          <w:lang w:val="en-US"/>
        </w:rPr>
        <w:t>EQAR</w:t>
      </w:r>
      <w:r w:rsidR="00FF62E3" w:rsidRPr="00234772">
        <w:rPr>
          <w:rFonts w:ascii="Times New Roman" w:hAnsi="Times New Roman" w:cs="Times New Roman"/>
          <w:sz w:val="28"/>
          <w:szCs w:val="28"/>
        </w:rPr>
        <w:t xml:space="preserve">), а также программы </w:t>
      </w:r>
      <w:r w:rsidR="00FF62E3" w:rsidRPr="00234772">
        <w:rPr>
          <w:rFonts w:ascii="Times New Roman" w:hAnsi="Times New Roman" w:cs="Times New Roman"/>
          <w:sz w:val="28"/>
          <w:szCs w:val="28"/>
          <w:lang w:val="en-US"/>
        </w:rPr>
        <w:t>MBA</w:t>
      </w:r>
      <w:r w:rsidR="00C3311B" w:rsidRPr="00234772">
        <w:rPr>
          <w:rFonts w:ascii="Times New Roman" w:hAnsi="Times New Roman" w:cs="Times New Roman"/>
          <w:sz w:val="28"/>
          <w:szCs w:val="28"/>
        </w:rPr>
        <w:t>:</w:t>
      </w:r>
    </w:p>
    <w:p w:rsidR="00C3311B" w:rsidRPr="00234772" w:rsidRDefault="00FF62E3" w:rsidP="00FF62E3">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0</w:t>
      </w:r>
      <w:r w:rsidR="00C3311B" w:rsidRPr="00234772">
        <w:rPr>
          <w:rFonts w:ascii="Times New Roman" w:hAnsi="Times New Roman" w:cs="Times New Roman"/>
          <w:sz w:val="28"/>
          <w:szCs w:val="28"/>
        </w:rPr>
        <w:t>1.</w:t>
      </w:r>
      <w:r w:rsidRPr="00234772">
        <w:rPr>
          <w:rFonts w:ascii="Times New Roman" w:hAnsi="Times New Roman" w:cs="Times New Roman"/>
          <w:sz w:val="28"/>
          <w:szCs w:val="28"/>
        </w:rPr>
        <w:t>04.02</w:t>
      </w:r>
      <w:r w:rsidR="00C3311B" w:rsidRPr="00234772">
        <w:rPr>
          <w:rFonts w:ascii="Times New Roman" w:hAnsi="Times New Roman" w:cs="Times New Roman"/>
          <w:sz w:val="28"/>
          <w:szCs w:val="28"/>
        </w:rPr>
        <w:t xml:space="preserve"> </w:t>
      </w:r>
      <w:r w:rsidRPr="00234772">
        <w:rPr>
          <w:rFonts w:ascii="Times New Roman" w:hAnsi="Times New Roman" w:cs="Times New Roman"/>
          <w:sz w:val="28"/>
          <w:szCs w:val="28"/>
        </w:rPr>
        <w:t xml:space="preserve">Физика, </w:t>
      </w:r>
      <w:r w:rsidR="00C3311B" w:rsidRPr="00234772">
        <w:rPr>
          <w:rFonts w:ascii="Times New Roman" w:hAnsi="Times New Roman" w:cs="Times New Roman"/>
          <w:sz w:val="28"/>
          <w:szCs w:val="28"/>
        </w:rPr>
        <w:t>Физика конденсированного состояния</w:t>
      </w:r>
      <w:r w:rsidRPr="00234772">
        <w:rPr>
          <w:rFonts w:ascii="Times New Roman" w:hAnsi="Times New Roman" w:cs="Times New Roman"/>
          <w:sz w:val="28"/>
          <w:szCs w:val="28"/>
        </w:rPr>
        <w:t>;</w:t>
      </w:r>
    </w:p>
    <w:p w:rsidR="00C3311B" w:rsidRPr="00234772" w:rsidRDefault="00FF62E3" w:rsidP="00FF62E3">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03</w:t>
      </w:r>
      <w:r w:rsidR="00C3311B" w:rsidRPr="00234772">
        <w:rPr>
          <w:rFonts w:ascii="Times New Roman" w:hAnsi="Times New Roman" w:cs="Times New Roman"/>
          <w:sz w:val="28"/>
          <w:szCs w:val="28"/>
        </w:rPr>
        <w:t>.</w:t>
      </w:r>
      <w:r w:rsidRPr="00234772">
        <w:rPr>
          <w:rFonts w:ascii="Times New Roman" w:hAnsi="Times New Roman" w:cs="Times New Roman"/>
          <w:sz w:val="28"/>
          <w:szCs w:val="28"/>
        </w:rPr>
        <w:t xml:space="preserve">04.03 Радиофизика, </w:t>
      </w:r>
      <w:r w:rsidR="00C3311B" w:rsidRPr="00234772">
        <w:rPr>
          <w:rFonts w:ascii="Times New Roman" w:hAnsi="Times New Roman" w:cs="Times New Roman"/>
          <w:sz w:val="28"/>
          <w:szCs w:val="28"/>
        </w:rPr>
        <w:t>Физика магнитных явлений</w:t>
      </w:r>
      <w:r w:rsidRPr="00234772">
        <w:rPr>
          <w:rFonts w:ascii="Times New Roman" w:hAnsi="Times New Roman" w:cs="Times New Roman"/>
          <w:sz w:val="28"/>
          <w:szCs w:val="28"/>
        </w:rPr>
        <w:t>;</w:t>
      </w:r>
    </w:p>
    <w:p w:rsidR="00C3311B" w:rsidRPr="00234772" w:rsidRDefault="00FF62E3" w:rsidP="00FF62E3">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04.04.01</w:t>
      </w:r>
      <w:r w:rsidR="00C3311B" w:rsidRPr="00234772">
        <w:rPr>
          <w:rFonts w:ascii="Times New Roman" w:hAnsi="Times New Roman" w:cs="Times New Roman"/>
          <w:sz w:val="28"/>
          <w:szCs w:val="28"/>
        </w:rPr>
        <w:t xml:space="preserve"> </w:t>
      </w:r>
      <w:r w:rsidRPr="00234772">
        <w:rPr>
          <w:rFonts w:ascii="Times New Roman" w:hAnsi="Times New Roman" w:cs="Times New Roman"/>
          <w:sz w:val="28"/>
          <w:szCs w:val="28"/>
        </w:rPr>
        <w:t xml:space="preserve">Химия, </w:t>
      </w:r>
      <w:r w:rsidR="00C3311B" w:rsidRPr="00234772">
        <w:rPr>
          <w:rFonts w:ascii="Times New Roman" w:hAnsi="Times New Roman" w:cs="Times New Roman"/>
          <w:sz w:val="28"/>
          <w:szCs w:val="28"/>
        </w:rPr>
        <w:t>Хемоинформатика и молекулярное моделирование</w:t>
      </w:r>
      <w:r w:rsidRPr="00234772">
        <w:rPr>
          <w:rFonts w:ascii="Times New Roman" w:hAnsi="Times New Roman" w:cs="Times New Roman"/>
          <w:sz w:val="28"/>
          <w:szCs w:val="28"/>
        </w:rPr>
        <w:t>;</w:t>
      </w:r>
    </w:p>
    <w:p w:rsidR="00C3311B" w:rsidRPr="00234772" w:rsidRDefault="00FF62E3" w:rsidP="00FF62E3">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06.04.01</w:t>
      </w:r>
      <w:r w:rsidR="00C3311B" w:rsidRPr="00234772">
        <w:rPr>
          <w:rFonts w:ascii="Times New Roman" w:hAnsi="Times New Roman" w:cs="Times New Roman"/>
          <w:sz w:val="28"/>
          <w:szCs w:val="28"/>
        </w:rPr>
        <w:t xml:space="preserve">. </w:t>
      </w:r>
      <w:r w:rsidRPr="00234772">
        <w:rPr>
          <w:rFonts w:ascii="Times New Roman" w:hAnsi="Times New Roman" w:cs="Times New Roman"/>
          <w:sz w:val="28"/>
          <w:szCs w:val="28"/>
        </w:rPr>
        <w:t xml:space="preserve">Биология, </w:t>
      </w:r>
      <w:r w:rsidR="00C3311B" w:rsidRPr="00234772">
        <w:rPr>
          <w:rFonts w:ascii="Times New Roman" w:hAnsi="Times New Roman" w:cs="Times New Roman"/>
          <w:sz w:val="28"/>
          <w:szCs w:val="28"/>
        </w:rPr>
        <w:t>Нейробиология</w:t>
      </w:r>
      <w:r w:rsidRPr="00234772">
        <w:rPr>
          <w:rFonts w:ascii="Times New Roman" w:hAnsi="Times New Roman" w:cs="Times New Roman"/>
          <w:sz w:val="28"/>
          <w:szCs w:val="28"/>
        </w:rPr>
        <w:t>;</w:t>
      </w:r>
    </w:p>
    <w:p w:rsidR="00C3311B" w:rsidRPr="00234772" w:rsidRDefault="00FF62E3" w:rsidP="00E054CA">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38.04.02</w:t>
      </w:r>
      <w:r w:rsidR="00C3311B" w:rsidRPr="00234772">
        <w:rPr>
          <w:rFonts w:ascii="Times New Roman" w:hAnsi="Times New Roman" w:cs="Times New Roman"/>
          <w:sz w:val="28"/>
          <w:szCs w:val="28"/>
        </w:rPr>
        <w:t xml:space="preserve">. </w:t>
      </w:r>
      <w:r w:rsidRPr="00234772">
        <w:rPr>
          <w:rFonts w:ascii="Times New Roman" w:hAnsi="Times New Roman" w:cs="Times New Roman"/>
          <w:sz w:val="28"/>
          <w:szCs w:val="28"/>
        </w:rPr>
        <w:t xml:space="preserve">Экономика, </w:t>
      </w:r>
      <w:r w:rsidR="00C3311B" w:rsidRPr="00234772">
        <w:rPr>
          <w:rFonts w:ascii="Times New Roman" w:hAnsi="Times New Roman" w:cs="Times New Roman"/>
          <w:sz w:val="28"/>
          <w:szCs w:val="28"/>
        </w:rPr>
        <w:t>Региональная экономика и управление</w:t>
      </w:r>
      <w:r w:rsidRPr="00234772">
        <w:rPr>
          <w:rFonts w:ascii="Times New Roman" w:hAnsi="Times New Roman" w:cs="Times New Roman"/>
          <w:sz w:val="28"/>
          <w:szCs w:val="28"/>
        </w:rPr>
        <w:t xml:space="preserve"> территориями;</w:t>
      </w:r>
    </w:p>
    <w:p w:rsidR="00C3311B" w:rsidRPr="00234772" w:rsidRDefault="00FF62E3" w:rsidP="00E054CA">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38</w:t>
      </w:r>
      <w:r w:rsidR="00C3311B" w:rsidRPr="00234772">
        <w:rPr>
          <w:rFonts w:ascii="Times New Roman" w:hAnsi="Times New Roman" w:cs="Times New Roman"/>
          <w:sz w:val="28"/>
          <w:szCs w:val="28"/>
        </w:rPr>
        <w:t>.</w:t>
      </w:r>
      <w:r w:rsidRPr="00234772">
        <w:rPr>
          <w:rFonts w:ascii="Times New Roman" w:hAnsi="Times New Roman" w:cs="Times New Roman"/>
          <w:sz w:val="28"/>
          <w:szCs w:val="28"/>
        </w:rPr>
        <w:t>04.01</w:t>
      </w:r>
      <w:r w:rsidR="003965B6" w:rsidRPr="00234772">
        <w:rPr>
          <w:rFonts w:ascii="Times New Roman" w:hAnsi="Times New Roman" w:cs="Times New Roman"/>
          <w:sz w:val="28"/>
          <w:szCs w:val="28"/>
        </w:rPr>
        <w:t xml:space="preserve">. </w:t>
      </w:r>
      <w:r w:rsidRPr="00234772">
        <w:rPr>
          <w:rFonts w:ascii="Times New Roman" w:hAnsi="Times New Roman" w:cs="Times New Roman"/>
          <w:sz w:val="28"/>
          <w:szCs w:val="28"/>
        </w:rPr>
        <w:t xml:space="preserve">Менеджмент, </w:t>
      </w:r>
      <w:r w:rsidR="00C3311B" w:rsidRPr="00234772">
        <w:rPr>
          <w:rFonts w:ascii="Times New Roman" w:hAnsi="Times New Roman" w:cs="Times New Roman"/>
          <w:sz w:val="28"/>
          <w:szCs w:val="28"/>
        </w:rPr>
        <w:t>Общий и стратегический менеджмент</w:t>
      </w:r>
      <w:r w:rsidRPr="00234772">
        <w:rPr>
          <w:rFonts w:ascii="Times New Roman" w:hAnsi="Times New Roman" w:cs="Times New Roman"/>
          <w:sz w:val="28"/>
          <w:szCs w:val="28"/>
        </w:rPr>
        <w:t>.</w:t>
      </w:r>
    </w:p>
    <w:p w:rsidR="009A6529" w:rsidRPr="00234772" w:rsidRDefault="00FF62E3" w:rsidP="00C3311B">
      <w:pPr>
        <w:ind w:firstLine="709"/>
        <w:jc w:val="both"/>
        <w:rPr>
          <w:rFonts w:ascii="Times New Roman" w:hAnsi="Times New Roman" w:cs="Times New Roman"/>
          <w:sz w:val="28"/>
          <w:szCs w:val="28"/>
          <w:lang w:val="en-US"/>
        </w:rPr>
      </w:pPr>
      <w:r w:rsidRPr="00234772">
        <w:rPr>
          <w:rFonts w:ascii="Times New Roman" w:hAnsi="Times New Roman" w:cs="Times New Roman"/>
          <w:sz w:val="28"/>
          <w:szCs w:val="28"/>
        </w:rPr>
        <w:t>Международная</w:t>
      </w:r>
      <w:r w:rsidRPr="00234772">
        <w:rPr>
          <w:rFonts w:ascii="Times New Roman" w:hAnsi="Times New Roman" w:cs="Times New Roman"/>
          <w:sz w:val="28"/>
          <w:szCs w:val="28"/>
          <w:lang w:val="en-US"/>
        </w:rPr>
        <w:t xml:space="preserve"> </w:t>
      </w:r>
      <w:r w:rsidRPr="00234772">
        <w:rPr>
          <w:rFonts w:ascii="Times New Roman" w:hAnsi="Times New Roman" w:cs="Times New Roman"/>
          <w:sz w:val="28"/>
          <w:szCs w:val="28"/>
        </w:rPr>
        <w:t>аккредитация</w:t>
      </w:r>
      <w:r w:rsidRPr="00234772">
        <w:rPr>
          <w:rFonts w:ascii="Times New Roman" w:hAnsi="Times New Roman" w:cs="Times New Roman"/>
          <w:sz w:val="28"/>
          <w:szCs w:val="28"/>
          <w:lang w:val="en-US"/>
        </w:rPr>
        <w:t xml:space="preserve"> A</w:t>
      </w:r>
      <w:r w:rsidR="00C3311B" w:rsidRPr="00234772">
        <w:rPr>
          <w:rFonts w:ascii="Times New Roman" w:hAnsi="Times New Roman" w:cs="Times New Roman"/>
          <w:sz w:val="28"/>
          <w:szCs w:val="28"/>
          <w:lang w:val="en-US"/>
        </w:rPr>
        <w:t>MBA</w:t>
      </w:r>
      <w:r w:rsidRPr="00234772">
        <w:rPr>
          <w:rFonts w:ascii="Times New Roman" w:hAnsi="Times New Roman" w:cs="Times New Roman"/>
          <w:sz w:val="28"/>
          <w:szCs w:val="28"/>
          <w:lang w:val="en-US"/>
        </w:rPr>
        <w:t xml:space="preserve"> (Association of MBA’s, London), </w:t>
      </w:r>
      <w:r w:rsidRPr="00234772">
        <w:rPr>
          <w:rFonts w:ascii="Times New Roman" w:hAnsi="Times New Roman" w:cs="Times New Roman"/>
          <w:sz w:val="28"/>
          <w:szCs w:val="28"/>
        </w:rPr>
        <w:t>программа</w:t>
      </w:r>
      <w:r w:rsidR="00C3311B" w:rsidRPr="00234772">
        <w:rPr>
          <w:rFonts w:ascii="Times New Roman" w:hAnsi="Times New Roman" w:cs="Times New Roman"/>
          <w:sz w:val="28"/>
          <w:szCs w:val="28"/>
          <w:lang w:val="en-US"/>
        </w:rPr>
        <w:t xml:space="preserve"> MBA-General</w:t>
      </w:r>
      <w:r w:rsidRPr="00234772">
        <w:rPr>
          <w:rFonts w:ascii="Times New Roman" w:hAnsi="Times New Roman" w:cs="Times New Roman"/>
          <w:sz w:val="28"/>
          <w:szCs w:val="28"/>
          <w:lang w:val="en-US"/>
        </w:rPr>
        <w:t>.</w:t>
      </w:r>
    </w:p>
    <w:p w:rsidR="00FF62E3" w:rsidRPr="00234772" w:rsidRDefault="00FF62E3" w:rsidP="00C3311B">
      <w:pPr>
        <w:ind w:firstLine="709"/>
        <w:jc w:val="both"/>
        <w:rPr>
          <w:rFonts w:ascii="Times New Roman" w:hAnsi="Times New Roman" w:cs="Times New Roman"/>
          <w:sz w:val="28"/>
          <w:szCs w:val="28"/>
        </w:rPr>
      </w:pPr>
      <w:r w:rsidRPr="00234772">
        <w:rPr>
          <w:rFonts w:ascii="Times New Roman" w:hAnsi="Times New Roman" w:cs="Times New Roman"/>
          <w:sz w:val="28"/>
          <w:szCs w:val="28"/>
        </w:rPr>
        <w:t>Плановый показатель по международной аккредитации образовательных программ КФУ на 2014 год (4 программы) выполнен в полном объеме.</w:t>
      </w:r>
    </w:p>
    <w:p w:rsidR="00E054CA" w:rsidRPr="00234772" w:rsidRDefault="00FF62E3" w:rsidP="00E054CA">
      <w:pPr>
        <w:ind w:firstLine="709"/>
        <w:jc w:val="both"/>
        <w:rPr>
          <w:rFonts w:ascii="Times New Roman" w:eastAsia="Calibri" w:hAnsi="Times New Roman" w:cs="Times New Roman"/>
          <w:sz w:val="28"/>
          <w:szCs w:val="28"/>
        </w:rPr>
      </w:pPr>
      <w:r w:rsidRPr="00234772">
        <w:rPr>
          <w:rFonts w:ascii="Times New Roman" w:hAnsi="Times New Roman" w:cs="Times New Roman"/>
          <w:sz w:val="28"/>
          <w:szCs w:val="28"/>
        </w:rPr>
        <w:t xml:space="preserve"> </w:t>
      </w:r>
      <w:r w:rsidRPr="00234772">
        <w:rPr>
          <w:rFonts w:ascii="Times New Roman" w:hAnsi="Times New Roman" w:cs="Times New Roman"/>
          <w:i/>
          <w:sz w:val="28"/>
          <w:szCs w:val="28"/>
        </w:rPr>
        <w:t xml:space="preserve">Мероприятие 1.1.4. </w:t>
      </w:r>
      <w:r w:rsidR="00E054CA" w:rsidRPr="00234772">
        <w:rPr>
          <w:rFonts w:ascii="Times New Roman" w:eastAsia="Calibri" w:hAnsi="Times New Roman" w:cs="Times New Roman"/>
          <w:sz w:val="28"/>
          <w:szCs w:val="28"/>
        </w:rPr>
        <w:t xml:space="preserve">По итогам 2014 года количество выпускников образовательных программ КФУ, предусматривающих выдачу двойных дипломов составило </w:t>
      </w:r>
      <w:r w:rsidR="00E054CA" w:rsidRPr="00234772">
        <w:rPr>
          <w:rFonts w:ascii="Times New Roman" w:eastAsia="Calibri" w:hAnsi="Times New Roman" w:cs="Times New Roman"/>
          <w:b/>
          <w:sz w:val="28"/>
          <w:szCs w:val="28"/>
        </w:rPr>
        <w:t>12 человек,</w:t>
      </w:r>
      <w:r w:rsidR="00E054CA" w:rsidRPr="00234772">
        <w:rPr>
          <w:rFonts w:ascii="Times New Roman" w:eastAsia="Calibri" w:hAnsi="Times New Roman" w:cs="Times New Roman"/>
          <w:sz w:val="28"/>
          <w:szCs w:val="28"/>
        </w:rPr>
        <w:t xml:space="preserve"> что в два раза превосходит годовой план по данному показателю (6 человек).</w:t>
      </w:r>
    </w:p>
    <w:p w:rsidR="00E054CA" w:rsidRPr="00234772" w:rsidRDefault="00E054CA" w:rsidP="00E054CA">
      <w:pPr>
        <w:ind w:firstLine="709"/>
        <w:jc w:val="both"/>
        <w:rPr>
          <w:rFonts w:ascii="Times New Roman" w:eastAsia="Calibri" w:hAnsi="Times New Roman" w:cs="Times New Roman"/>
          <w:b/>
          <w:i/>
          <w:sz w:val="28"/>
          <w:szCs w:val="28"/>
        </w:rPr>
      </w:pPr>
      <w:r w:rsidRPr="00234772">
        <w:rPr>
          <w:rFonts w:ascii="Times New Roman" w:eastAsia="Calibri" w:hAnsi="Times New Roman" w:cs="Times New Roman"/>
          <w:b/>
          <w:i/>
          <w:sz w:val="28"/>
          <w:szCs w:val="28"/>
        </w:rPr>
        <w:lastRenderedPageBreak/>
        <w:t>- Совместная магистерская программа с Гиссенским университетом, Германия – 5 чел.</w:t>
      </w:r>
    </w:p>
    <w:p w:rsidR="00E054CA" w:rsidRPr="00234772" w:rsidRDefault="00E054CA" w:rsidP="00E054CA">
      <w:pPr>
        <w:ind w:firstLine="709"/>
        <w:jc w:val="both"/>
        <w:rPr>
          <w:rFonts w:ascii="Times New Roman" w:eastAsia="Calibri" w:hAnsi="Times New Roman" w:cs="Times New Roman"/>
          <w:sz w:val="28"/>
          <w:szCs w:val="28"/>
        </w:rPr>
      </w:pPr>
      <w:r w:rsidRPr="00234772">
        <w:rPr>
          <w:rFonts w:ascii="Times New Roman" w:eastAsia="Calibri" w:hAnsi="Times New Roman" w:cs="Times New Roman"/>
          <w:sz w:val="28"/>
          <w:szCs w:val="28"/>
        </w:rPr>
        <w:t>Российский диплом магистра по направлению «Менеджмент» (Институт управления и территориального развития КФУ) и диплом магистра по направлению «Transition Management» получили 3 студента Гиссенского университета и 2 студента КФУ.</w:t>
      </w:r>
    </w:p>
    <w:p w:rsidR="00E054CA" w:rsidRPr="00234772" w:rsidRDefault="00E054CA" w:rsidP="00E054CA">
      <w:pPr>
        <w:ind w:firstLine="709"/>
        <w:jc w:val="both"/>
        <w:rPr>
          <w:rFonts w:ascii="Times New Roman" w:eastAsia="Calibri" w:hAnsi="Times New Roman" w:cs="Times New Roman"/>
          <w:b/>
          <w:i/>
          <w:sz w:val="28"/>
          <w:szCs w:val="28"/>
        </w:rPr>
      </w:pPr>
      <w:r w:rsidRPr="00234772">
        <w:rPr>
          <w:rFonts w:ascii="Times New Roman" w:eastAsia="Calibri" w:hAnsi="Times New Roman" w:cs="Times New Roman"/>
          <w:b/>
          <w:i/>
          <w:sz w:val="28"/>
          <w:szCs w:val="28"/>
        </w:rPr>
        <w:t>- Совместная программа бакалавриата с университетом Новая Сорбонна, Франция – 2 чел</w:t>
      </w:r>
    </w:p>
    <w:p w:rsidR="00E054CA" w:rsidRPr="00234772" w:rsidRDefault="00E054CA" w:rsidP="00E054CA">
      <w:pPr>
        <w:ind w:firstLine="709"/>
        <w:jc w:val="both"/>
        <w:rPr>
          <w:rFonts w:ascii="Times New Roman" w:eastAsia="Calibri" w:hAnsi="Times New Roman" w:cs="Times New Roman"/>
          <w:sz w:val="28"/>
          <w:szCs w:val="28"/>
        </w:rPr>
      </w:pPr>
      <w:r w:rsidRPr="00234772">
        <w:rPr>
          <w:rFonts w:ascii="Times New Roman" w:eastAsia="Calibri" w:hAnsi="Times New Roman" w:cs="Times New Roman"/>
          <w:sz w:val="28"/>
          <w:szCs w:val="28"/>
        </w:rPr>
        <w:t>Российский диплом бакалавра по направлению «Филологическое образование» (Институт филологии и межкультурной коммуникации КФУ) и диплом бакалавра университета Новая Сорбонна получили 2 студента Университета Новой Сорбонны.</w:t>
      </w:r>
    </w:p>
    <w:p w:rsidR="00E054CA" w:rsidRPr="00234772" w:rsidRDefault="00E054CA" w:rsidP="00E054CA">
      <w:pPr>
        <w:ind w:firstLine="709"/>
        <w:jc w:val="both"/>
        <w:rPr>
          <w:rFonts w:ascii="Times New Roman" w:eastAsia="Calibri" w:hAnsi="Times New Roman" w:cs="Times New Roman"/>
          <w:b/>
          <w:i/>
          <w:sz w:val="28"/>
          <w:szCs w:val="28"/>
        </w:rPr>
      </w:pPr>
      <w:r w:rsidRPr="00234772">
        <w:rPr>
          <w:rFonts w:ascii="Times New Roman" w:eastAsia="Calibri" w:hAnsi="Times New Roman" w:cs="Times New Roman"/>
          <w:b/>
          <w:i/>
          <w:sz w:val="28"/>
          <w:szCs w:val="28"/>
        </w:rPr>
        <w:t>- Совместная программа бакалавриата с университетом SUNY, США – 2 чел.</w:t>
      </w:r>
    </w:p>
    <w:p w:rsidR="00E054CA" w:rsidRPr="00234772" w:rsidRDefault="00E054CA" w:rsidP="00E054CA">
      <w:pPr>
        <w:ind w:firstLine="709"/>
        <w:jc w:val="both"/>
        <w:rPr>
          <w:rFonts w:ascii="Times New Roman" w:eastAsia="Calibri" w:hAnsi="Times New Roman" w:cs="Times New Roman"/>
          <w:sz w:val="28"/>
          <w:szCs w:val="28"/>
        </w:rPr>
      </w:pPr>
      <w:r w:rsidRPr="00234772">
        <w:rPr>
          <w:rFonts w:ascii="Times New Roman" w:eastAsia="Calibri" w:hAnsi="Times New Roman" w:cs="Times New Roman"/>
          <w:sz w:val="28"/>
          <w:szCs w:val="28"/>
        </w:rPr>
        <w:t>Российский диплом бакалавра по направлению «Финансовый менеджмент» (Институт экономики и финансов КФУ) и диплом бакалавра университета SUNY по направлению «Финансовые услуги» получили 2 студента КФУ.</w:t>
      </w:r>
    </w:p>
    <w:p w:rsidR="00E054CA" w:rsidRPr="00234772" w:rsidRDefault="00E054CA" w:rsidP="00E054CA">
      <w:pPr>
        <w:ind w:firstLine="709"/>
        <w:jc w:val="both"/>
        <w:rPr>
          <w:rFonts w:ascii="Times New Roman" w:eastAsia="Calibri" w:hAnsi="Times New Roman" w:cs="Times New Roman"/>
          <w:b/>
          <w:i/>
          <w:sz w:val="28"/>
          <w:szCs w:val="28"/>
        </w:rPr>
      </w:pPr>
      <w:r w:rsidRPr="00234772">
        <w:rPr>
          <w:rFonts w:ascii="Times New Roman" w:eastAsia="Calibri" w:hAnsi="Times New Roman" w:cs="Times New Roman"/>
          <w:b/>
          <w:i/>
          <w:sz w:val="28"/>
          <w:szCs w:val="28"/>
        </w:rPr>
        <w:t>- Совместная магистерская программа с Университетом Страсбурга, Франция – 2 чел.</w:t>
      </w:r>
    </w:p>
    <w:p w:rsidR="00E054CA" w:rsidRPr="00234772" w:rsidRDefault="00E054CA" w:rsidP="00E054CA">
      <w:pPr>
        <w:ind w:firstLine="709"/>
        <w:jc w:val="both"/>
        <w:rPr>
          <w:rFonts w:ascii="Times New Roman" w:eastAsia="Calibri" w:hAnsi="Times New Roman" w:cs="Times New Roman"/>
          <w:sz w:val="28"/>
          <w:szCs w:val="28"/>
        </w:rPr>
      </w:pPr>
      <w:r w:rsidRPr="00234772">
        <w:rPr>
          <w:rFonts w:ascii="Times New Roman" w:eastAsia="Calibri" w:hAnsi="Times New Roman" w:cs="Times New Roman"/>
          <w:sz w:val="28"/>
          <w:szCs w:val="28"/>
        </w:rPr>
        <w:tab/>
        <w:t>Российский диплом магистра по направлению «Хемоинформатика» (Химический институт КФУ) и диплом магистра Университета Страсбурга получили  2 студента КФУ.</w:t>
      </w:r>
    </w:p>
    <w:p w:rsidR="00E054CA" w:rsidRPr="00234772" w:rsidRDefault="00E054CA" w:rsidP="00E054CA">
      <w:pPr>
        <w:ind w:firstLine="709"/>
        <w:jc w:val="both"/>
        <w:rPr>
          <w:rFonts w:ascii="Times New Roman" w:eastAsia="Calibri" w:hAnsi="Times New Roman" w:cs="Times New Roman"/>
          <w:b/>
          <w:i/>
          <w:sz w:val="28"/>
          <w:szCs w:val="28"/>
        </w:rPr>
      </w:pPr>
      <w:r w:rsidRPr="00234772">
        <w:rPr>
          <w:rFonts w:ascii="Times New Roman" w:eastAsia="Calibri" w:hAnsi="Times New Roman" w:cs="Times New Roman"/>
          <w:b/>
          <w:i/>
          <w:sz w:val="28"/>
          <w:szCs w:val="28"/>
        </w:rPr>
        <w:t>- Совместная магистерская программа с Институтом проблем механики и современного материаловедения (ISMANS), Франция – 1 чел.</w:t>
      </w:r>
    </w:p>
    <w:p w:rsidR="00E054CA" w:rsidRPr="00234772" w:rsidRDefault="00E054CA" w:rsidP="00E054CA">
      <w:pPr>
        <w:ind w:firstLine="709"/>
        <w:jc w:val="both"/>
        <w:rPr>
          <w:rFonts w:ascii="Times New Roman" w:eastAsia="Calibri" w:hAnsi="Times New Roman" w:cs="Times New Roman"/>
          <w:sz w:val="28"/>
          <w:szCs w:val="28"/>
        </w:rPr>
      </w:pPr>
      <w:r w:rsidRPr="00234772">
        <w:rPr>
          <w:rFonts w:ascii="Times New Roman" w:eastAsia="Calibri" w:hAnsi="Times New Roman" w:cs="Times New Roman"/>
          <w:sz w:val="28"/>
          <w:szCs w:val="28"/>
        </w:rPr>
        <w:t>Российский диплом магистра по направлению «Физика» (Институт физики КФУ) и диплом магистра Института проблем механики и современного материаловедения получил  1 студент КФУ.</w:t>
      </w:r>
    </w:p>
    <w:p w:rsidR="000069BB" w:rsidRPr="00234772" w:rsidRDefault="00931E66" w:rsidP="001302FA">
      <w:pPr>
        <w:ind w:firstLine="709"/>
        <w:jc w:val="both"/>
        <w:rPr>
          <w:rFonts w:ascii="Times New Roman" w:eastAsia="Calibri" w:hAnsi="Times New Roman" w:cs="Times New Roman"/>
          <w:sz w:val="28"/>
          <w:szCs w:val="28"/>
        </w:rPr>
      </w:pPr>
      <w:r w:rsidRPr="00234772">
        <w:rPr>
          <w:rFonts w:ascii="Times New Roman" w:hAnsi="Times New Roman" w:cs="Times New Roman"/>
          <w:i/>
          <w:sz w:val="28"/>
          <w:szCs w:val="28"/>
        </w:rPr>
        <w:t>Мероприятие 1.1.5.</w:t>
      </w:r>
      <w:r w:rsidRPr="00234772">
        <w:rPr>
          <w:rFonts w:ascii="Times New Roman" w:hAnsi="Times New Roman" w:cs="Times New Roman"/>
          <w:sz w:val="28"/>
          <w:szCs w:val="28"/>
        </w:rPr>
        <w:t xml:space="preserve"> </w:t>
      </w:r>
      <w:r w:rsidR="001302FA" w:rsidRPr="00234772">
        <w:rPr>
          <w:rFonts w:ascii="Times New Roman" w:eastAsia="Calibri" w:hAnsi="Times New Roman" w:cs="Times New Roman"/>
          <w:sz w:val="28"/>
          <w:szCs w:val="28"/>
        </w:rPr>
        <w:t xml:space="preserve">По итогам отчетного периода количество привлеченных зарубежных иностранных профессоров в КФУ достигло </w:t>
      </w:r>
      <w:r w:rsidR="000069BB" w:rsidRPr="00234772">
        <w:rPr>
          <w:rFonts w:ascii="Times New Roman" w:eastAsia="Calibri" w:hAnsi="Times New Roman" w:cs="Times New Roman"/>
          <w:b/>
          <w:sz w:val="28"/>
          <w:szCs w:val="28"/>
        </w:rPr>
        <w:t>40</w:t>
      </w:r>
      <w:r w:rsidR="001302FA" w:rsidRPr="00234772">
        <w:rPr>
          <w:rFonts w:ascii="Times New Roman" w:eastAsia="Calibri" w:hAnsi="Times New Roman" w:cs="Times New Roman"/>
          <w:b/>
          <w:sz w:val="28"/>
          <w:szCs w:val="28"/>
        </w:rPr>
        <w:t xml:space="preserve"> </w:t>
      </w:r>
      <w:r w:rsidR="001302FA" w:rsidRPr="00234772">
        <w:rPr>
          <w:rFonts w:ascii="Times New Roman" w:eastAsia="Calibri" w:hAnsi="Times New Roman" w:cs="Times New Roman"/>
          <w:sz w:val="28"/>
          <w:szCs w:val="28"/>
        </w:rPr>
        <w:t>человек</w:t>
      </w:r>
      <w:r w:rsidR="000069BB" w:rsidRPr="00234772">
        <w:rPr>
          <w:rFonts w:ascii="Times New Roman" w:eastAsia="Calibri" w:hAnsi="Times New Roman" w:cs="Times New Roman"/>
          <w:sz w:val="28"/>
          <w:szCs w:val="28"/>
        </w:rPr>
        <w:t xml:space="preserve"> (</w:t>
      </w:r>
      <w:r w:rsidR="000069BB" w:rsidRPr="00234772">
        <w:rPr>
          <w:rFonts w:ascii="Times New Roman" w:eastAsia="Calibri" w:hAnsi="Times New Roman" w:cs="Times New Roman"/>
          <w:sz w:val="28"/>
          <w:szCs w:val="28"/>
          <w:lang w:val="en-US"/>
        </w:rPr>
        <w:t>FTE</w:t>
      </w:r>
      <w:r w:rsidR="000069BB" w:rsidRPr="00234772">
        <w:rPr>
          <w:rFonts w:ascii="Times New Roman" w:eastAsia="Calibri" w:hAnsi="Times New Roman" w:cs="Times New Roman"/>
          <w:sz w:val="28"/>
          <w:szCs w:val="28"/>
        </w:rPr>
        <w:t>).</w:t>
      </w:r>
      <w:r w:rsidR="001302FA" w:rsidRPr="00234772">
        <w:rPr>
          <w:rFonts w:ascii="Times New Roman" w:eastAsia="Calibri" w:hAnsi="Times New Roman" w:cs="Times New Roman"/>
          <w:sz w:val="28"/>
          <w:szCs w:val="28"/>
        </w:rPr>
        <w:t xml:space="preserve"> </w:t>
      </w:r>
    </w:p>
    <w:p w:rsidR="001302FA" w:rsidRPr="00234772" w:rsidRDefault="000069BB" w:rsidP="001302FA">
      <w:pPr>
        <w:ind w:firstLine="709"/>
        <w:jc w:val="both"/>
        <w:rPr>
          <w:rFonts w:ascii="Times New Roman" w:eastAsia="Calibri" w:hAnsi="Times New Roman" w:cs="Times New Roman"/>
          <w:sz w:val="28"/>
          <w:szCs w:val="28"/>
        </w:rPr>
      </w:pPr>
      <w:r w:rsidRPr="00234772">
        <w:rPr>
          <w:rFonts w:ascii="Times New Roman" w:eastAsia="Calibri" w:hAnsi="Times New Roman" w:cs="Times New Roman"/>
          <w:sz w:val="28"/>
          <w:szCs w:val="28"/>
        </w:rPr>
        <w:t>В частности, в рамках реализации данного мероприятия можно упомянуть следующих приглашенных профессоров</w:t>
      </w:r>
      <w:r w:rsidR="001302FA" w:rsidRPr="00234772">
        <w:rPr>
          <w:rFonts w:ascii="Times New Roman" w:eastAsia="Calibri" w:hAnsi="Times New Roman" w:cs="Times New Roman"/>
          <w:sz w:val="28"/>
          <w:szCs w:val="28"/>
        </w:rPr>
        <w:t>:</w:t>
      </w:r>
    </w:p>
    <w:p w:rsidR="00E66AD6" w:rsidRPr="00E66AD6" w:rsidRDefault="00E66AD6" w:rsidP="004F3358">
      <w:pPr>
        <w:numPr>
          <w:ilvl w:val="0"/>
          <w:numId w:val="14"/>
        </w:numPr>
        <w:tabs>
          <w:tab w:val="left" w:pos="993"/>
        </w:tabs>
        <w:spacing w:after="0"/>
        <w:ind w:left="0" w:firstLine="426"/>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lastRenderedPageBreak/>
        <w:t xml:space="preserve">Буньков Юрий Михайлович – Институт Нееля, Франция, научные исследования </w:t>
      </w:r>
      <w:r w:rsidRPr="00E66AD6">
        <w:rPr>
          <w:rFonts w:ascii="Times New Roman" w:eastAsia="Calibri" w:hAnsi="Times New Roman" w:cs="Times New Roman"/>
          <w:sz w:val="28"/>
          <w:szCs w:val="28"/>
          <w:lang w:val="en-US"/>
        </w:rPr>
        <w:t>OpenLab</w:t>
      </w:r>
      <w:r w:rsidRPr="00E66AD6">
        <w:rPr>
          <w:rFonts w:ascii="Times New Roman" w:eastAsia="Calibri" w:hAnsi="Times New Roman" w:cs="Times New Roman"/>
          <w:sz w:val="28"/>
          <w:szCs w:val="28"/>
        </w:rPr>
        <w:t xml:space="preserve"> «Магнитная сверхтекучесть и нелинейный магнитный резонанс», Институт физики;</w:t>
      </w:r>
    </w:p>
    <w:p w:rsidR="00E66AD6" w:rsidRPr="00E66AD6" w:rsidRDefault="00E66AD6" w:rsidP="004F3358">
      <w:pPr>
        <w:numPr>
          <w:ilvl w:val="0"/>
          <w:numId w:val="14"/>
        </w:numPr>
        <w:tabs>
          <w:tab w:val="left" w:pos="993"/>
        </w:tabs>
        <w:spacing w:after="0"/>
        <w:ind w:left="0" w:firstLine="426"/>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 xml:space="preserve">Варнек Александр – Университет Страсбурга, Франция, научные исследования в рамках приоритетного направления – «Биомедицина и фармацевтика»,  Химический институт им.А.М.Бутлерова; </w:t>
      </w:r>
    </w:p>
    <w:p w:rsidR="00E66AD6" w:rsidRPr="00E66AD6" w:rsidRDefault="00E66AD6" w:rsidP="004F3358">
      <w:pPr>
        <w:numPr>
          <w:ilvl w:val="0"/>
          <w:numId w:val="14"/>
        </w:numPr>
        <w:tabs>
          <w:tab w:val="left" w:pos="993"/>
        </w:tabs>
        <w:spacing w:after="0"/>
        <w:ind w:left="0" w:firstLine="426"/>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Литвинов Рустем Игоревич – Пенсильванский университет, США, научные исследования, Институт фундаментальной медицины и биологии;</w:t>
      </w:r>
    </w:p>
    <w:p w:rsidR="00E66AD6" w:rsidRPr="00E66AD6" w:rsidRDefault="00E66AD6" w:rsidP="004F3358">
      <w:pPr>
        <w:numPr>
          <w:ilvl w:val="0"/>
          <w:numId w:val="14"/>
        </w:numPr>
        <w:tabs>
          <w:tab w:val="left" w:pos="993"/>
        </w:tabs>
        <w:spacing w:after="0"/>
        <w:ind w:left="0" w:firstLine="426"/>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Жорж Абу Жадэ – Федеральная политехничсекая школа Лозанны, Швейцария, цикл лекций, Высшая школа информационных технологий и систем;</w:t>
      </w:r>
    </w:p>
    <w:p w:rsidR="00E66AD6" w:rsidRPr="00E66AD6" w:rsidRDefault="00E66AD6" w:rsidP="004F3358">
      <w:pPr>
        <w:numPr>
          <w:ilvl w:val="0"/>
          <w:numId w:val="14"/>
        </w:numPr>
        <w:tabs>
          <w:tab w:val="left" w:pos="993"/>
        </w:tabs>
        <w:spacing w:after="0"/>
        <w:ind w:left="0" w:firstLine="426"/>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Невалайнен Лиза – Университет Хельсинки, Финляндия, цикл лекций и проведение исследований в НИЛ «Лаборатория палеоклиматологии, палеоэкологии, палеомагнетизма», Институт фундаментальной медицины и биологии;</w:t>
      </w:r>
    </w:p>
    <w:p w:rsidR="00E66AD6" w:rsidRPr="00E66AD6" w:rsidRDefault="00E66AD6" w:rsidP="004F3358">
      <w:pPr>
        <w:numPr>
          <w:ilvl w:val="0"/>
          <w:numId w:val="14"/>
        </w:numPr>
        <w:tabs>
          <w:tab w:val="left" w:pos="993"/>
        </w:tabs>
        <w:spacing w:after="0"/>
        <w:ind w:left="0" w:firstLine="426"/>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Романтчук Мартин – Университет Хельсинки, Финляндия, цикл лекций, Институт фундаментальной медицины и биологии;</w:t>
      </w:r>
    </w:p>
    <w:p w:rsidR="00E66AD6" w:rsidRPr="00E66AD6" w:rsidRDefault="00E66AD6" w:rsidP="004F3358">
      <w:pPr>
        <w:numPr>
          <w:ilvl w:val="0"/>
          <w:numId w:val="14"/>
        </w:numPr>
        <w:tabs>
          <w:tab w:val="left" w:pos="993"/>
        </w:tabs>
        <w:spacing w:after="0"/>
        <w:ind w:left="0" w:firstLine="426"/>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Гюрова Вяра – Софийский университет «Св. Климент Охридски», Болгария, чтение лекций, Институт психологии и образования;</w:t>
      </w:r>
    </w:p>
    <w:p w:rsidR="00E66AD6" w:rsidRPr="00E66AD6" w:rsidRDefault="00E66AD6" w:rsidP="004F3358">
      <w:pPr>
        <w:numPr>
          <w:ilvl w:val="0"/>
          <w:numId w:val="14"/>
        </w:numPr>
        <w:tabs>
          <w:tab w:val="left" w:pos="993"/>
        </w:tabs>
        <w:spacing w:after="0"/>
        <w:ind w:left="0" w:firstLine="426"/>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Бьянкини Стефано – Университет Болоньи, Италия, чтение лекций, Философский факультет;</w:t>
      </w:r>
    </w:p>
    <w:p w:rsidR="00E66AD6" w:rsidRPr="00E66AD6" w:rsidRDefault="00E66AD6" w:rsidP="004F3358">
      <w:pPr>
        <w:numPr>
          <w:ilvl w:val="0"/>
          <w:numId w:val="14"/>
        </w:numPr>
        <w:tabs>
          <w:tab w:val="left" w:pos="993"/>
        </w:tabs>
        <w:spacing w:after="0"/>
        <w:ind w:left="0" w:firstLine="426"/>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Ван Ри К.Х. Ремко – Университет Маастрихта, Нидерланды, Юридический факультет, чтение лекций;</w:t>
      </w:r>
    </w:p>
    <w:p w:rsidR="00E66AD6" w:rsidRPr="00E66AD6" w:rsidRDefault="00E66AD6" w:rsidP="004F3358">
      <w:pPr>
        <w:numPr>
          <w:ilvl w:val="0"/>
          <w:numId w:val="14"/>
        </w:numPr>
        <w:tabs>
          <w:tab w:val="left" w:pos="993"/>
        </w:tabs>
        <w:spacing w:after="0"/>
        <w:ind w:left="0" w:firstLine="426"/>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 xml:space="preserve">Рудольф Курт – Лейпцигский университет, Германия, преподавание, Институт управления и территориального развития; </w:t>
      </w:r>
    </w:p>
    <w:p w:rsidR="00E66AD6" w:rsidRPr="00E66AD6" w:rsidRDefault="00E66AD6" w:rsidP="004F3358">
      <w:pPr>
        <w:numPr>
          <w:ilvl w:val="0"/>
          <w:numId w:val="14"/>
        </w:numPr>
        <w:tabs>
          <w:tab w:val="left" w:pos="993"/>
        </w:tabs>
        <w:spacing w:after="0"/>
        <w:ind w:left="0" w:firstLine="426"/>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 xml:space="preserve">Николас Джон Рашби – профессор, доктор педагогики, главный редактор журнала «British Journal of Educational Technology», г. Лондон, Великобритания, цикл лекций, Институт психологии и образования; </w:t>
      </w:r>
    </w:p>
    <w:p w:rsidR="00E66AD6" w:rsidRPr="00E66AD6" w:rsidRDefault="00E66AD6" w:rsidP="004F3358">
      <w:pPr>
        <w:numPr>
          <w:ilvl w:val="0"/>
          <w:numId w:val="14"/>
        </w:numPr>
        <w:tabs>
          <w:tab w:val="left" w:pos="993"/>
        </w:tabs>
        <w:spacing w:after="0"/>
        <w:ind w:left="0" w:firstLine="426"/>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Беренфенгер Олаф – Университет Лейпцига, Германия, директор Языкового центра, проведение семинаров, Институт языка;</w:t>
      </w:r>
    </w:p>
    <w:p w:rsidR="00E66AD6" w:rsidRPr="00E66AD6" w:rsidRDefault="00E66AD6" w:rsidP="004F3358">
      <w:pPr>
        <w:numPr>
          <w:ilvl w:val="0"/>
          <w:numId w:val="14"/>
        </w:numPr>
        <w:tabs>
          <w:tab w:val="left" w:pos="993"/>
        </w:tabs>
        <w:ind w:left="0" w:firstLine="426"/>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Шенкель Элмар – Университет Лейпцига, Германия, чтение лекций, Институт филологии и межкультурной коммуникации;</w:t>
      </w:r>
    </w:p>
    <w:p w:rsidR="00E66AD6" w:rsidRPr="00E66AD6" w:rsidRDefault="00E66AD6" w:rsidP="004F3358">
      <w:pPr>
        <w:numPr>
          <w:ilvl w:val="0"/>
          <w:numId w:val="14"/>
        </w:numPr>
        <w:tabs>
          <w:tab w:val="left" w:pos="993"/>
        </w:tabs>
        <w:ind w:left="0" w:firstLine="426"/>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Палоташ Андраш Левенте – Университет Сегеда, Венгрия, Институт фундаментальной медицины и биологии, чтение лекций, проведение исследований;</w:t>
      </w:r>
    </w:p>
    <w:p w:rsidR="00E66AD6" w:rsidRPr="00E66AD6" w:rsidRDefault="00E66AD6" w:rsidP="004F3358">
      <w:pPr>
        <w:numPr>
          <w:ilvl w:val="0"/>
          <w:numId w:val="14"/>
        </w:numPr>
        <w:tabs>
          <w:tab w:val="left" w:pos="993"/>
        </w:tabs>
        <w:ind w:left="0" w:firstLine="426"/>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Львов Юрий Михайлович – Технический университет Луизианы, США, чтение лекций и проведение исследований, Институт фундаментальной медицины и биологии;</w:t>
      </w:r>
    </w:p>
    <w:p w:rsidR="00E66AD6" w:rsidRPr="00E66AD6" w:rsidRDefault="00E66AD6" w:rsidP="004F3358">
      <w:pPr>
        <w:numPr>
          <w:ilvl w:val="0"/>
          <w:numId w:val="14"/>
        </w:numPr>
        <w:tabs>
          <w:tab w:val="left" w:pos="993"/>
        </w:tabs>
        <w:ind w:left="0" w:firstLine="426"/>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lastRenderedPageBreak/>
        <w:t>Прайснер Клаус Теодор – Гиссенский университет, Германия, чтение лекций и проведение исследований, Институт фундаментальной медицины и биологии;</w:t>
      </w:r>
    </w:p>
    <w:p w:rsidR="00E66AD6" w:rsidRPr="00E66AD6" w:rsidRDefault="00E66AD6" w:rsidP="004F3358">
      <w:pPr>
        <w:numPr>
          <w:ilvl w:val="0"/>
          <w:numId w:val="14"/>
        </w:numPr>
        <w:tabs>
          <w:tab w:val="left" w:pos="993"/>
        </w:tabs>
        <w:ind w:left="0" w:firstLine="426"/>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Беллучи Саверио – Гиссенский университет, Германия, чтение лекций, проведение исследований, Институт фундаментальной медицины и биологии;</w:t>
      </w:r>
    </w:p>
    <w:p w:rsidR="00E66AD6" w:rsidRPr="00E66AD6" w:rsidRDefault="00E66AD6" w:rsidP="004F3358">
      <w:pPr>
        <w:numPr>
          <w:ilvl w:val="0"/>
          <w:numId w:val="14"/>
        </w:numPr>
        <w:tabs>
          <w:tab w:val="left" w:pos="993"/>
        </w:tabs>
        <w:ind w:left="0" w:firstLine="426"/>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Массон Патрик – Институт структурной биологии, Гренобль, Франция, чтение лекций и проведение исследований, Институт фундаментальной медицины и биологии;</w:t>
      </w:r>
    </w:p>
    <w:p w:rsidR="00E66AD6" w:rsidRPr="00E66AD6" w:rsidRDefault="00E66AD6" w:rsidP="004F3358">
      <w:pPr>
        <w:numPr>
          <w:ilvl w:val="0"/>
          <w:numId w:val="14"/>
        </w:numPr>
        <w:tabs>
          <w:tab w:val="left" w:pos="993"/>
        </w:tabs>
        <w:ind w:left="0" w:firstLine="426"/>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Веревкин Сергей Петрович – Университет Ростока, Германия, чтение лекций и проведение исследований, Химический институт;</w:t>
      </w:r>
    </w:p>
    <w:p w:rsidR="00E66AD6" w:rsidRPr="00E66AD6" w:rsidRDefault="00E66AD6" w:rsidP="004F3358">
      <w:pPr>
        <w:numPr>
          <w:ilvl w:val="0"/>
          <w:numId w:val="14"/>
        </w:numPr>
        <w:tabs>
          <w:tab w:val="left" w:pos="993"/>
        </w:tabs>
        <w:ind w:left="0" w:firstLine="426"/>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Танака Кацунори – РИКЕН, Япония, чтение лекций и проведение исследований, Химический институт;</w:t>
      </w:r>
    </w:p>
    <w:p w:rsidR="00E66AD6" w:rsidRPr="00E66AD6" w:rsidRDefault="00E66AD6" w:rsidP="004F3358">
      <w:pPr>
        <w:numPr>
          <w:ilvl w:val="0"/>
          <w:numId w:val="14"/>
        </w:numPr>
        <w:tabs>
          <w:tab w:val="left" w:pos="993"/>
        </w:tabs>
        <w:ind w:left="0" w:firstLine="426"/>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Куртанидзе Омар – Абустуманская астрофизическая обсерватория, Грузия, чтение лекций и проведение исследований Институт геологии и нефтегазовых технологий;</w:t>
      </w:r>
    </w:p>
    <w:p w:rsidR="00E66AD6" w:rsidRPr="00E66AD6" w:rsidRDefault="00E66AD6" w:rsidP="004F3358">
      <w:pPr>
        <w:numPr>
          <w:ilvl w:val="0"/>
          <w:numId w:val="14"/>
        </w:numPr>
        <w:tabs>
          <w:tab w:val="left" w:pos="993"/>
        </w:tabs>
        <w:ind w:left="0" w:firstLine="426"/>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Матас Йиржи – Чешский технический университет, Чехия, чтение лекций и проведение исследований Институт вычислительной математики и информационных технологий;</w:t>
      </w:r>
    </w:p>
    <w:p w:rsidR="00E66AD6" w:rsidRPr="00E66AD6" w:rsidRDefault="00E66AD6" w:rsidP="004F3358">
      <w:pPr>
        <w:numPr>
          <w:ilvl w:val="0"/>
          <w:numId w:val="14"/>
        </w:numPr>
        <w:tabs>
          <w:tab w:val="left" w:pos="993"/>
        </w:tabs>
        <w:ind w:left="0" w:firstLine="426"/>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Романчук Мартин Леопольд – Университет Хельсинки, Финляндия, чтение лекций, Институт экологии и географии;</w:t>
      </w:r>
    </w:p>
    <w:p w:rsidR="00E66AD6" w:rsidRPr="00E66AD6" w:rsidRDefault="00E66AD6" w:rsidP="004F3358">
      <w:pPr>
        <w:numPr>
          <w:ilvl w:val="0"/>
          <w:numId w:val="14"/>
        </w:numPr>
        <w:tabs>
          <w:tab w:val="left" w:pos="993"/>
        </w:tabs>
        <w:ind w:left="0" w:firstLine="426"/>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Фельдман Юрий Давидович – Еврейский Университет Иерусалима, Израиль, чтение лекций и проведение исследований, Институт физики;</w:t>
      </w:r>
    </w:p>
    <w:p w:rsidR="00E66AD6" w:rsidRPr="00E66AD6" w:rsidRDefault="00E66AD6" w:rsidP="004F3358">
      <w:pPr>
        <w:numPr>
          <w:ilvl w:val="0"/>
          <w:numId w:val="14"/>
        </w:numPr>
        <w:tabs>
          <w:tab w:val="left" w:pos="993"/>
        </w:tabs>
        <w:ind w:left="0" w:firstLine="426"/>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Розов Андрей Владимирович – Университет Данди, Великобритания, чтение лекций и проведение исследований, Институт фундаментальной медицины и биологии;</w:t>
      </w:r>
    </w:p>
    <w:p w:rsidR="00E66AD6" w:rsidRPr="00E66AD6" w:rsidRDefault="00E66AD6" w:rsidP="004F3358">
      <w:pPr>
        <w:numPr>
          <w:ilvl w:val="0"/>
          <w:numId w:val="14"/>
        </w:numPr>
        <w:tabs>
          <w:tab w:val="left" w:pos="993"/>
        </w:tabs>
        <w:ind w:left="0" w:firstLine="426"/>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Гиниатуллин Рашид Асхатович – Университет Восточной Финляндии, Финляндия, чтение лекций, проведение исследований, Институт фундаментальной медицины и биологии;</w:t>
      </w:r>
    </w:p>
    <w:p w:rsidR="00E66AD6" w:rsidRPr="00E66AD6" w:rsidRDefault="00E66AD6" w:rsidP="004F3358">
      <w:pPr>
        <w:numPr>
          <w:ilvl w:val="0"/>
          <w:numId w:val="14"/>
        </w:numPr>
        <w:tabs>
          <w:tab w:val="left" w:pos="993"/>
        </w:tabs>
        <w:ind w:left="0" w:firstLine="426"/>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Бойсверт Вильям Эндрю – Гавайский Университет, США, чтение лекций и проведение исследований, Институт фундаментальной медицины и биологии;</w:t>
      </w:r>
    </w:p>
    <w:p w:rsidR="00E66AD6" w:rsidRPr="00E66AD6" w:rsidRDefault="00E66AD6" w:rsidP="004F3358">
      <w:pPr>
        <w:numPr>
          <w:ilvl w:val="0"/>
          <w:numId w:val="14"/>
        </w:numPr>
        <w:tabs>
          <w:tab w:val="left" w:pos="993"/>
        </w:tabs>
        <w:ind w:left="0" w:firstLine="426"/>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Джамбастиани Джулиано – Институт химии металлоорганических соединений, Италия, чтение лекций и проведение исследований, Химический институт;</w:t>
      </w:r>
    </w:p>
    <w:p w:rsidR="00E66AD6" w:rsidRPr="00E66AD6" w:rsidRDefault="00E66AD6" w:rsidP="004F3358">
      <w:pPr>
        <w:numPr>
          <w:ilvl w:val="0"/>
          <w:numId w:val="14"/>
        </w:numPr>
        <w:tabs>
          <w:tab w:val="left" w:pos="993"/>
        </w:tabs>
        <w:ind w:left="0" w:firstLine="426"/>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Юсупов Марат Миратович</w:t>
      </w:r>
      <w:r w:rsidRPr="00E66AD6">
        <w:rPr>
          <w:rFonts w:ascii="Times New Roman" w:eastAsia="Calibri" w:hAnsi="Times New Roman" w:cs="Times New Roman"/>
          <w:sz w:val="28"/>
          <w:szCs w:val="28"/>
        </w:rPr>
        <w:tab/>
        <w:t xml:space="preserve">  – Университет Страсбурга, Франция, чтение лекций и проведение исследований, Институт фундаментальной медицины и биологии;</w:t>
      </w:r>
    </w:p>
    <w:p w:rsidR="00E66AD6" w:rsidRPr="00E66AD6" w:rsidRDefault="00E66AD6" w:rsidP="004F3358">
      <w:pPr>
        <w:numPr>
          <w:ilvl w:val="0"/>
          <w:numId w:val="14"/>
        </w:numPr>
        <w:tabs>
          <w:tab w:val="left" w:pos="993"/>
        </w:tabs>
        <w:ind w:left="0" w:firstLine="426"/>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lastRenderedPageBreak/>
        <w:t>Волков Михаил Станиславович – Университет г. Тур, Франция, чтение лекций и проведение исследований, Институт физики;</w:t>
      </w:r>
    </w:p>
    <w:p w:rsidR="00E66AD6" w:rsidRPr="00E66AD6" w:rsidRDefault="00E66AD6" w:rsidP="004F3358">
      <w:pPr>
        <w:numPr>
          <w:ilvl w:val="0"/>
          <w:numId w:val="14"/>
        </w:numPr>
        <w:tabs>
          <w:tab w:val="left" w:pos="993"/>
        </w:tabs>
        <w:ind w:left="0" w:firstLine="426"/>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Юсупова Гульнара Жапаровна – Университет Страсбурга, Франция, чтение лекций и проведение исследований, Институт фундаментальной медицины и биологии;</w:t>
      </w:r>
    </w:p>
    <w:p w:rsidR="00E66AD6" w:rsidRPr="00E66AD6" w:rsidRDefault="00E66AD6" w:rsidP="004F3358">
      <w:pPr>
        <w:numPr>
          <w:ilvl w:val="0"/>
          <w:numId w:val="14"/>
        </w:numPr>
        <w:tabs>
          <w:tab w:val="left" w:pos="993"/>
        </w:tabs>
        <w:ind w:left="0" w:firstLine="426"/>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Найт Джулия Франдсен – Университет Нотр-Дам, Индиана, США, чтение лекций, Институт механики математики;</w:t>
      </w:r>
    </w:p>
    <w:p w:rsidR="00E66AD6" w:rsidRPr="00E66AD6" w:rsidRDefault="00E66AD6" w:rsidP="004F3358">
      <w:pPr>
        <w:numPr>
          <w:ilvl w:val="0"/>
          <w:numId w:val="14"/>
        </w:numPr>
        <w:tabs>
          <w:tab w:val="left" w:pos="993"/>
        </w:tabs>
        <w:ind w:left="0" w:firstLine="426"/>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Тель-Ор Шрага Элиша – Еврейский университет Иерусалима, Израиль, чтение лекций, Институт экологии и географии;</w:t>
      </w:r>
    </w:p>
    <w:p w:rsidR="00E66AD6" w:rsidRPr="00E66AD6" w:rsidRDefault="00E66AD6" w:rsidP="004F3358">
      <w:pPr>
        <w:numPr>
          <w:ilvl w:val="0"/>
          <w:numId w:val="14"/>
        </w:numPr>
        <w:tabs>
          <w:tab w:val="left" w:pos="993"/>
        </w:tabs>
        <w:ind w:left="0" w:firstLine="426"/>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Шнайдер Йорг – Горная академия Фрайберга, Германия, чтение лекций и проведение исследований, Институт геологии и нефтегазовых технологий;</w:t>
      </w:r>
    </w:p>
    <w:p w:rsidR="00E66AD6" w:rsidRPr="00E66AD6" w:rsidRDefault="00E66AD6" w:rsidP="004F3358">
      <w:pPr>
        <w:numPr>
          <w:ilvl w:val="0"/>
          <w:numId w:val="14"/>
        </w:numPr>
        <w:tabs>
          <w:tab w:val="left" w:pos="993"/>
        </w:tabs>
        <w:ind w:left="0" w:firstLine="426"/>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Амбос-Шпиис Клаус – Университет Гейдельберга, Германия, чтение лекций, Институт механики математики;</w:t>
      </w:r>
    </w:p>
    <w:p w:rsidR="00E66AD6" w:rsidRPr="00E66AD6" w:rsidRDefault="00E66AD6" w:rsidP="004F3358">
      <w:pPr>
        <w:numPr>
          <w:ilvl w:val="0"/>
          <w:numId w:val="14"/>
        </w:numPr>
        <w:tabs>
          <w:tab w:val="left" w:pos="993"/>
        </w:tabs>
        <w:ind w:left="0" w:firstLine="426"/>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Коно Кимитоси, РИКЕН, Япония, чтение лекций, проведение исследований, Институт физики;</w:t>
      </w:r>
    </w:p>
    <w:p w:rsidR="00E66AD6" w:rsidRPr="00E66AD6" w:rsidRDefault="00E66AD6" w:rsidP="004F3358">
      <w:pPr>
        <w:numPr>
          <w:ilvl w:val="0"/>
          <w:numId w:val="14"/>
        </w:numPr>
        <w:tabs>
          <w:tab w:val="left" w:pos="993"/>
        </w:tabs>
        <w:ind w:left="0" w:firstLine="426"/>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 xml:space="preserve">Кефалас Константинос Алкивиадис – Греческий национальный исследовательский фонд, чтение лекций и проведение исследований, Институт физики; </w:t>
      </w:r>
    </w:p>
    <w:p w:rsidR="00E66AD6" w:rsidRPr="00E66AD6" w:rsidRDefault="00E66AD6" w:rsidP="004F3358">
      <w:pPr>
        <w:numPr>
          <w:ilvl w:val="0"/>
          <w:numId w:val="14"/>
        </w:numPr>
        <w:tabs>
          <w:tab w:val="left" w:pos="993"/>
        </w:tabs>
        <w:ind w:left="0" w:firstLine="426"/>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Тихомирова Марион Бригитте – Горная академия Фрайберга, Германия, чтение лекций и проведение исследований, Институт геологии и нефтегазовых технологий;</w:t>
      </w:r>
    </w:p>
    <w:p w:rsidR="00E66AD6" w:rsidRPr="00E66AD6" w:rsidRDefault="00E66AD6" w:rsidP="004F3358">
      <w:pPr>
        <w:numPr>
          <w:ilvl w:val="0"/>
          <w:numId w:val="14"/>
        </w:numPr>
        <w:tabs>
          <w:tab w:val="left" w:pos="993"/>
        </w:tabs>
        <w:ind w:left="0" w:firstLine="426"/>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Лемпп Стеффен – Висконсинский университет в Мэдисоне, США, чтение лекций, Институт механики и математики;</w:t>
      </w:r>
    </w:p>
    <w:p w:rsidR="00E66AD6" w:rsidRPr="00E66AD6" w:rsidRDefault="00E66AD6" w:rsidP="004F3358">
      <w:pPr>
        <w:numPr>
          <w:ilvl w:val="0"/>
          <w:numId w:val="14"/>
        </w:numPr>
        <w:tabs>
          <w:tab w:val="left" w:pos="993"/>
        </w:tabs>
        <w:ind w:left="0" w:firstLine="426"/>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Чошанов Мурат Аширович – Университет Техаса в Эль Пасо, США, чтение лекций и проведение исследований, Институт механики математики;</w:t>
      </w:r>
    </w:p>
    <w:p w:rsidR="00E66AD6" w:rsidRPr="00E66AD6" w:rsidRDefault="00E66AD6" w:rsidP="004F3358">
      <w:pPr>
        <w:numPr>
          <w:ilvl w:val="0"/>
          <w:numId w:val="14"/>
        </w:numPr>
        <w:tabs>
          <w:tab w:val="left" w:pos="993"/>
        </w:tabs>
        <w:ind w:left="0" w:firstLine="426"/>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Медина Игорь Романович – АМН Франции, чтение лекций и проведение исследований, Институт фундаментальной медицины и биологии;</w:t>
      </w:r>
    </w:p>
    <w:p w:rsidR="00E66AD6" w:rsidRPr="00E66AD6" w:rsidRDefault="00E66AD6" w:rsidP="004F3358">
      <w:pPr>
        <w:numPr>
          <w:ilvl w:val="0"/>
          <w:numId w:val="14"/>
        </w:numPr>
        <w:tabs>
          <w:tab w:val="left" w:pos="993"/>
        </w:tabs>
        <w:ind w:left="0" w:firstLine="426"/>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Марчак Войцех Анджей – Институт производственной и экологической медицины, Польша, чтение лекций и проведение исследований, Институт геологии и нефтегазовых технологий;</w:t>
      </w:r>
    </w:p>
    <w:p w:rsidR="00E66AD6" w:rsidRPr="00E66AD6" w:rsidRDefault="00E66AD6" w:rsidP="004F3358">
      <w:pPr>
        <w:numPr>
          <w:ilvl w:val="0"/>
          <w:numId w:val="14"/>
        </w:numPr>
        <w:tabs>
          <w:tab w:val="left" w:pos="993"/>
        </w:tabs>
        <w:ind w:left="0" w:firstLine="426"/>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Вихман Сорен – Институт эволюционной антропологии им. Макса Планка, Германия, чтение лекций, Институт филологии и межкультурной коммуникации;</w:t>
      </w:r>
    </w:p>
    <w:p w:rsidR="00E66AD6" w:rsidRPr="00E66AD6" w:rsidRDefault="00E66AD6" w:rsidP="004F3358">
      <w:pPr>
        <w:numPr>
          <w:ilvl w:val="0"/>
          <w:numId w:val="14"/>
        </w:numPr>
        <w:tabs>
          <w:tab w:val="left" w:pos="993"/>
        </w:tabs>
        <w:ind w:left="0" w:firstLine="426"/>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Ломбарди Винсент Клиффорд – Институт нейроиммунных заболеваний, США, чтение лекций и проведение исследований, Институт фундаментальной медицины и биологии;</w:t>
      </w:r>
    </w:p>
    <w:p w:rsidR="00E66AD6" w:rsidRPr="00E66AD6" w:rsidRDefault="00E66AD6" w:rsidP="004F3358">
      <w:pPr>
        <w:numPr>
          <w:ilvl w:val="0"/>
          <w:numId w:val="14"/>
        </w:numPr>
        <w:tabs>
          <w:tab w:val="left" w:pos="993"/>
        </w:tabs>
        <w:ind w:left="0" w:firstLine="426"/>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lastRenderedPageBreak/>
        <w:t>Гётц Аннетте Элизабет – Университет Родса, ЮАР, чтение лекций, Институт геологии и нефтегазовых технологий;</w:t>
      </w:r>
    </w:p>
    <w:p w:rsidR="00E66AD6" w:rsidRPr="00E66AD6" w:rsidRDefault="00E66AD6" w:rsidP="004F3358">
      <w:pPr>
        <w:numPr>
          <w:ilvl w:val="0"/>
          <w:numId w:val="14"/>
        </w:numPr>
        <w:tabs>
          <w:tab w:val="left" w:pos="993"/>
        </w:tabs>
        <w:ind w:left="0" w:firstLine="426"/>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Синкконен Аки Тапио – Университет Хельсинки, Финляндия, чтение лекций, Институт экологии и географии;</w:t>
      </w:r>
    </w:p>
    <w:p w:rsidR="00E66AD6" w:rsidRPr="00E66AD6" w:rsidRDefault="00E66AD6" w:rsidP="004F3358">
      <w:pPr>
        <w:numPr>
          <w:ilvl w:val="0"/>
          <w:numId w:val="14"/>
        </w:numPr>
        <w:tabs>
          <w:tab w:val="left" w:pos="993"/>
        </w:tabs>
        <w:ind w:left="0" w:firstLine="426"/>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Хайбуллина Светлана Франциевна – Институт нейроиммунных заболеваний Уиттимора-Петерсона, США, чтение лекций и проведение исследований, Институт фундаментальной медицины и биологии;</w:t>
      </w:r>
    </w:p>
    <w:p w:rsidR="00E66AD6" w:rsidRPr="00E66AD6" w:rsidRDefault="00E66AD6" w:rsidP="004F3358">
      <w:pPr>
        <w:numPr>
          <w:ilvl w:val="0"/>
          <w:numId w:val="14"/>
        </w:numPr>
        <w:tabs>
          <w:tab w:val="left" w:pos="993"/>
        </w:tabs>
        <w:ind w:left="0" w:firstLine="426"/>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Баррето Брицено Гуллермо Хозе – Институт исследования сердца и легких им. Макса Планка, Германия, чтение лекций и проведение исследований Институт фундаментальной медицины и биологии;</w:t>
      </w:r>
    </w:p>
    <w:p w:rsidR="00E66AD6" w:rsidRPr="00E66AD6" w:rsidRDefault="00E66AD6" w:rsidP="004F3358">
      <w:pPr>
        <w:numPr>
          <w:ilvl w:val="0"/>
          <w:numId w:val="14"/>
        </w:numPr>
        <w:tabs>
          <w:tab w:val="left" w:pos="993"/>
        </w:tabs>
        <w:ind w:left="0" w:firstLine="426"/>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Валенте Андре Хавьер Де Карвальо Неграо – Университет Коимбры, Португалия, чтение лекций и проведение исследований, Институт фундаментальной медицины и биологии;</w:t>
      </w:r>
    </w:p>
    <w:p w:rsidR="00E66AD6" w:rsidRPr="00E66AD6" w:rsidRDefault="00E66AD6" w:rsidP="004F3358">
      <w:pPr>
        <w:numPr>
          <w:ilvl w:val="0"/>
          <w:numId w:val="14"/>
        </w:numPr>
        <w:tabs>
          <w:tab w:val="left" w:pos="993"/>
        </w:tabs>
        <w:ind w:left="0" w:firstLine="426"/>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Емельяненко Владимир Николаевич – Университет Ростока, Германия, чтение лекций, Химический институт;</w:t>
      </w:r>
    </w:p>
    <w:p w:rsidR="00E66AD6" w:rsidRPr="00E66AD6" w:rsidRDefault="00E66AD6" w:rsidP="004F3358">
      <w:pPr>
        <w:numPr>
          <w:ilvl w:val="0"/>
          <w:numId w:val="14"/>
        </w:numPr>
        <w:tabs>
          <w:tab w:val="left" w:pos="993"/>
        </w:tabs>
        <w:ind w:left="0" w:firstLine="426"/>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Зайцев Дмитрий Геннадьевич – Университет Ростока, Германия, чтение лекций, Химический институт;</w:t>
      </w:r>
    </w:p>
    <w:p w:rsidR="00E66AD6" w:rsidRPr="00E66AD6" w:rsidRDefault="00E66AD6" w:rsidP="004F3358">
      <w:pPr>
        <w:numPr>
          <w:ilvl w:val="0"/>
          <w:numId w:val="14"/>
        </w:numPr>
        <w:tabs>
          <w:tab w:val="left" w:pos="993"/>
        </w:tabs>
        <w:ind w:left="0" w:firstLine="426"/>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Гусев Олег Александрович</w:t>
      </w:r>
      <w:r w:rsidRPr="00E66AD6">
        <w:rPr>
          <w:rFonts w:ascii="Times New Roman" w:eastAsia="Calibri" w:hAnsi="Times New Roman" w:cs="Times New Roman"/>
          <w:sz w:val="28"/>
          <w:szCs w:val="28"/>
        </w:rPr>
        <w:tab/>
        <w:t xml:space="preserve"> – Департамент биологии Японского Космического Агентства, Япония, чтение лекций и проведение исследований, Институт фундаментальной медицины и биологии;</w:t>
      </w:r>
    </w:p>
    <w:p w:rsidR="00E66AD6" w:rsidRDefault="00E66AD6" w:rsidP="004F3358">
      <w:pPr>
        <w:numPr>
          <w:ilvl w:val="0"/>
          <w:numId w:val="14"/>
        </w:numPr>
        <w:tabs>
          <w:tab w:val="left" w:pos="993"/>
        </w:tabs>
        <w:ind w:left="0" w:firstLine="426"/>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Кабрера Фуэнтес Эктор Алехандро – Гиссенский университет, Германия, чтение лекций и проведение исследований, Институт фундаментальной медицины и биологии</w:t>
      </w:r>
      <w:r>
        <w:rPr>
          <w:rFonts w:ascii="Times New Roman" w:eastAsia="Calibri" w:hAnsi="Times New Roman" w:cs="Times New Roman"/>
          <w:sz w:val="28"/>
          <w:szCs w:val="28"/>
        </w:rPr>
        <w:t>.</w:t>
      </w:r>
    </w:p>
    <w:p w:rsidR="00E66AD6" w:rsidRPr="00E66AD6" w:rsidRDefault="00E66AD6" w:rsidP="00E66AD6">
      <w:pPr>
        <w:tabs>
          <w:tab w:val="left" w:pos="993"/>
        </w:tabs>
        <w:ind w:left="426"/>
        <w:contextualSpacing/>
        <w:jc w:val="both"/>
        <w:rPr>
          <w:rFonts w:ascii="Times New Roman" w:eastAsia="Calibri" w:hAnsi="Times New Roman" w:cs="Times New Roman"/>
          <w:sz w:val="28"/>
          <w:szCs w:val="28"/>
        </w:rPr>
      </w:pPr>
    </w:p>
    <w:p w:rsidR="002110B0" w:rsidRPr="00234772" w:rsidRDefault="009A6529" w:rsidP="002110B0">
      <w:pPr>
        <w:ind w:firstLine="709"/>
        <w:jc w:val="both"/>
        <w:rPr>
          <w:rFonts w:ascii="Times New Roman" w:hAnsi="Times New Roman" w:cs="Times New Roman"/>
          <w:sz w:val="28"/>
          <w:szCs w:val="28"/>
        </w:rPr>
      </w:pPr>
      <w:r w:rsidRPr="00234772">
        <w:rPr>
          <w:rFonts w:ascii="Times New Roman" w:hAnsi="Times New Roman" w:cs="Times New Roman"/>
          <w:i/>
          <w:sz w:val="28"/>
          <w:szCs w:val="28"/>
        </w:rPr>
        <w:t>Мероприятие 1.1.6.</w:t>
      </w:r>
      <w:r w:rsidR="00931E66" w:rsidRPr="00234772">
        <w:rPr>
          <w:rFonts w:ascii="Times New Roman" w:hAnsi="Times New Roman" w:cs="Times New Roman"/>
          <w:i/>
          <w:sz w:val="28"/>
          <w:szCs w:val="28"/>
        </w:rPr>
        <w:t xml:space="preserve"> </w:t>
      </w:r>
      <w:r w:rsidRPr="00234772">
        <w:rPr>
          <w:rFonts w:ascii="Times New Roman" w:hAnsi="Times New Roman" w:cs="Times New Roman"/>
          <w:sz w:val="28"/>
          <w:szCs w:val="28"/>
        </w:rPr>
        <w:t>В течение отчетного года подразделения КФУ приглашали ведущих иностранных преподавателей и специалистов для чтения курсов лекций, проведения научных исследований, руководства выполнением студенческих проектов, участием в научных мероприятиях.</w:t>
      </w:r>
      <w:r w:rsidR="00B327C2" w:rsidRPr="00234772">
        <w:rPr>
          <w:rFonts w:ascii="Times New Roman" w:hAnsi="Times New Roman" w:cs="Times New Roman"/>
          <w:sz w:val="28"/>
          <w:szCs w:val="28"/>
        </w:rPr>
        <w:t xml:space="preserve"> </w:t>
      </w:r>
      <w:r w:rsidR="002110B0" w:rsidRPr="00234772">
        <w:rPr>
          <w:rFonts w:ascii="Times New Roman" w:hAnsi="Times New Roman" w:cs="Times New Roman"/>
          <w:sz w:val="28"/>
          <w:szCs w:val="28"/>
        </w:rPr>
        <w:t xml:space="preserve">В отчетный период в КФУ в качестве лекторов были приглашены </w:t>
      </w:r>
      <w:r w:rsidR="001302FA" w:rsidRPr="00234772">
        <w:rPr>
          <w:rFonts w:ascii="Times New Roman" w:hAnsi="Times New Roman"/>
          <w:b/>
          <w:sz w:val="28"/>
          <w:szCs w:val="28"/>
        </w:rPr>
        <w:t xml:space="preserve">70 </w:t>
      </w:r>
      <w:r w:rsidR="001302FA" w:rsidRPr="00234772">
        <w:rPr>
          <w:rFonts w:ascii="Times New Roman" w:hAnsi="Times New Roman"/>
          <w:sz w:val="28"/>
          <w:szCs w:val="28"/>
        </w:rPr>
        <w:t>иностранных исследователей и специалистов, в том числе</w:t>
      </w:r>
      <w:r w:rsidR="002110B0" w:rsidRPr="00234772">
        <w:rPr>
          <w:rFonts w:ascii="Times New Roman" w:hAnsi="Times New Roman" w:cs="Times New Roman"/>
          <w:sz w:val="28"/>
          <w:szCs w:val="28"/>
        </w:rPr>
        <w:t>:</w:t>
      </w:r>
    </w:p>
    <w:p w:rsidR="00E66AD6" w:rsidRPr="00E66AD6" w:rsidRDefault="00E66AD6" w:rsidP="004F3358">
      <w:pPr>
        <w:numPr>
          <w:ilvl w:val="0"/>
          <w:numId w:val="24"/>
        </w:numPr>
        <w:tabs>
          <w:tab w:val="left" w:pos="1276"/>
        </w:tabs>
        <w:ind w:left="0" w:firstLine="709"/>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Алварес Кристиан – Университет Симона Боливара, Венесуэла,  чтение лекций, Институт международных отношений, истории и востоковедения;</w:t>
      </w:r>
    </w:p>
    <w:p w:rsidR="00E66AD6" w:rsidRPr="00E66AD6" w:rsidRDefault="00E66AD6" w:rsidP="004F3358">
      <w:pPr>
        <w:numPr>
          <w:ilvl w:val="0"/>
          <w:numId w:val="24"/>
        </w:numPr>
        <w:tabs>
          <w:tab w:val="left" w:pos="1276"/>
        </w:tabs>
        <w:ind w:left="0" w:firstLine="709"/>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 xml:space="preserve">Аль-Аммари Мохаммед Салех – Культурный центр Аль-Хадара, Йемен, чтение лекций, Институт международных отношений, истории и востоковедения; </w:t>
      </w:r>
    </w:p>
    <w:p w:rsidR="00E66AD6" w:rsidRPr="00E66AD6" w:rsidRDefault="00E66AD6" w:rsidP="004F3358">
      <w:pPr>
        <w:numPr>
          <w:ilvl w:val="0"/>
          <w:numId w:val="24"/>
        </w:numPr>
        <w:tabs>
          <w:tab w:val="left" w:pos="1276"/>
        </w:tabs>
        <w:ind w:left="0" w:firstLine="709"/>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 xml:space="preserve">Аль-Хамад Ибрагим – Сирия, преподавание, Институт геологии и  нефтегазовых технологий; </w:t>
      </w:r>
    </w:p>
    <w:p w:rsidR="00E66AD6" w:rsidRPr="00E66AD6" w:rsidRDefault="00E66AD6" w:rsidP="004F3358">
      <w:pPr>
        <w:numPr>
          <w:ilvl w:val="0"/>
          <w:numId w:val="24"/>
        </w:numPr>
        <w:tabs>
          <w:tab w:val="left" w:pos="1276"/>
        </w:tabs>
        <w:ind w:left="0" w:firstLine="709"/>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lastRenderedPageBreak/>
        <w:t>Амбарджыоглу Хасибе – Евфратский университет, Турция, чтение лекций, Институт международных отношений, истории и востоковедения;</w:t>
      </w:r>
    </w:p>
    <w:p w:rsidR="00E66AD6" w:rsidRPr="00E66AD6" w:rsidRDefault="00E66AD6" w:rsidP="004F3358">
      <w:pPr>
        <w:numPr>
          <w:ilvl w:val="0"/>
          <w:numId w:val="24"/>
        </w:numPr>
        <w:tabs>
          <w:tab w:val="left" w:pos="1276"/>
        </w:tabs>
        <w:ind w:left="0" w:firstLine="709"/>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Байрамол Эрай – Институт им.Юнуса Эмре, Турция, преподавание турецкого языка, Институт международных отношений, истории и востоковедения;</w:t>
      </w:r>
    </w:p>
    <w:p w:rsidR="00E66AD6" w:rsidRPr="00E66AD6" w:rsidRDefault="00E66AD6" w:rsidP="004F3358">
      <w:pPr>
        <w:numPr>
          <w:ilvl w:val="0"/>
          <w:numId w:val="24"/>
        </w:numPr>
        <w:tabs>
          <w:tab w:val="left" w:pos="1276"/>
        </w:tabs>
        <w:ind w:left="0" w:firstLine="709"/>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Бартоломэ Рут</w:t>
      </w:r>
      <w:r w:rsidRPr="00E66AD6">
        <w:rPr>
          <w:rFonts w:ascii="Times New Roman" w:eastAsia="Calibri" w:hAnsi="Times New Roman" w:cs="Times New Roman"/>
          <w:sz w:val="28"/>
          <w:szCs w:val="28"/>
        </w:rPr>
        <w:tab/>
        <w:t xml:space="preserve"> – Университет Фрайбурга, Германия, проведение научных исследований, Институт филологии и межкультурной коммуникации;</w:t>
      </w:r>
    </w:p>
    <w:p w:rsidR="00E66AD6" w:rsidRPr="00E66AD6" w:rsidRDefault="00E66AD6" w:rsidP="004F3358">
      <w:pPr>
        <w:numPr>
          <w:ilvl w:val="0"/>
          <w:numId w:val="24"/>
        </w:numPr>
        <w:tabs>
          <w:tab w:val="left" w:pos="1276"/>
        </w:tabs>
        <w:ind w:left="0" w:firstLine="709"/>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Вагенар Федор Александер – Университет прикладных наук Роттердама, Нидерланды, чтение лекций, Высшая школа информационных технологий и информационных систем;</w:t>
      </w:r>
    </w:p>
    <w:p w:rsidR="00E66AD6" w:rsidRPr="00E66AD6" w:rsidRDefault="00E66AD6" w:rsidP="004F3358">
      <w:pPr>
        <w:numPr>
          <w:ilvl w:val="0"/>
          <w:numId w:val="24"/>
        </w:numPr>
        <w:tabs>
          <w:tab w:val="left" w:pos="1276"/>
        </w:tabs>
        <w:ind w:left="0" w:firstLine="709"/>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Вингендер Моника – Гиссенский университет, Германия, проведение научных исследований, Институт филологии и межкультурной коммуникации,</w:t>
      </w:r>
    </w:p>
    <w:p w:rsidR="00E66AD6" w:rsidRPr="00E66AD6" w:rsidRDefault="00E66AD6" w:rsidP="004F3358">
      <w:pPr>
        <w:numPr>
          <w:ilvl w:val="0"/>
          <w:numId w:val="24"/>
        </w:numPr>
        <w:tabs>
          <w:tab w:val="left" w:pos="1276"/>
        </w:tabs>
        <w:ind w:left="0" w:firstLine="709"/>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Гарсиа Муньос Рикардо – Университет Саламанки, Испания, преподавание, Институт филологии и межкультурной коммуникации;</w:t>
      </w:r>
    </w:p>
    <w:p w:rsidR="00E66AD6" w:rsidRPr="00E66AD6" w:rsidRDefault="00E66AD6" w:rsidP="004F3358">
      <w:pPr>
        <w:numPr>
          <w:ilvl w:val="0"/>
          <w:numId w:val="24"/>
        </w:numPr>
        <w:tabs>
          <w:tab w:val="left" w:pos="1276"/>
        </w:tabs>
        <w:ind w:left="0" w:firstLine="709"/>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Глаум Мартин – Гиссенский университет, Германия, проведение научных исследований, Институт управления, экономики и финансов;</w:t>
      </w:r>
    </w:p>
    <w:p w:rsidR="00E66AD6" w:rsidRPr="00E66AD6" w:rsidRDefault="00E66AD6" w:rsidP="004F3358">
      <w:pPr>
        <w:numPr>
          <w:ilvl w:val="0"/>
          <w:numId w:val="24"/>
        </w:numPr>
        <w:tabs>
          <w:tab w:val="left" w:pos="1276"/>
        </w:tabs>
        <w:ind w:left="0" w:firstLine="709"/>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Гокче Хюлья – Институт им.Юнуса Эмре, Турция, преподавание турецкого языка, Институт международных отношений, истории и востоковедения;</w:t>
      </w:r>
    </w:p>
    <w:p w:rsidR="00E66AD6" w:rsidRPr="00E66AD6" w:rsidRDefault="00E66AD6" w:rsidP="004F3358">
      <w:pPr>
        <w:numPr>
          <w:ilvl w:val="0"/>
          <w:numId w:val="24"/>
        </w:numPr>
        <w:tabs>
          <w:tab w:val="left" w:pos="1276"/>
        </w:tabs>
        <w:ind w:left="0" w:firstLine="709"/>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 xml:space="preserve">Джерсилд Томас Нилсен – Международный правовой центр Зальцбурга, Австрия / США, </w:t>
      </w:r>
      <w:r w:rsidRPr="00E66AD6">
        <w:rPr>
          <w:rFonts w:ascii="Times New Roman" w:eastAsia="Calibri" w:hAnsi="Times New Roman" w:cs="Times New Roman"/>
          <w:sz w:val="28"/>
          <w:szCs w:val="28"/>
        </w:rPr>
        <w:tab/>
        <w:t>чтение лекций, Юридический факультет;</w:t>
      </w:r>
    </w:p>
    <w:p w:rsidR="00E66AD6" w:rsidRPr="00E66AD6" w:rsidRDefault="00E66AD6" w:rsidP="004F3358">
      <w:pPr>
        <w:numPr>
          <w:ilvl w:val="0"/>
          <w:numId w:val="24"/>
        </w:numPr>
        <w:tabs>
          <w:tab w:val="left" w:pos="1276"/>
        </w:tabs>
        <w:ind w:left="0" w:firstLine="709"/>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Джонсон Хоуп МакКензи – Фулбрайт, США, преподавание английского языка, Елабужский институт (филиал);</w:t>
      </w:r>
    </w:p>
    <w:p w:rsidR="00E66AD6" w:rsidRPr="00E66AD6" w:rsidRDefault="00E66AD6" w:rsidP="004F3358">
      <w:pPr>
        <w:numPr>
          <w:ilvl w:val="0"/>
          <w:numId w:val="24"/>
        </w:numPr>
        <w:tabs>
          <w:tab w:val="left" w:pos="1276"/>
        </w:tabs>
        <w:ind w:left="0" w:firstLine="709"/>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Дзаннони Фредерико – Италия, чтение лекций, Институт сравнительных исследований модернизации обществ;</w:t>
      </w:r>
    </w:p>
    <w:p w:rsidR="00E66AD6" w:rsidRPr="00E66AD6" w:rsidRDefault="00E66AD6" w:rsidP="004F3358">
      <w:pPr>
        <w:numPr>
          <w:ilvl w:val="0"/>
          <w:numId w:val="24"/>
        </w:numPr>
        <w:tabs>
          <w:tab w:val="left" w:pos="1276"/>
        </w:tabs>
        <w:ind w:left="0" w:firstLine="709"/>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Дорнбергер Утс – Лейпцигский университет, Германия, чтение лекций, Институт управления, экономики и финансов;</w:t>
      </w:r>
    </w:p>
    <w:p w:rsidR="00E66AD6" w:rsidRPr="00E66AD6" w:rsidRDefault="00E66AD6" w:rsidP="004F3358">
      <w:pPr>
        <w:numPr>
          <w:ilvl w:val="0"/>
          <w:numId w:val="24"/>
        </w:numPr>
        <w:tabs>
          <w:tab w:val="left" w:pos="1276"/>
        </w:tabs>
        <w:ind w:left="0" w:firstLine="709"/>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 xml:space="preserve">Елдесбай Куралай Турсынбековна – ОВС Халяльное страхование «Такафул», Казахстан, </w:t>
      </w:r>
      <w:r w:rsidRPr="00E66AD6">
        <w:rPr>
          <w:rFonts w:ascii="Times New Roman" w:eastAsia="Calibri" w:hAnsi="Times New Roman" w:cs="Times New Roman"/>
          <w:sz w:val="28"/>
          <w:szCs w:val="28"/>
        </w:rPr>
        <w:tab/>
        <w:t>чтение лекций, Институт международных отношений, истории и востоковедения;</w:t>
      </w:r>
    </w:p>
    <w:p w:rsidR="00E66AD6" w:rsidRPr="00E66AD6" w:rsidRDefault="00E66AD6" w:rsidP="004F3358">
      <w:pPr>
        <w:numPr>
          <w:ilvl w:val="0"/>
          <w:numId w:val="24"/>
        </w:numPr>
        <w:tabs>
          <w:tab w:val="left" w:pos="1276"/>
        </w:tabs>
        <w:ind w:left="0" w:firstLine="709"/>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Зайенчковский Камиль – Варшавский университет, Польша, чтение лекций, Институт сравнительных исследований модернизации обществ;</w:t>
      </w:r>
    </w:p>
    <w:p w:rsidR="00E66AD6" w:rsidRPr="00E66AD6" w:rsidRDefault="00E66AD6" w:rsidP="004F3358">
      <w:pPr>
        <w:numPr>
          <w:ilvl w:val="0"/>
          <w:numId w:val="24"/>
        </w:numPr>
        <w:tabs>
          <w:tab w:val="left" w:pos="1276"/>
        </w:tabs>
        <w:ind w:left="0" w:firstLine="709"/>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Кадри Мохамед Мехди – Университет Уаргла, Алжир, проведение научных исследований, Институт геологии и нефтегазовых технологий;</w:t>
      </w:r>
    </w:p>
    <w:p w:rsidR="00E66AD6" w:rsidRPr="00E66AD6" w:rsidRDefault="00E66AD6" w:rsidP="004F3358">
      <w:pPr>
        <w:numPr>
          <w:ilvl w:val="0"/>
          <w:numId w:val="24"/>
        </w:numPr>
        <w:tabs>
          <w:tab w:val="left" w:pos="1276"/>
        </w:tabs>
        <w:ind w:left="0" w:firstLine="709"/>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lastRenderedPageBreak/>
        <w:t xml:space="preserve">Кайргалиев Максатбек Максотович – ОВС Халяльное страхование «Такафул», Казахстан, </w:t>
      </w:r>
      <w:r w:rsidRPr="00E66AD6">
        <w:rPr>
          <w:rFonts w:ascii="Times New Roman" w:eastAsia="Calibri" w:hAnsi="Times New Roman" w:cs="Times New Roman"/>
          <w:sz w:val="28"/>
          <w:szCs w:val="28"/>
        </w:rPr>
        <w:tab/>
        <w:t>чтение лекций, Институт международных отношений, истории и востоковедения;</w:t>
      </w:r>
    </w:p>
    <w:p w:rsidR="00E66AD6" w:rsidRPr="00E66AD6" w:rsidRDefault="00E66AD6" w:rsidP="004F3358">
      <w:pPr>
        <w:numPr>
          <w:ilvl w:val="0"/>
          <w:numId w:val="24"/>
        </w:numPr>
        <w:tabs>
          <w:tab w:val="left" w:pos="1276"/>
        </w:tabs>
        <w:ind w:left="0" w:firstLine="709"/>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Кикавада Такахиро – Япония, проведение научных исследований, Институт фундаментальной медицины и биологии;</w:t>
      </w:r>
    </w:p>
    <w:p w:rsidR="00E66AD6" w:rsidRPr="00E66AD6" w:rsidRDefault="00E66AD6" w:rsidP="004F3358">
      <w:pPr>
        <w:numPr>
          <w:ilvl w:val="0"/>
          <w:numId w:val="24"/>
        </w:numPr>
        <w:tabs>
          <w:tab w:val="left" w:pos="1276"/>
        </w:tabs>
        <w:ind w:left="0" w:firstLine="709"/>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Кныш Александр Дмитриевич – Мичиганский Университет, США, проведение научных исследований, Институт международных отношений, истории и востоковедения;</w:t>
      </w:r>
    </w:p>
    <w:p w:rsidR="00E66AD6" w:rsidRPr="00E66AD6" w:rsidRDefault="00E66AD6" w:rsidP="004F3358">
      <w:pPr>
        <w:numPr>
          <w:ilvl w:val="0"/>
          <w:numId w:val="24"/>
        </w:numPr>
        <w:tabs>
          <w:tab w:val="left" w:pos="1276"/>
        </w:tabs>
        <w:ind w:left="0" w:firstLine="709"/>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Корнэтт Ришар Марсель Жак – Национальный институт агробиологических наук, Япония, проведение научных исследований, Институт фундаментальной медицины и биологии;</w:t>
      </w:r>
    </w:p>
    <w:p w:rsidR="00E66AD6" w:rsidRPr="00E66AD6" w:rsidRDefault="00E66AD6" w:rsidP="004F3358">
      <w:pPr>
        <w:numPr>
          <w:ilvl w:val="0"/>
          <w:numId w:val="24"/>
        </w:numPr>
        <w:tabs>
          <w:tab w:val="left" w:pos="1276"/>
        </w:tabs>
        <w:ind w:left="0" w:firstLine="709"/>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 xml:space="preserve">Котц Бирте – Гиссенский университет, Германия, чтение лекций, Институт международных отношений, истории и востоковедения; </w:t>
      </w:r>
    </w:p>
    <w:p w:rsidR="00E66AD6" w:rsidRPr="00E66AD6" w:rsidRDefault="00E66AD6" w:rsidP="004F3358">
      <w:pPr>
        <w:numPr>
          <w:ilvl w:val="0"/>
          <w:numId w:val="24"/>
        </w:numPr>
        <w:tabs>
          <w:tab w:val="left" w:pos="1276"/>
        </w:tabs>
        <w:ind w:left="0" w:firstLine="709"/>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Кох Вольфганг</w:t>
      </w:r>
      <w:r w:rsidRPr="00E66AD6">
        <w:rPr>
          <w:rFonts w:ascii="Times New Roman" w:eastAsia="Calibri" w:hAnsi="Times New Roman" w:cs="Times New Roman"/>
          <w:sz w:val="28"/>
          <w:szCs w:val="28"/>
        </w:rPr>
        <w:tab/>
        <w:t xml:space="preserve"> – Институт токсикологии и экспериментальной медицины, Германия, чтение лекций, Институт экологии и географии;</w:t>
      </w:r>
    </w:p>
    <w:p w:rsidR="00E66AD6" w:rsidRPr="00E66AD6" w:rsidRDefault="00E66AD6" w:rsidP="004F3358">
      <w:pPr>
        <w:numPr>
          <w:ilvl w:val="0"/>
          <w:numId w:val="24"/>
        </w:numPr>
        <w:tabs>
          <w:tab w:val="left" w:pos="1276"/>
        </w:tabs>
        <w:ind w:left="0" w:firstLine="709"/>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Кравчиньска Магдалена Анна – Польша, преподавание, Институт филологии и межкультурной коммуникации;</w:t>
      </w:r>
    </w:p>
    <w:p w:rsidR="00E66AD6" w:rsidRPr="00E66AD6" w:rsidRDefault="00E66AD6" w:rsidP="004F3358">
      <w:pPr>
        <w:numPr>
          <w:ilvl w:val="0"/>
          <w:numId w:val="24"/>
        </w:numPr>
        <w:tabs>
          <w:tab w:val="left" w:pos="1276"/>
        </w:tabs>
        <w:ind w:left="0" w:firstLine="709"/>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Ле Миоте Алан Раймон Поль – Франко-Квебекский университет, Франция, чтение лекций,  разработка программ, Институт физики;</w:t>
      </w:r>
    </w:p>
    <w:p w:rsidR="00E66AD6" w:rsidRPr="00E66AD6" w:rsidRDefault="00E66AD6" w:rsidP="004F3358">
      <w:pPr>
        <w:numPr>
          <w:ilvl w:val="0"/>
          <w:numId w:val="24"/>
        </w:numPr>
        <w:tabs>
          <w:tab w:val="left" w:pos="1276"/>
        </w:tabs>
        <w:ind w:left="0" w:firstLine="709"/>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Ли Мяо – Хунаньский университет, Китай, преподавание китайского языка, Институт международных отношений, истории и востоковедения;</w:t>
      </w:r>
    </w:p>
    <w:p w:rsidR="00E66AD6" w:rsidRPr="00E66AD6" w:rsidRDefault="00E66AD6" w:rsidP="004F3358">
      <w:pPr>
        <w:numPr>
          <w:ilvl w:val="0"/>
          <w:numId w:val="24"/>
        </w:numPr>
        <w:tabs>
          <w:tab w:val="left" w:pos="1276"/>
        </w:tabs>
        <w:ind w:left="0" w:firstLine="709"/>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Ли Хьюнсук – Корейский фонд, Корея, преподавание корейского языка, Институт международных отношений, истории и востоковедения;</w:t>
      </w:r>
    </w:p>
    <w:p w:rsidR="00E66AD6" w:rsidRPr="00E66AD6" w:rsidRDefault="00E66AD6" w:rsidP="004F3358">
      <w:pPr>
        <w:numPr>
          <w:ilvl w:val="0"/>
          <w:numId w:val="24"/>
        </w:numPr>
        <w:tabs>
          <w:tab w:val="left" w:pos="1276"/>
        </w:tabs>
        <w:ind w:left="0" w:firstLine="709"/>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Ли Чжэньвэнь – Китай, преподавание китайского языка, Институт международных отношений, истории и востоковедения;</w:t>
      </w:r>
    </w:p>
    <w:p w:rsidR="00E66AD6" w:rsidRPr="00E66AD6" w:rsidRDefault="00E66AD6" w:rsidP="004F3358">
      <w:pPr>
        <w:numPr>
          <w:ilvl w:val="0"/>
          <w:numId w:val="24"/>
        </w:numPr>
        <w:tabs>
          <w:tab w:val="left" w:pos="1276"/>
        </w:tabs>
        <w:ind w:left="0" w:firstLine="709"/>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 xml:space="preserve">Линч Мартин – Программа Фулбрайт, </w:t>
      </w:r>
      <w:r w:rsidRPr="00E66AD6">
        <w:rPr>
          <w:rFonts w:ascii="Times New Roman" w:eastAsia="Calibri" w:hAnsi="Times New Roman" w:cs="Times New Roman"/>
          <w:sz w:val="28"/>
          <w:szCs w:val="28"/>
        </w:rPr>
        <w:tab/>
        <w:t>США, преподавание, Институт психологии и образования;</w:t>
      </w:r>
    </w:p>
    <w:p w:rsidR="00E66AD6" w:rsidRPr="00E66AD6" w:rsidRDefault="00E66AD6" w:rsidP="004F3358">
      <w:pPr>
        <w:numPr>
          <w:ilvl w:val="0"/>
          <w:numId w:val="24"/>
        </w:numPr>
        <w:tabs>
          <w:tab w:val="left" w:pos="1276"/>
        </w:tabs>
        <w:ind w:left="0" w:firstLine="709"/>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Лосано Эрнандес Феликс Анхель – Университет Гранады, Испания, преподавание испанского языка, Институт филологии и межкультурной коммуникации;</w:t>
      </w:r>
    </w:p>
    <w:p w:rsidR="00E66AD6" w:rsidRPr="00E66AD6" w:rsidRDefault="00E66AD6" w:rsidP="004F3358">
      <w:pPr>
        <w:numPr>
          <w:ilvl w:val="0"/>
          <w:numId w:val="24"/>
        </w:numPr>
        <w:tabs>
          <w:tab w:val="left" w:pos="1276"/>
        </w:tabs>
        <w:ind w:left="0" w:firstLine="709"/>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Лоусон Стюарт – Великобритания, Программа MBA, чтение лекций;</w:t>
      </w:r>
    </w:p>
    <w:p w:rsidR="00E66AD6" w:rsidRPr="00E66AD6" w:rsidRDefault="00E66AD6" w:rsidP="004F3358">
      <w:pPr>
        <w:numPr>
          <w:ilvl w:val="0"/>
          <w:numId w:val="24"/>
        </w:numPr>
        <w:tabs>
          <w:tab w:val="left" w:pos="1276"/>
        </w:tabs>
        <w:ind w:left="0" w:firstLine="709"/>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Луфт Анна – Германская служба академических обменов, Германия,  преподавание, Институт филологии и межкультурной коммуникации;</w:t>
      </w:r>
    </w:p>
    <w:p w:rsidR="00E66AD6" w:rsidRPr="00E66AD6" w:rsidRDefault="00E66AD6" w:rsidP="004F3358">
      <w:pPr>
        <w:numPr>
          <w:ilvl w:val="0"/>
          <w:numId w:val="24"/>
        </w:numPr>
        <w:tabs>
          <w:tab w:val="left" w:pos="1276"/>
        </w:tabs>
        <w:ind w:left="0" w:firstLine="709"/>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Лю Дунна – Синцзянский университет, Китай, преподавание китайского языка, Институт международных отношений, истории и востоковедения;</w:t>
      </w:r>
    </w:p>
    <w:p w:rsidR="00E66AD6" w:rsidRPr="00E66AD6" w:rsidRDefault="00E66AD6" w:rsidP="004F3358">
      <w:pPr>
        <w:numPr>
          <w:ilvl w:val="0"/>
          <w:numId w:val="24"/>
        </w:numPr>
        <w:tabs>
          <w:tab w:val="left" w:pos="1276"/>
        </w:tabs>
        <w:ind w:left="0" w:firstLine="709"/>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lastRenderedPageBreak/>
        <w:t>Манек Энико Рита – Университет технологии и экономики Будапешта, Венгрия, проведение научных исследований, Химический институт;</w:t>
      </w:r>
    </w:p>
    <w:p w:rsidR="00E66AD6" w:rsidRPr="00E66AD6" w:rsidRDefault="00E66AD6" w:rsidP="004F3358">
      <w:pPr>
        <w:numPr>
          <w:ilvl w:val="0"/>
          <w:numId w:val="24"/>
        </w:numPr>
        <w:tabs>
          <w:tab w:val="left" w:pos="1276"/>
        </w:tabs>
        <w:ind w:left="0" w:firstLine="709"/>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Мартинес Эспинар Ирия Беатрис – Университет Гранады, Испания, преподавание, Институт международных отношений, истории и востоковедения;</w:t>
      </w:r>
    </w:p>
    <w:p w:rsidR="00E66AD6" w:rsidRPr="00E66AD6" w:rsidRDefault="00E66AD6" w:rsidP="004F3358">
      <w:pPr>
        <w:numPr>
          <w:ilvl w:val="0"/>
          <w:numId w:val="24"/>
        </w:numPr>
        <w:tabs>
          <w:tab w:val="left" w:pos="1276"/>
        </w:tabs>
        <w:ind w:left="0" w:firstLine="709"/>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Мелло Хизер Ли – Университет Джорджия, США, преподавание английского языка, Институт филологии и межкультурной коммуникации;</w:t>
      </w:r>
    </w:p>
    <w:p w:rsidR="00E66AD6" w:rsidRPr="00E66AD6" w:rsidRDefault="00E66AD6" w:rsidP="004F3358">
      <w:pPr>
        <w:numPr>
          <w:ilvl w:val="0"/>
          <w:numId w:val="24"/>
        </w:numPr>
        <w:tabs>
          <w:tab w:val="left" w:pos="1276"/>
        </w:tabs>
        <w:ind w:left="0" w:firstLine="709"/>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Миллер Ханна Лейн – Фулбрайт, США, преподавание английского языка, Набережночелнинский институт (филиал);</w:t>
      </w:r>
    </w:p>
    <w:p w:rsidR="00E66AD6" w:rsidRPr="00E66AD6" w:rsidRDefault="00E66AD6" w:rsidP="004F3358">
      <w:pPr>
        <w:numPr>
          <w:ilvl w:val="0"/>
          <w:numId w:val="24"/>
        </w:numPr>
        <w:tabs>
          <w:tab w:val="left" w:pos="1276"/>
        </w:tabs>
        <w:ind w:left="0" w:firstLine="709"/>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Мияири Эйко – Японо-российский центр, Япония, преподавание японского языка, Институт международных отношений, истории и востоковедения;</w:t>
      </w:r>
    </w:p>
    <w:p w:rsidR="00E66AD6" w:rsidRPr="00E66AD6" w:rsidRDefault="00E66AD6" w:rsidP="004F3358">
      <w:pPr>
        <w:numPr>
          <w:ilvl w:val="0"/>
          <w:numId w:val="24"/>
        </w:numPr>
        <w:tabs>
          <w:tab w:val="left" w:pos="1276"/>
        </w:tabs>
        <w:ind w:left="0" w:firstLine="709"/>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Мюллер Даниэль Филипп Моника – Гиссенский университет, Германия, проведение научных исследований, Институт филологии и межкультурной коммуникации;</w:t>
      </w:r>
    </w:p>
    <w:p w:rsidR="00E66AD6" w:rsidRPr="00E66AD6" w:rsidRDefault="00E66AD6" w:rsidP="004F3358">
      <w:pPr>
        <w:numPr>
          <w:ilvl w:val="0"/>
          <w:numId w:val="24"/>
        </w:numPr>
        <w:tabs>
          <w:tab w:val="left" w:pos="1276"/>
        </w:tabs>
        <w:ind w:left="0" w:firstLine="709"/>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Окада Джун – Национальный институт агробиологических наук, Япония, проведение научных исследований, Институт фундаментальной медицины и биологии;</w:t>
      </w:r>
    </w:p>
    <w:p w:rsidR="00E66AD6" w:rsidRPr="00E66AD6" w:rsidRDefault="00E66AD6" w:rsidP="004F3358">
      <w:pPr>
        <w:numPr>
          <w:ilvl w:val="0"/>
          <w:numId w:val="24"/>
        </w:numPr>
        <w:tabs>
          <w:tab w:val="left" w:pos="1276"/>
        </w:tabs>
        <w:ind w:left="0" w:firstLine="709"/>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Оливарес Бургос Хосе Хоакин – Университет Гранады, Испания, преподавание испанского языка, Институт филологии и межкультурной коммуникации;</w:t>
      </w:r>
    </w:p>
    <w:p w:rsidR="00E66AD6" w:rsidRPr="00E66AD6" w:rsidRDefault="00E66AD6" w:rsidP="004F3358">
      <w:pPr>
        <w:numPr>
          <w:ilvl w:val="0"/>
          <w:numId w:val="24"/>
        </w:numPr>
        <w:tabs>
          <w:tab w:val="left" w:pos="1276"/>
        </w:tabs>
        <w:ind w:left="0" w:firstLine="709"/>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Пивоварчик Тамара Анатольевна – Гродненский государственный университет им. Янки Купалы, Беларусь, проведение научных исследований, Институт массовых коммуникаций и социальных наук;</w:t>
      </w:r>
    </w:p>
    <w:p w:rsidR="00E66AD6" w:rsidRPr="00E66AD6" w:rsidRDefault="00E66AD6" w:rsidP="004F3358">
      <w:pPr>
        <w:numPr>
          <w:ilvl w:val="0"/>
          <w:numId w:val="24"/>
        </w:numPr>
        <w:tabs>
          <w:tab w:val="left" w:pos="1276"/>
        </w:tabs>
        <w:ind w:left="0" w:firstLine="709"/>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Полищук Павло – Национальная академия наук Украины, Украина, проведение научных исследований, Химический институт;</w:t>
      </w:r>
    </w:p>
    <w:p w:rsidR="00E66AD6" w:rsidRPr="00E66AD6" w:rsidRDefault="00E66AD6" w:rsidP="004F3358">
      <w:pPr>
        <w:numPr>
          <w:ilvl w:val="0"/>
          <w:numId w:val="24"/>
        </w:numPr>
        <w:tabs>
          <w:tab w:val="left" w:pos="1276"/>
        </w:tabs>
        <w:ind w:left="0" w:firstLine="709"/>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Пьелох Славомир – Польша, Программа MBA, чтение лекций;</w:t>
      </w:r>
    </w:p>
    <w:p w:rsidR="00E66AD6" w:rsidRPr="00E66AD6" w:rsidRDefault="00E66AD6" w:rsidP="004F3358">
      <w:pPr>
        <w:numPr>
          <w:ilvl w:val="0"/>
          <w:numId w:val="24"/>
        </w:numPr>
        <w:tabs>
          <w:tab w:val="left" w:pos="1276"/>
        </w:tabs>
        <w:ind w:left="0" w:firstLine="709"/>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Пюплиххуйзен Диана – Институт Гёте, Германия, чтение лекций, Институт международных отношений, истории и востоковедения;</w:t>
      </w:r>
    </w:p>
    <w:p w:rsidR="00E66AD6" w:rsidRPr="00E66AD6" w:rsidRDefault="00E66AD6" w:rsidP="004F3358">
      <w:pPr>
        <w:numPr>
          <w:ilvl w:val="0"/>
          <w:numId w:val="24"/>
        </w:numPr>
        <w:tabs>
          <w:tab w:val="left" w:pos="1276"/>
        </w:tabs>
        <w:ind w:left="0" w:firstLine="709"/>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Сабитов Ришат Рафикович – Восточноевропейский университет, Бухарест, Румыния, чтение лекций, Институт международных отношений, истории и востоковедения;</w:t>
      </w:r>
    </w:p>
    <w:p w:rsidR="00E66AD6" w:rsidRPr="00E66AD6" w:rsidRDefault="00E66AD6" w:rsidP="004F3358">
      <w:pPr>
        <w:numPr>
          <w:ilvl w:val="0"/>
          <w:numId w:val="24"/>
        </w:numPr>
        <w:tabs>
          <w:tab w:val="left" w:pos="1276"/>
        </w:tabs>
        <w:ind w:left="0" w:firstLine="709"/>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Салихова Альфия Равильевна – Павлодарский государственный университет, Казахстан, чтение лекций, Институт международных отношений, истории и востоковедения;</w:t>
      </w:r>
    </w:p>
    <w:p w:rsidR="00E66AD6" w:rsidRPr="00E66AD6" w:rsidRDefault="00E66AD6" w:rsidP="004F3358">
      <w:pPr>
        <w:numPr>
          <w:ilvl w:val="0"/>
          <w:numId w:val="24"/>
        </w:numPr>
        <w:tabs>
          <w:tab w:val="left" w:pos="1276"/>
        </w:tabs>
        <w:ind w:left="0" w:firstLine="709"/>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Сильвестри Элизабетта – Павийский Университет, Италия, чтение лекций, Юридический факультет;</w:t>
      </w:r>
    </w:p>
    <w:p w:rsidR="00E66AD6" w:rsidRPr="00E66AD6" w:rsidRDefault="00E66AD6" w:rsidP="004F3358">
      <w:pPr>
        <w:numPr>
          <w:ilvl w:val="0"/>
          <w:numId w:val="24"/>
        </w:numPr>
        <w:tabs>
          <w:tab w:val="left" w:pos="1276"/>
        </w:tabs>
        <w:ind w:left="0" w:firstLine="709"/>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lastRenderedPageBreak/>
        <w:t xml:space="preserve">Такахаси Миюки – Педагогический университет Айти, Япония, чтение лекций, Институт международных отношений, истории и востоковедения; </w:t>
      </w:r>
    </w:p>
    <w:p w:rsidR="00E66AD6" w:rsidRPr="00E66AD6" w:rsidRDefault="00E66AD6" w:rsidP="004F3358">
      <w:pPr>
        <w:numPr>
          <w:ilvl w:val="0"/>
          <w:numId w:val="24"/>
        </w:numPr>
        <w:tabs>
          <w:tab w:val="left" w:pos="1276"/>
        </w:tabs>
        <w:ind w:left="0" w:firstLine="709"/>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Токуяма Ри – Национальный институт агробиологических наук, Япония, проведение научных исследований, Институт фундаментальной медицины и биологии;</w:t>
      </w:r>
    </w:p>
    <w:p w:rsidR="00E66AD6" w:rsidRPr="00E66AD6" w:rsidRDefault="00E66AD6" w:rsidP="004F3358">
      <w:pPr>
        <w:numPr>
          <w:ilvl w:val="0"/>
          <w:numId w:val="24"/>
        </w:numPr>
        <w:tabs>
          <w:tab w:val="left" w:pos="1276"/>
        </w:tabs>
        <w:ind w:left="0" w:firstLine="709"/>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Толкачева Анна Николаевна – Европейский университет, Украина, чтение лекций, Институт сравнительных исследований и модернизации общества;</w:t>
      </w:r>
    </w:p>
    <w:p w:rsidR="00E66AD6" w:rsidRPr="00E66AD6" w:rsidRDefault="00E66AD6" w:rsidP="004F3358">
      <w:pPr>
        <w:numPr>
          <w:ilvl w:val="0"/>
          <w:numId w:val="24"/>
        </w:numPr>
        <w:tabs>
          <w:tab w:val="left" w:pos="1276"/>
        </w:tabs>
        <w:ind w:left="0" w:firstLine="709"/>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Топлук Черкез – Евфратский университет, Турция, преподавание английского языка, Институт международных отношений, истории и востоковедения;</w:t>
      </w:r>
    </w:p>
    <w:p w:rsidR="00E66AD6" w:rsidRPr="00E66AD6" w:rsidRDefault="00E66AD6" w:rsidP="004F3358">
      <w:pPr>
        <w:numPr>
          <w:ilvl w:val="0"/>
          <w:numId w:val="24"/>
        </w:numPr>
        <w:tabs>
          <w:tab w:val="left" w:pos="1276"/>
        </w:tabs>
        <w:ind w:left="0" w:firstLine="709"/>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Узелац Алан – Университет Загреба, Хорватия, чтение лекций, Юридический факультет;</w:t>
      </w:r>
    </w:p>
    <w:p w:rsidR="00E66AD6" w:rsidRPr="00E66AD6" w:rsidRDefault="00E66AD6" w:rsidP="004F3358">
      <w:pPr>
        <w:numPr>
          <w:ilvl w:val="0"/>
          <w:numId w:val="24"/>
        </w:numPr>
        <w:tabs>
          <w:tab w:val="left" w:pos="1276"/>
        </w:tabs>
        <w:ind w:left="0" w:firstLine="709"/>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Улуйол Челеби – Университет Гази, Турция, чтение лекций, Высшая школа информационных технологий и информационных систем;</w:t>
      </w:r>
    </w:p>
    <w:p w:rsidR="00E66AD6" w:rsidRPr="00E66AD6" w:rsidRDefault="00E66AD6" w:rsidP="004F3358">
      <w:pPr>
        <w:numPr>
          <w:ilvl w:val="0"/>
          <w:numId w:val="24"/>
        </w:numPr>
        <w:tabs>
          <w:tab w:val="left" w:pos="1276"/>
        </w:tabs>
        <w:ind w:left="0" w:firstLine="709"/>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Уэйкфорд Ричард – Университет Данди, Великобритания, чтение лекций и проведение исследований, Высшая школа государственного и муниципального управления;</w:t>
      </w:r>
    </w:p>
    <w:p w:rsidR="00E66AD6" w:rsidRPr="00E66AD6" w:rsidRDefault="00E66AD6" w:rsidP="004F3358">
      <w:pPr>
        <w:numPr>
          <w:ilvl w:val="0"/>
          <w:numId w:val="24"/>
        </w:numPr>
        <w:tabs>
          <w:tab w:val="left" w:pos="1276"/>
        </w:tabs>
        <w:ind w:left="0" w:firstLine="709"/>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Фердоуси Мехрдад Иадоллах – Иран, чтение лекций, Институт международных отношений, истории и востоковедения;</w:t>
      </w:r>
    </w:p>
    <w:p w:rsidR="00E66AD6" w:rsidRPr="00E66AD6" w:rsidRDefault="00E66AD6" w:rsidP="004F3358">
      <w:pPr>
        <w:numPr>
          <w:ilvl w:val="0"/>
          <w:numId w:val="24"/>
        </w:numPr>
        <w:tabs>
          <w:tab w:val="left" w:pos="1276"/>
        </w:tabs>
        <w:ind w:left="0" w:firstLine="709"/>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Фидан Ибрагим – Университет Адыяман, Турция, преподавание английского языка, Институт международных отношений, истории и востоковедения;</w:t>
      </w:r>
    </w:p>
    <w:p w:rsidR="00E66AD6" w:rsidRPr="00E66AD6" w:rsidRDefault="00E66AD6" w:rsidP="004F3358">
      <w:pPr>
        <w:numPr>
          <w:ilvl w:val="0"/>
          <w:numId w:val="24"/>
        </w:numPr>
        <w:tabs>
          <w:tab w:val="left" w:pos="1276"/>
        </w:tabs>
        <w:ind w:left="0" w:firstLine="709"/>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Фидан Чигдем – Университет Адыяман, Турция, преподавание английского языка, Институт международных отношений, истории и востоковедения;</w:t>
      </w:r>
    </w:p>
    <w:p w:rsidR="00E66AD6" w:rsidRPr="00E66AD6" w:rsidRDefault="00E66AD6" w:rsidP="004F3358">
      <w:pPr>
        <w:numPr>
          <w:ilvl w:val="0"/>
          <w:numId w:val="24"/>
        </w:numPr>
        <w:tabs>
          <w:tab w:val="left" w:pos="1276"/>
        </w:tabs>
        <w:ind w:left="0" w:firstLine="709"/>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Хитцке Диана Моника  – Гиссенский университет, Германия, проведение научных исследований, Институт филологии и межкультурной коммуникации;</w:t>
      </w:r>
    </w:p>
    <w:p w:rsidR="00E66AD6" w:rsidRPr="00E66AD6" w:rsidRDefault="00E66AD6" w:rsidP="004F3358">
      <w:pPr>
        <w:numPr>
          <w:ilvl w:val="0"/>
          <w:numId w:val="24"/>
        </w:numPr>
        <w:tabs>
          <w:tab w:val="left" w:pos="1276"/>
        </w:tabs>
        <w:ind w:left="0" w:firstLine="709"/>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Хопп Иво – Южно-Моравский центр международной мобильности, Чехия, преподавание, Институт;</w:t>
      </w:r>
    </w:p>
    <w:p w:rsidR="00E66AD6" w:rsidRPr="00E66AD6" w:rsidRDefault="00E66AD6" w:rsidP="004F3358">
      <w:pPr>
        <w:numPr>
          <w:ilvl w:val="0"/>
          <w:numId w:val="24"/>
        </w:numPr>
        <w:tabs>
          <w:tab w:val="left" w:pos="1276"/>
        </w:tabs>
        <w:ind w:left="0" w:firstLine="709"/>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Хопф Андреа – Гиссенский университет, Германия, проведение научных исследований, Институт психологии и образования;</w:t>
      </w:r>
    </w:p>
    <w:p w:rsidR="00E66AD6" w:rsidRPr="00E66AD6" w:rsidRDefault="00E66AD6" w:rsidP="004F3358">
      <w:pPr>
        <w:numPr>
          <w:ilvl w:val="0"/>
          <w:numId w:val="24"/>
        </w:numPr>
        <w:tabs>
          <w:tab w:val="left" w:pos="1276"/>
        </w:tabs>
        <w:ind w:left="0" w:firstLine="709"/>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Хофманн Детлев Михаэль – Гиссенский университет, Германия, проведение научных исследований, Институт физики;</w:t>
      </w:r>
    </w:p>
    <w:p w:rsidR="00E66AD6" w:rsidRPr="00E66AD6" w:rsidRDefault="00E66AD6" w:rsidP="004F3358">
      <w:pPr>
        <w:numPr>
          <w:ilvl w:val="0"/>
          <w:numId w:val="24"/>
        </w:numPr>
        <w:tabs>
          <w:tab w:val="left" w:pos="1276"/>
        </w:tabs>
        <w:ind w:left="0" w:firstLine="709"/>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Цинеккер Тило – ДААД, Германия, преподавание, Институт филологии и межкультурной коммуникации;</w:t>
      </w:r>
    </w:p>
    <w:p w:rsidR="00E66AD6" w:rsidRPr="00E66AD6" w:rsidRDefault="00E66AD6" w:rsidP="004F3358">
      <w:pPr>
        <w:numPr>
          <w:ilvl w:val="0"/>
          <w:numId w:val="24"/>
        </w:numPr>
        <w:tabs>
          <w:tab w:val="left" w:pos="1276"/>
        </w:tabs>
        <w:ind w:left="0" w:firstLine="709"/>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lastRenderedPageBreak/>
        <w:t>Чакыр Хюсеин</w:t>
      </w:r>
      <w:r w:rsidRPr="00E66AD6">
        <w:rPr>
          <w:rFonts w:ascii="Times New Roman" w:eastAsia="Calibri" w:hAnsi="Times New Roman" w:cs="Times New Roman"/>
          <w:sz w:val="28"/>
          <w:szCs w:val="28"/>
        </w:rPr>
        <w:tab/>
        <w:t xml:space="preserve"> – Университет Гази, Турция, чтение лекций, Высшая школа информационных технологий и информационных систем;</w:t>
      </w:r>
    </w:p>
    <w:p w:rsidR="00E66AD6" w:rsidRPr="00E66AD6" w:rsidRDefault="00E66AD6" w:rsidP="004F3358">
      <w:pPr>
        <w:numPr>
          <w:ilvl w:val="0"/>
          <w:numId w:val="24"/>
        </w:numPr>
        <w:tabs>
          <w:tab w:val="left" w:pos="1276"/>
        </w:tabs>
        <w:ind w:left="0" w:firstLine="709"/>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Чорбаджы Абдулкадыр – Университет Адыяман, Турция, чтение цикла лекций студентам 3 курса по теме «История и исторические памятники Турции», Институт международных отношений, истории и востоковедения;</w:t>
      </w:r>
    </w:p>
    <w:p w:rsidR="00E66AD6" w:rsidRPr="00E66AD6" w:rsidRDefault="00E66AD6" w:rsidP="004F3358">
      <w:pPr>
        <w:numPr>
          <w:ilvl w:val="0"/>
          <w:numId w:val="24"/>
        </w:numPr>
        <w:tabs>
          <w:tab w:val="left" w:pos="1276"/>
        </w:tabs>
        <w:ind w:left="0" w:firstLine="709"/>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Чорбаджы Хатиче – Университет Адыяман, Турция, чтение цикла лекций студентам 4 курса по теме «Анатолийские цивилизации», Институт международных отношений, истории и востоковедения;</w:t>
      </w:r>
    </w:p>
    <w:p w:rsidR="00E66AD6" w:rsidRPr="00E66AD6" w:rsidRDefault="00E66AD6" w:rsidP="004F3358">
      <w:pPr>
        <w:numPr>
          <w:ilvl w:val="0"/>
          <w:numId w:val="24"/>
        </w:numPr>
        <w:tabs>
          <w:tab w:val="left" w:pos="1276"/>
        </w:tabs>
        <w:ind w:left="0" w:firstLine="709"/>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Шпитцер Пол Герард – Университет Эмори, США, преподавание, Институт филологии и межкультурной коммуникации;</w:t>
      </w:r>
    </w:p>
    <w:p w:rsidR="00E66AD6" w:rsidRPr="00E66AD6" w:rsidRDefault="00E66AD6" w:rsidP="004F3358">
      <w:pPr>
        <w:numPr>
          <w:ilvl w:val="0"/>
          <w:numId w:val="24"/>
        </w:numPr>
        <w:tabs>
          <w:tab w:val="left" w:pos="1276"/>
        </w:tabs>
        <w:ind w:left="0" w:firstLine="709"/>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Ямагучи Тетсуро – Технологический институт Токио, Япония, проведение научных исследований, Институт фундаментальной медицины и биологии;</w:t>
      </w:r>
    </w:p>
    <w:p w:rsidR="00E66AD6" w:rsidRPr="00E66AD6" w:rsidRDefault="00E66AD6" w:rsidP="004F3358">
      <w:pPr>
        <w:numPr>
          <w:ilvl w:val="0"/>
          <w:numId w:val="24"/>
        </w:numPr>
        <w:tabs>
          <w:tab w:val="left" w:pos="1276"/>
        </w:tabs>
        <w:ind w:left="0" w:firstLine="709"/>
        <w:contextualSpacing/>
        <w:jc w:val="both"/>
        <w:rPr>
          <w:rFonts w:ascii="Times New Roman" w:eastAsia="Calibri" w:hAnsi="Times New Roman" w:cs="Times New Roman"/>
          <w:sz w:val="28"/>
          <w:szCs w:val="28"/>
        </w:rPr>
      </w:pPr>
      <w:r w:rsidRPr="00E66AD6">
        <w:rPr>
          <w:rFonts w:ascii="Times New Roman" w:eastAsia="Calibri" w:hAnsi="Times New Roman" w:cs="Times New Roman"/>
          <w:sz w:val="28"/>
          <w:szCs w:val="28"/>
        </w:rPr>
        <w:t>Яруллина-Елдырым Рамиля – Университет Адыяман, Турция, чтение лекций, Институт международных отношений, истории и востоковедения.</w:t>
      </w:r>
    </w:p>
    <w:p w:rsidR="002977E9" w:rsidRPr="00234772" w:rsidRDefault="00DB6339" w:rsidP="002110B0">
      <w:pPr>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Таким образом, плановое значение данного показателя </w:t>
      </w:r>
      <w:r w:rsidR="000722B6" w:rsidRPr="00234772">
        <w:rPr>
          <w:rFonts w:ascii="Times New Roman" w:hAnsi="Times New Roman" w:cs="Times New Roman"/>
          <w:sz w:val="28"/>
          <w:szCs w:val="28"/>
        </w:rPr>
        <w:t xml:space="preserve">на </w:t>
      </w:r>
      <w:r w:rsidR="00484F45" w:rsidRPr="00234772">
        <w:rPr>
          <w:rFonts w:ascii="Times New Roman" w:hAnsi="Times New Roman" w:cs="Times New Roman"/>
          <w:sz w:val="28"/>
          <w:szCs w:val="28"/>
        </w:rPr>
        <w:t>2014 год</w:t>
      </w:r>
      <w:r w:rsidRPr="00234772">
        <w:rPr>
          <w:rFonts w:ascii="Times New Roman" w:hAnsi="Times New Roman" w:cs="Times New Roman"/>
          <w:sz w:val="28"/>
          <w:szCs w:val="28"/>
        </w:rPr>
        <w:t xml:space="preserve"> (</w:t>
      </w:r>
      <w:r w:rsidR="000722B6" w:rsidRPr="00234772">
        <w:rPr>
          <w:rFonts w:ascii="Times New Roman" w:hAnsi="Times New Roman" w:cs="Times New Roman"/>
          <w:sz w:val="28"/>
          <w:szCs w:val="28"/>
        </w:rPr>
        <w:t>4</w:t>
      </w:r>
      <w:r w:rsidRPr="00234772">
        <w:rPr>
          <w:rFonts w:ascii="Times New Roman" w:hAnsi="Times New Roman" w:cs="Times New Roman"/>
          <w:sz w:val="28"/>
          <w:szCs w:val="28"/>
        </w:rPr>
        <w:t xml:space="preserve">0 человек) </w:t>
      </w:r>
      <w:r w:rsidR="000722B6" w:rsidRPr="00234772">
        <w:rPr>
          <w:rFonts w:ascii="Times New Roman" w:hAnsi="Times New Roman" w:cs="Times New Roman"/>
          <w:sz w:val="28"/>
          <w:szCs w:val="28"/>
        </w:rPr>
        <w:t xml:space="preserve">существенно </w:t>
      </w:r>
      <w:r w:rsidRPr="00234772">
        <w:rPr>
          <w:rFonts w:ascii="Times New Roman" w:hAnsi="Times New Roman" w:cs="Times New Roman"/>
          <w:sz w:val="28"/>
          <w:szCs w:val="28"/>
        </w:rPr>
        <w:t>перевыполнено.</w:t>
      </w:r>
    </w:p>
    <w:p w:rsidR="004C6904" w:rsidRPr="00234772" w:rsidRDefault="009A6529" w:rsidP="002110B0">
      <w:pPr>
        <w:ind w:firstLine="709"/>
        <w:jc w:val="both"/>
        <w:rPr>
          <w:rFonts w:ascii="Times New Roman" w:hAnsi="Times New Roman" w:cs="Times New Roman"/>
          <w:sz w:val="28"/>
          <w:szCs w:val="28"/>
        </w:rPr>
      </w:pPr>
      <w:r w:rsidRPr="00234772">
        <w:rPr>
          <w:rFonts w:ascii="Times New Roman" w:hAnsi="Times New Roman" w:cs="Times New Roman"/>
          <w:i/>
          <w:sz w:val="28"/>
          <w:szCs w:val="28"/>
        </w:rPr>
        <w:t>Мероприятие 1.1.7.</w:t>
      </w:r>
      <w:r w:rsidRPr="00234772">
        <w:rPr>
          <w:rFonts w:ascii="Times New Roman" w:hAnsi="Times New Roman" w:cs="Times New Roman"/>
          <w:sz w:val="28"/>
          <w:szCs w:val="28"/>
        </w:rPr>
        <w:t xml:space="preserve"> </w:t>
      </w:r>
      <w:r w:rsidR="004C6904" w:rsidRPr="00234772">
        <w:rPr>
          <w:rFonts w:ascii="Times New Roman" w:hAnsi="Times New Roman" w:cs="Times New Roman"/>
          <w:sz w:val="28"/>
          <w:szCs w:val="28"/>
        </w:rPr>
        <w:t>В</w:t>
      </w:r>
      <w:r w:rsidRPr="00234772">
        <w:rPr>
          <w:rFonts w:ascii="Times New Roman" w:hAnsi="Times New Roman" w:cs="Times New Roman"/>
          <w:sz w:val="28"/>
          <w:szCs w:val="28"/>
        </w:rPr>
        <w:t xml:space="preserve"> </w:t>
      </w:r>
      <w:r w:rsidR="00FB289F" w:rsidRPr="00234772">
        <w:rPr>
          <w:rFonts w:ascii="Times New Roman" w:hAnsi="Times New Roman" w:cs="Times New Roman"/>
          <w:sz w:val="28"/>
          <w:szCs w:val="28"/>
        </w:rPr>
        <w:t>отчетном периоде</w:t>
      </w:r>
      <w:r w:rsidRPr="00234772">
        <w:rPr>
          <w:rFonts w:ascii="Times New Roman" w:hAnsi="Times New Roman" w:cs="Times New Roman"/>
          <w:sz w:val="28"/>
          <w:szCs w:val="28"/>
        </w:rPr>
        <w:t xml:space="preserve"> общее число</w:t>
      </w:r>
      <w:r w:rsidR="004C6904" w:rsidRPr="00234772">
        <w:rPr>
          <w:rFonts w:ascii="Times New Roman" w:hAnsi="Times New Roman" w:cs="Times New Roman"/>
          <w:sz w:val="28"/>
          <w:szCs w:val="28"/>
        </w:rPr>
        <w:t xml:space="preserve"> разработанных и внедренных </w:t>
      </w:r>
      <w:r w:rsidRPr="00234772">
        <w:rPr>
          <w:rFonts w:ascii="Times New Roman" w:hAnsi="Times New Roman" w:cs="Times New Roman"/>
          <w:sz w:val="28"/>
          <w:szCs w:val="28"/>
        </w:rPr>
        <w:t>ЭОР, составило 1</w:t>
      </w:r>
      <w:r w:rsidR="00FB289F" w:rsidRPr="00234772">
        <w:rPr>
          <w:rFonts w:ascii="Times New Roman" w:hAnsi="Times New Roman" w:cs="Times New Roman"/>
          <w:sz w:val="28"/>
          <w:szCs w:val="28"/>
        </w:rPr>
        <w:t>90</w:t>
      </w:r>
      <w:r w:rsidRPr="00234772">
        <w:rPr>
          <w:rFonts w:ascii="Times New Roman" w:hAnsi="Times New Roman" w:cs="Times New Roman"/>
          <w:sz w:val="28"/>
          <w:szCs w:val="28"/>
        </w:rPr>
        <w:t xml:space="preserve"> ед., в том числе МООК – </w:t>
      </w:r>
      <w:r w:rsidR="00FB289F" w:rsidRPr="00234772">
        <w:rPr>
          <w:rFonts w:ascii="Times New Roman" w:hAnsi="Times New Roman" w:cs="Times New Roman"/>
          <w:b/>
          <w:sz w:val="28"/>
          <w:szCs w:val="28"/>
        </w:rPr>
        <w:t>6</w:t>
      </w:r>
      <w:r w:rsidRPr="00234772">
        <w:rPr>
          <w:rFonts w:ascii="Times New Roman" w:hAnsi="Times New Roman" w:cs="Times New Roman"/>
          <w:b/>
          <w:sz w:val="28"/>
          <w:szCs w:val="28"/>
        </w:rPr>
        <w:t xml:space="preserve"> </w:t>
      </w:r>
      <w:r w:rsidRPr="00234772">
        <w:rPr>
          <w:rFonts w:ascii="Times New Roman" w:hAnsi="Times New Roman" w:cs="Times New Roman"/>
          <w:sz w:val="28"/>
          <w:szCs w:val="28"/>
        </w:rPr>
        <w:t>программ</w:t>
      </w:r>
      <w:r w:rsidR="002F2BB1" w:rsidRPr="00234772">
        <w:rPr>
          <w:rFonts w:ascii="Times New Roman" w:hAnsi="Times New Roman" w:cs="Times New Roman"/>
          <w:sz w:val="28"/>
          <w:szCs w:val="28"/>
        </w:rPr>
        <w:t>, в том числе</w:t>
      </w:r>
      <w:r w:rsidR="004C6904" w:rsidRPr="00234772">
        <w:rPr>
          <w:rFonts w:ascii="Times New Roman" w:hAnsi="Times New Roman" w:cs="Times New Roman"/>
          <w:sz w:val="28"/>
          <w:szCs w:val="28"/>
        </w:rPr>
        <w:t>:</w:t>
      </w:r>
    </w:p>
    <w:p w:rsidR="004C6904" w:rsidRPr="00234772" w:rsidRDefault="004C6904" w:rsidP="004F3358">
      <w:pPr>
        <w:pStyle w:val="a4"/>
        <w:numPr>
          <w:ilvl w:val="0"/>
          <w:numId w:val="2"/>
        </w:numPr>
        <w:tabs>
          <w:tab w:val="left" w:pos="993"/>
        </w:tabs>
        <w:spacing w:after="0"/>
        <w:ind w:left="0" w:firstLine="709"/>
        <w:jc w:val="both"/>
        <w:rPr>
          <w:rFonts w:ascii="Times New Roman" w:hAnsi="Times New Roman" w:cs="Times New Roman"/>
          <w:sz w:val="28"/>
          <w:szCs w:val="28"/>
        </w:rPr>
      </w:pPr>
      <w:r w:rsidRPr="00234772">
        <w:rPr>
          <w:rFonts w:ascii="Times New Roman" w:hAnsi="Times New Roman" w:cs="Times New Roman"/>
          <w:sz w:val="28"/>
          <w:szCs w:val="28"/>
        </w:rPr>
        <w:t>«Психолого-педагогические основы работы с современной молодежью в новых социокультурных условиях» (</w:t>
      </w:r>
      <w:r w:rsidRPr="00234772">
        <w:rPr>
          <w:rFonts w:ascii="Times New Roman" w:hAnsi="Times New Roman" w:cs="Times New Roman"/>
          <w:sz w:val="28"/>
          <w:szCs w:val="28"/>
          <w:lang w:val="en-US"/>
        </w:rPr>
        <w:t>htpp</w:t>
      </w:r>
      <w:r w:rsidRPr="00234772">
        <w:rPr>
          <w:rFonts w:ascii="Times New Roman" w:hAnsi="Times New Roman" w:cs="Times New Roman"/>
          <w:sz w:val="28"/>
          <w:szCs w:val="28"/>
        </w:rPr>
        <w:t>://</w:t>
      </w:r>
      <w:r w:rsidRPr="00234772">
        <w:rPr>
          <w:rFonts w:ascii="Times New Roman" w:hAnsi="Times New Roman" w:cs="Times New Roman"/>
          <w:sz w:val="28"/>
          <w:szCs w:val="28"/>
          <w:lang w:val="en-US"/>
        </w:rPr>
        <w:t>kpfu</w:t>
      </w:r>
      <w:r w:rsidRPr="00234772">
        <w:rPr>
          <w:rFonts w:ascii="Times New Roman" w:hAnsi="Times New Roman" w:cs="Times New Roman"/>
          <w:sz w:val="28"/>
          <w:szCs w:val="28"/>
        </w:rPr>
        <w:t>.</w:t>
      </w:r>
      <w:r w:rsidRPr="00234772">
        <w:rPr>
          <w:rFonts w:ascii="Times New Roman" w:hAnsi="Times New Roman" w:cs="Times New Roman"/>
          <w:sz w:val="28"/>
          <w:szCs w:val="28"/>
          <w:lang w:val="en-US"/>
        </w:rPr>
        <w:t>ru</w:t>
      </w:r>
      <w:r w:rsidRPr="00234772">
        <w:rPr>
          <w:rFonts w:ascii="Times New Roman" w:hAnsi="Times New Roman" w:cs="Times New Roman"/>
          <w:sz w:val="28"/>
          <w:szCs w:val="28"/>
        </w:rPr>
        <w:t>/</w:t>
      </w:r>
      <w:r w:rsidRPr="00234772">
        <w:rPr>
          <w:rFonts w:ascii="Times New Roman" w:hAnsi="Times New Roman" w:cs="Times New Roman"/>
          <w:sz w:val="28"/>
          <w:szCs w:val="28"/>
          <w:lang w:val="en-US"/>
        </w:rPr>
        <w:t>fpk</w:t>
      </w:r>
      <w:r w:rsidRPr="00234772">
        <w:rPr>
          <w:rFonts w:ascii="Times New Roman" w:hAnsi="Times New Roman" w:cs="Times New Roman"/>
          <w:sz w:val="28"/>
          <w:szCs w:val="28"/>
        </w:rPr>
        <w:t>/</w:t>
      </w:r>
      <w:r w:rsidRPr="00234772">
        <w:rPr>
          <w:rFonts w:ascii="Times New Roman" w:hAnsi="Times New Roman" w:cs="Times New Roman"/>
          <w:sz w:val="28"/>
          <w:szCs w:val="28"/>
          <w:lang w:val="en-US"/>
        </w:rPr>
        <w:t>uchebno</w:t>
      </w:r>
      <w:r w:rsidRPr="00234772">
        <w:rPr>
          <w:rFonts w:ascii="Times New Roman" w:hAnsi="Times New Roman" w:cs="Times New Roman"/>
          <w:sz w:val="28"/>
          <w:szCs w:val="28"/>
        </w:rPr>
        <w:t>)</w:t>
      </w:r>
      <w:r w:rsidR="00B05285" w:rsidRPr="00234772">
        <w:rPr>
          <w:rFonts w:ascii="Times New Roman" w:hAnsi="Times New Roman" w:cs="Times New Roman"/>
          <w:sz w:val="28"/>
          <w:szCs w:val="28"/>
        </w:rPr>
        <w:t>;</w:t>
      </w:r>
    </w:p>
    <w:p w:rsidR="004C6904" w:rsidRPr="00234772" w:rsidRDefault="004C6904" w:rsidP="004C6904">
      <w:pPr>
        <w:spacing w:after="0"/>
        <w:ind w:firstLine="709"/>
        <w:jc w:val="both"/>
        <w:rPr>
          <w:rFonts w:ascii="Times New Roman" w:hAnsi="Times New Roman" w:cs="Times New Roman"/>
          <w:sz w:val="28"/>
          <w:szCs w:val="28"/>
          <w:lang w:val="en-US"/>
        </w:rPr>
      </w:pPr>
      <w:r w:rsidRPr="00234772">
        <w:rPr>
          <w:rFonts w:ascii="Times New Roman" w:hAnsi="Times New Roman" w:cs="Times New Roman"/>
          <w:sz w:val="28"/>
          <w:szCs w:val="28"/>
          <w:lang w:val="en-US"/>
        </w:rPr>
        <w:t xml:space="preserve">2. </w:t>
      </w:r>
      <w:r w:rsidR="002772DC" w:rsidRPr="00234772">
        <w:rPr>
          <w:rFonts w:ascii="Times New Roman" w:hAnsi="Times New Roman" w:cs="Times New Roman"/>
          <w:sz w:val="28"/>
          <w:szCs w:val="28"/>
          <w:lang w:val="en-US"/>
        </w:rPr>
        <w:t>«</w:t>
      </w:r>
      <w:r w:rsidRPr="00234772">
        <w:rPr>
          <w:rFonts w:ascii="Times New Roman" w:hAnsi="Times New Roman" w:cs="Times New Roman"/>
          <w:sz w:val="28"/>
          <w:szCs w:val="28"/>
          <w:lang w:val="en-US"/>
        </w:rPr>
        <w:t>GRAMMAR TIME</w:t>
      </w:r>
      <w:r w:rsidR="002772DC" w:rsidRPr="00234772">
        <w:rPr>
          <w:rFonts w:ascii="Times New Roman" w:hAnsi="Times New Roman" w:cs="Times New Roman"/>
          <w:sz w:val="28"/>
          <w:szCs w:val="28"/>
          <w:lang w:val="en-US"/>
        </w:rPr>
        <w:t>»</w:t>
      </w:r>
      <w:r w:rsidRPr="00234772">
        <w:rPr>
          <w:rFonts w:ascii="Times New Roman" w:hAnsi="Times New Roman" w:cs="Times New Roman"/>
          <w:sz w:val="28"/>
          <w:szCs w:val="28"/>
          <w:lang w:val="en-US"/>
        </w:rPr>
        <w:t xml:space="preserve"> (http://bars.kpfu. ru/course/vievv.php?id= 1319)</w:t>
      </w:r>
      <w:r w:rsidR="00B05285" w:rsidRPr="00234772">
        <w:rPr>
          <w:rFonts w:ascii="Times New Roman" w:hAnsi="Times New Roman" w:cs="Times New Roman"/>
          <w:sz w:val="28"/>
          <w:szCs w:val="28"/>
          <w:lang w:val="en-US"/>
        </w:rPr>
        <w:t>;</w:t>
      </w:r>
    </w:p>
    <w:p w:rsidR="004C6904" w:rsidRPr="00234772" w:rsidRDefault="004C6904" w:rsidP="004C6904">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3. </w:t>
      </w:r>
      <w:r w:rsidR="002772DC" w:rsidRPr="00234772">
        <w:rPr>
          <w:rFonts w:ascii="Times New Roman" w:hAnsi="Times New Roman" w:cs="Times New Roman"/>
          <w:sz w:val="28"/>
          <w:szCs w:val="28"/>
        </w:rPr>
        <w:t>«</w:t>
      </w:r>
      <w:r w:rsidRPr="00234772">
        <w:rPr>
          <w:rFonts w:ascii="Times New Roman" w:hAnsi="Times New Roman" w:cs="Times New Roman"/>
          <w:sz w:val="28"/>
          <w:szCs w:val="28"/>
        </w:rPr>
        <w:t>Экология</w:t>
      </w:r>
      <w:r w:rsidR="002772DC" w:rsidRPr="00234772">
        <w:rPr>
          <w:rFonts w:ascii="Times New Roman" w:hAnsi="Times New Roman" w:cs="Times New Roman"/>
          <w:sz w:val="28"/>
          <w:szCs w:val="28"/>
        </w:rPr>
        <w:t>»</w:t>
      </w:r>
      <w:r w:rsidRPr="00234772">
        <w:rPr>
          <w:rFonts w:ascii="Times New Roman" w:hAnsi="Times New Roman" w:cs="Times New Roman"/>
          <w:sz w:val="28"/>
          <w:szCs w:val="28"/>
        </w:rPr>
        <w:t xml:space="preserve"> (http://zilant.kpfu.ru/course/view.php?id=l 7180)</w:t>
      </w:r>
      <w:r w:rsidR="00B05285" w:rsidRPr="00234772">
        <w:rPr>
          <w:rFonts w:ascii="Times New Roman" w:hAnsi="Times New Roman" w:cs="Times New Roman"/>
          <w:sz w:val="28"/>
          <w:szCs w:val="28"/>
        </w:rPr>
        <w:t>;</w:t>
      </w:r>
    </w:p>
    <w:p w:rsidR="004C6904" w:rsidRPr="00234772" w:rsidRDefault="004C6904" w:rsidP="004C6904">
      <w:pPr>
        <w:tabs>
          <w:tab w:val="left" w:pos="993"/>
          <w:tab w:val="left" w:pos="1134"/>
        </w:tabs>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4.</w:t>
      </w:r>
      <w:r w:rsidR="002772DC" w:rsidRPr="00234772">
        <w:rPr>
          <w:rFonts w:ascii="Times New Roman" w:hAnsi="Times New Roman" w:cs="Times New Roman"/>
          <w:sz w:val="28"/>
          <w:szCs w:val="28"/>
        </w:rPr>
        <w:t xml:space="preserve"> «</w:t>
      </w:r>
      <w:r w:rsidRPr="00234772">
        <w:rPr>
          <w:rFonts w:ascii="Times New Roman" w:hAnsi="Times New Roman" w:cs="Times New Roman"/>
          <w:sz w:val="28"/>
          <w:szCs w:val="28"/>
        </w:rPr>
        <w:t>Психолого-педагогические основы проектирования информационных систем в образовании</w:t>
      </w:r>
      <w:r w:rsidR="002772DC" w:rsidRPr="00234772">
        <w:rPr>
          <w:rFonts w:ascii="Times New Roman" w:hAnsi="Times New Roman" w:cs="Times New Roman"/>
          <w:sz w:val="28"/>
          <w:szCs w:val="28"/>
        </w:rPr>
        <w:t>»</w:t>
      </w:r>
      <w:r w:rsidRPr="00234772">
        <w:rPr>
          <w:rFonts w:ascii="Times New Roman" w:hAnsi="Times New Roman" w:cs="Times New Roman"/>
          <w:sz w:val="28"/>
          <w:szCs w:val="28"/>
        </w:rPr>
        <w:t xml:space="preserve"> </w:t>
      </w:r>
      <w:r w:rsidR="002772DC" w:rsidRPr="00234772">
        <w:rPr>
          <w:rFonts w:ascii="Times New Roman" w:hAnsi="Times New Roman" w:cs="Times New Roman"/>
          <w:sz w:val="28"/>
          <w:szCs w:val="28"/>
        </w:rPr>
        <w:t>(</w:t>
      </w:r>
      <w:r w:rsidRPr="00234772">
        <w:rPr>
          <w:rFonts w:ascii="Times New Roman" w:hAnsi="Times New Roman" w:cs="Times New Roman"/>
          <w:sz w:val="28"/>
          <w:szCs w:val="28"/>
        </w:rPr>
        <w:t>http://ilant.kpfu.ru/course/</w:t>
      </w:r>
      <w:r w:rsidR="002772DC" w:rsidRPr="00234772">
        <w:rPr>
          <w:rFonts w:ascii="Times New Roman" w:hAnsi="Times New Roman" w:cs="Times New Roman"/>
          <w:sz w:val="28"/>
          <w:szCs w:val="28"/>
        </w:rPr>
        <w:t xml:space="preserve"> </w:t>
      </w:r>
      <w:r w:rsidRPr="00234772">
        <w:rPr>
          <w:rFonts w:ascii="Times New Roman" w:hAnsi="Times New Roman" w:cs="Times New Roman"/>
          <w:sz w:val="28"/>
          <w:szCs w:val="28"/>
        </w:rPr>
        <w:t>view.php?id=388)</w:t>
      </w:r>
      <w:r w:rsidR="00B05285" w:rsidRPr="00234772">
        <w:rPr>
          <w:rFonts w:ascii="Times New Roman" w:hAnsi="Times New Roman" w:cs="Times New Roman"/>
          <w:sz w:val="28"/>
          <w:szCs w:val="28"/>
        </w:rPr>
        <w:t>;</w:t>
      </w:r>
    </w:p>
    <w:p w:rsidR="004C6904" w:rsidRPr="00234772" w:rsidRDefault="004C6904" w:rsidP="004C6904">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5. </w:t>
      </w:r>
      <w:r w:rsidR="002772DC" w:rsidRPr="00234772">
        <w:rPr>
          <w:rFonts w:ascii="Times New Roman" w:hAnsi="Times New Roman" w:cs="Times New Roman"/>
          <w:sz w:val="28"/>
          <w:szCs w:val="28"/>
        </w:rPr>
        <w:t>«</w:t>
      </w:r>
      <w:r w:rsidRPr="00234772">
        <w:rPr>
          <w:rFonts w:ascii="Times New Roman" w:hAnsi="Times New Roman" w:cs="Times New Roman"/>
          <w:sz w:val="28"/>
          <w:szCs w:val="28"/>
        </w:rPr>
        <w:t>Информационные технологии в управлении проектами</w:t>
      </w:r>
      <w:r w:rsidR="002772DC" w:rsidRPr="00234772">
        <w:rPr>
          <w:rFonts w:ascii="Times New Roman" w:hAnsi="Times New Roman" w:cs="Times New Roman"/>
          <w:sz w:val="28"/>
          <w:szCs w:val="28"/>
        </w:rPr>
        <w:t>»</w:t>
      </w:r>
    </w:p>
    <w:p w:rsidR="004C6904" w:rsidRPr="00234772" w:rsidRDefault="004C6904" w:rsidP="004C6904">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(http://zilant.kpfu.ru/course/view.php?id= 173615)</w:t>
      </w:r>
      <w:r w:rsidR="00B05285" w:rsidRPr="00234772">
        <w:rPr>
          <w:rFonts w:ascii="Times New Roman" w:hAnsi="Times New Roman" w:cs="Times New Roman"/>
          <w:sz w:val="28"/>
          <w:szCs w:val="28"/>
        </w:rPr>
        <w:t>;</w:t>
      </w:r>
    </w:p>
    <w:p w:rsidR="009A6529" w:rsidRPr="00234772" w:rsidRDefault="004C6904" w:rsidP="004C6904">
      <w:pPr>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6. </w:t>
      </w:r>
      <w:r w:rsidR="002772DC" w:rsidRPr="00234772">
        <w:rPr>
          <w:rFonts w:ascii="Times New Roman" w:hAnsi="Times New Roman" w:cs="Times New Roman"/>
          <w:sz w:val="28"/>
          <w:szCs w:val="28"/>
        </w:rPr>
        <w:t>«</w:t>
      </w:r>
      <w:r w:rsidRPr="00234772">
        <w:rPr>
          <w:rFonts w:ascii="Times New Roman" w:hAnsi="Times New Roman" w:cs="Times New Roman"/>
          <w:sz w:val="28"/>
          <w:szCs w:val="28"/>
        </w:rPr>
        <w:t>Компьютерный практикум</w:t>
      </w:r>
      <w:r w:rsidR="002772DC" w:rsidRPr="00234772">
        <w:rPr>
          <w:rFonts w:ascii="Times New Roman" w:hAnsi="Times New Roman" w:cs="Times New Roman"/>
          <w:sz w:val="28"/>
          <w:szCs w:val="28"/>
        </w:rPr>
        <w:t>»</w:t>
      </w:r>
      <w:r w:rsidRPr="00234772">
        <w:rPr>
          <w:rFonts w:ascii="Times New Roman" w:hAnsi="Times New Roman" w:cs="Times New Roman"/>
          <w:sz w:val="28"/>
          <w:szCs w:val="28"/>
        </w:rPr>
        <w:t xml:space="preserve"> (часть 1) (http://tulpar.kpfu. ru/course/view.php?id=80)</w:t>
      </w:r>
      <w:r w:rsidR="00B05285" w:rsidRPr="00234772">
        <w:rPr>
          <w:rFonts w:ascii="Times New Roman" w:hAnsi="Times New Roman" w:cs="Times New Roman"/>
          <w:sz w:val="28"/>
          <w:szCs w:val="28"/>
        </w:rPr>
        <w:t>.</w:t>
      </w:r>
      <w:r w:rsidR="009A6529" w:rsidRPr="00234772">
        <w:rPr>
          <w:rFonts w:ascii="Times New Roman" w:hAnsi="Times New Roman" w:cs="Times New Roman"/>
          <w:sz w:val="28"/>
          <w:szCs w:val="28"/>
        </w:rPr>
        <w:t xml:space="preserve"> </w:t>
      </w:r>
    </w:p>
    <w:p w:rsidR="002F2BB1" w:rsidRPr="00234772" w:rsidRDefault="00B669B7" w:rsidP="002F2BB1">
      <w:pPr>
        <w:ind w:firstLine="709"/>
        <w:jc w:val="both"/>
        <w:rPr>
          <w:rFonts w:ascii="Times New Roman" w:hAnsi="Times New Roman" w:cs="Times New Roman"/>
          <w:sz w:val="28"/>
          <w:szCs w:val="28"/>
        </w:rPr>
      </w:pPr>
      <w:r w:rsidRPr="00234772">
        <w:rPr>
          <w:rFonts w:ascii="Times New Roman" w:hAnsi="Times New Roman" w:cs="Times New Roman"/>
          <w:i/>
          <w:sz w:val="28"/>
          <w:szCs w:val="28"/>
        </w:rPr>
        <w:t>Мероприятие 1.1.8.</w:t>
      </w:r>
      <w:r w:rsidRPr="00234772">
        <w:rPr>
          <w:rFonts w:ascii="Times New Roman" w:hAnsi="Times New Roman" w:cs="Times New Roman"/>
          <w:sz w:val="28"/>
          <w:szCs w:val="28"/>
        </w:rPr>
        <w:t xml:space="preserve"> </w:t>
      </w:r>
      <w:r w:rsidR="002F2BB1" w:rsidRPr="00234772">
        <w:rPr>
          <w:rFonts w:ascii="Times New Roman" w:hAnsi="Times New Roman" w:cs="Times New Roman"/>
          <w:sz w:val="28"/>
          <w:szCs w:val="28"/>
        </w:rPr>
        <w:t xml:space="preserve">По результатам отчетного периода доля образовательных программ, содержащих проектные методы обучения, </w:t>
      </w:r>
      <w:r w:rsidR="002F2BB1" w:rsidRPr="00234772">
        <w:rPr>
          <w:rFonts w:ascii="Times New Roman" w:hAnsi="Times New Roman" w:cs="Times New Roman"/>
          <w:sz w:val="28"/>
          <w:szCs w:val="28"/>
        </w:rPr>
        <w:lastRenderedPageBreak/>
        <w:t xml:space="preserve">составила </w:t>
      </w:r>
      <w:r w:rsidR="002F2BB1" w:rsidRPr="00234772">
        <w:rPr>
          <w:rFonts w:ascii="Times New Roman" w:hAnsi="Times New Roman" w:cs="Times New Roman"/>
          <w:b/>
          <w:sz w:val="28"/>
          <w:szCs w:val="28"/>
        </w:rPr>
        <w:t>16, 5%</w:t>
      </w:r>
      <w:r w:rsidR="002F2BB1" w:rsidRPr="00234772">
        <w:rPr>
          <w:rFonts w:ascii="Times New Roman" w:hAnsi="Times New Roman" w:cs="Times New Roman"/>
          <w:sz w:val="28"/>
          <w:szCs w:val="28"/>
        </w:rPr>
        <w:t xml:space="preserve"> (42 магистерские программы)</w:t>
      </w:r>
      <w:r w:rsidR="002F2BB1" w:rsidRPr="00234772">
        <w:rPr>
          <w:rStyle w:val="ac"/>
          <w:rFonts w:ascii="Times New Roman" w:hAnsi="Times New Roman" w:cs="Times New Roman"/>
          <w:sz w:val="28"/>
          <w:szCs w:val="28"/>
        </w:rPr>
        <w:footnoteReference w:id="6"/>
      </w:r>
      <w:r w:rsidR="00E7092B" w:rsidRPr="00234772">
        <w:rPr>
          <w:rFonts w:ascii="Times New Roman" w:hAnsi="Times New Roman" w:cs="Times New Roman"/>
          <w:sz w:val="28"/>
          <w:szCs w:val="28"/>
        </w:rPr>
        <w:t>, что в 1,6 раза превосходит плановое значение, установленное на 2014 год (10%).</w:t>
      </w:r>
    </w:p>
    <w:p w:rsidR="009A6529" w:rsidRPr="00234772" w:rsidRDefault="00931E66" w:rsidP="00B66018">
      <w:pPr>
        <w:ind w:firstLine="709"/>
        <w:jc w:val="both"/>
        <w:rPr>
          <w:rFonts w:ascii="Times New Roman" w:hAnsi="Times New Roman" w:cs="Times New Roman"/>
          <w:sz w:val="28"/>
          <w:szCs w:val="28"/>
        </w:rPr>
      </w:pPr>
      <w:r w:rsidRPr="00234772">
        <w:rPr>
          <w:rFonts w:ascii="Times New Roman" w:hAnsi="Times New Roman" w:cs="Times New Roman"/>
          <w:i/>
          <w:sz w:val="28"/>
          <w:szCs w:val="28"/>
        </w:rPr>
        <w:t>Мероприятие 1.1.9.</w:t>
      </w:r>
      <w:r w:rsidRPr="00234772">
        <w:rPr>
          <w:rFonts w:ascii="Times New Roman" w:hAnsi="Times New Roman" w:cs="Times New Roman"/>
          <w:sz w:val="28"/>
          <w:szCs w:val="28"/>
        </w:rPr>
        <w:t xml:space="preserve"> В 201</w:t>
      </w:r>
      <w:r w:rsidR="005B098C" w:rsidRPr="00234772">
        <w:rPr>
          <w:rFonts w:ascii="Times New Roman" w:hAnsi="Times New Roman" w:cs="Times New Roman"/>
          <w:sz w:val="28"/>
          <w:szCs w:val="28"/>
        </w:rPr>
        <w:t>4</w:t>
      </w:r>
      <w:r w:rsidRPr="00234772">
        <w:rPr>
          <w:rFonts w:ascii="Times New Roman" w:hAnsi="Times New Roman" w:cs="Times New Roman"/>
          <w:sz w:val="28"/>
          <w:szCs w:val="28"/>
        </w:rPr>
        <w:t xml:space="preserve"> год</w:t>
      </w:r>
      <w:r w:rsidR="000722B6" w:rsidRPr="00234772">
        <w:rPr>
          <w:rFonts w:ascii="Times New Roman" w:hAnsi="Times New Roman" w:cs="Times New Roman"/>
          <w:sz w:val="28"/>
          <w:szCs w:val="28"/>
        </w:rPr>
        <w:t>у</w:t>
      </w:r>
      <w:r w:rsidRPr="00234772">
        <w:rPr>
          <w:rFonts w:ascii="Times New Roman" w:hAnsi="Times New Roman" w:cs="Times New Roman"/>
          <w:sz w:val="28"/>
          <w:szCs w:val="28"/>
        </w:rPr>
        <w:t xml:space="preserve"> </w:t>
      </w:r>
      <w:r w:rsidR="009A6529" w:rsidRPr="00234772">
        <w:rPr>
          <w:rFonts w:ascii="Times New Roman" w:hAnsi="Times New Roman" w:cs="Times New Roman"/>
          <w:sz w:val="28"/>
          <w:szCs w:val="28"/>
        </w:rPr>
        <w:t>в КФУ р</w:t>
      </w:r>
      <w:r w:rsidRPr="00234772">
        <w:rPr>
          <w:rFonts w:ascii="Times New Roman" w:hAnsi="Times New Roman" w:cs="Times New Roman"/>
          <w:sz w:val="28"/>
          <w:szCs w:val="28"/>
        </w:rPr>
        <w:t>азработаны и внедрены</w:t>
      </w:r>
      <w:r w:rsidR="005B098C" w:rsidRPr="00234772">
        <w:rPr>
          <w:rFonts w:ascii="Times New Roman" w:hAnsi="Times New Roman" w:cs="Times New Roman"/>
          <w:sz w:val="28"/>
          <w:szCs w:val="28"/>
        </w:rPr>
        <w:t xml:space="preserve"> </w:t>
      </w:r>
      <w:r w:rsidR="00AA3183" w:rsidRPr="00234772">
        <w:rPr>
          <w:rFonts w:ascii="Times New Roman" w:hAnsi="Times New Roman" w:cs="Times New Roman"/>
          <w:b/>
          <w:sz w:val="28"/>
          <w:szCs w:val="28"/>
        </w:rPr>
        <w:t>17</w:t>
      </w:r>
      <w:r w:rsidRPr="00234772">
        <w:rPr>
          <w:rFonts w:ascii="Times New Roman" w:hAnsi="Times New Roman" w:cs="Times New Roman"/>
          <w:b/>
          <w:sz w:val="28"/>
          <w:szCs w:val="28"/>
        </w:rPr>
        <w:t xml:space="preserve"> </w:t>
      </w:r>
      <w:r w:rsidRPr="00234772">
        <w:rPr>
          <w:rFonts w:ascii="Times New Roman" w:hAnsi="Times New Roman" w:cs="Times New Roman"/>
          <w:sz w:val="28"/>
          <w:szCs w:val="28"/>
        </w:rPr>
        <w:t>новы</w:t>
      </w:r>
      <w:r w:rsidR="005B098C" w:rsidRPr="00234772">
        <w:rPr>
          <w:rFonts w:ascii="Times New Roman" w:hAnsi="Times New Roman" w:cs="Times New Roman"/>
          <w:sz w:val="28"/>
          <w:szCs w:val="28"/>
        </w:rPr>
        <w:t>х</w:t>
      </w:r>
      <w:r w:rsidRPr="00234772">
        <w:rPr>
          <w:rFonts w:ascii="Times New Roman" w:hAnsi="Times New Roman" w:cs="Times New Roman"/>
          <w:sz w:val="28"/>
          <w:szCs w:val="28"/>
        </w:rPr>
        <w:t xml:space="preserve"> </w:t>
      </w:r>
      <w:r w:rsidR="009A6529" w:rsidRPr="00234772">
        <w:rPr>
          <w:rFonts w:ascii="Times New Roman" w:hAnsi="Times New Roman" w:cs="Times New Roman"/>
          <w:sz w:val="28"/>
          <w:szCs w:val="28"/>
        </w:rPr>
        <w:t>образовательны</w:t>
      </w:r>
      <w:r w:rsidR="005B098C" w:rsidRPr="00234772">
        <w:rPr>
          <w:rFonts w:ascii="Times New Roman" w:hAnsi="Times New Roman" w:cs="Times New Roman"/>
          <w:sz w:val="28"/>
          <w:szCs w:val="28"/>
        </w:rPr>
        <w:t>х</w:t>
      </w:r>
      <w:r w:rsidR="009A6529" w:rsidRPr="00234772">
        <w:rPr>
          <w:rFonts w:ascii="Times New Roman" w:hAnsi="Times New Roman" w:cs="Times New Roman"/>
          <w:sz w:val="28"/>
          <w:szCs w:val="28"/>
        </w:rPr>
        <w:t xml:space="preserve"> программ</w:t>
      </w:r>
      <w:r w:rsidR="005B098C" w:rsidRPr="00234772">
        <w:rPr>
          <w:rFonts w:ascii="Times New Roman" w:hAnsi="Times New Roman" w:cs="Times New Roman"/>
          <w:sz w:val="28"/>
          <w:szCs w:val="28"/>
        </w:rPr>
        <w:t>, что превосходит</w:t>
      </w:r>
      <w:r w:rsidR="00B05285" w:rsidRPr="00234772">
        <w:rPr>
          <w:rFonts w:ascii="Times New Roman" w:hAnsi="Times New Roman" w:cs="Times New Roman"/>
          <w:sz w:val="28"/>
          <w:szCs w:val="28"/>
        </w:rPr>
        <w:t xml:space="preserve"> соответствующее</w:t>
      </w:r>
      <w:r w:rsidR="005B098C" w:rsidRPr="00234772">
        <w:rPr>
          <w:rFonts w:ascii="Times New Roman" w:hAnsi="Times New Roman" w:cs="Times New Roman"/>
          <w:sz w:val="28"/>
          <w:szCs w:val="28"/>
        </w:rPr>
        <w:t xml:space="preserve"> </w:t>
      </w:r>
      <w:r w:rsidR="009A6529" w:rsidRPr="00234772">
        <w:rPr>
          <w:rFonts w:ascii="Times New Roman" w:hAnsi="Times New Roman" w:cs="Times New Roman"/>
          <w:sz w:val="28"/>
          <w:szCs w:val="28"/>
        </w:rPr>
        <w:t xml:space="preserve">плановое значение </w:t>
      </w:r>
      <w:r w:rsidR="005B098C" w:rsidRPr="00234772">
        <w:rPr>
          <w:rFonts w:ascii="Times New Roman" w:hAnsi="Times New Roman" w:cs="Times New Roman"/>
          <w:sz w:val="28"/>
          <w:szCs w:val="28"/>
        </w:rPr>
        <w:t>«дорожной карты» (</w:t>
      </w:r>
      <w:r w:rsidR="000722B6" w:rsidRPr="00234772">
        <w:rPr>
          <w:rFonts w:ascii="Times New Roman" w:hAnsi="Times New Roman" w:cs="Times New Roman"/>
          <w:sz w:val="28"/>
          <w:szCs w:val="28"/>
        </w:rPr>
        <w:t>12</w:t>
      </w:r>
      <w:r w:rsidR="005B098C" w:rsidRPr="00234772">
        <w:rPr>
          <w:rFonts w:ascii="Times New Roman" w:hAnsi="Times New Roman" w:cs="Times New Roman"/>
          <w:sz w:val="28"/>
          <w:szCs w:val="28"/>
        </w:rPr>
        <w:t xml:space="preserve"> единиц)</w:t>
      </w:r>
      <w:r w:rsidR="009A6529" w:rsidRPr="00234772">
        <w:rPr>
          <w:rFonts w:ascii="Times New Roman" w:hAnsi="Times New Roman" w:cs="Times New Roman"/>
          <w:sz w:val="28"/>
          <w:szCs w:val="28"/>
        </w:rPr>
        <w:t>, в том числе:</w:t>
      </w:r>
    </w:p>
    <w:p w:rsidR="00AA3183" w:rsidRPr="00234772" w:rsidRDefault="00AA3183" w:rsidP="00AA3183">
      <w:pPr>
        <w:ind w:firstLine="709"/>
        <w:jc w:val="both"/>
        <w:rPr>
          <w:rFonts w:ascii="Times New Roman" w:hAnsi="Times New Roman" w:cs="Times New Roman"/>
          <w:b/>
          <w:i/>
          <w:sz w:val="28"/>
          <w:szCs w:val="28"/>
        </w:rPr>
      </w:pPr>
      <w:r w:rsidRPr="00234772">
        <w:rPr>
          <w:rFonts w:ascii="Times New Roman" w:hAnsi="Times New Roman" w:cs="Times New Roman"/>
          <w:b/>
          <w:i/>
          <w:sz w:val="28"/>
          <w:szCs w:val="28"/>
        </w:rPr>
        <w:t>Магистратура:</w:t>
      </w:r>
    </w:p>
    <w:p w:rsidR="00AA3183" w:rsidRPr="00234772" w:rsidRDefault="00AA3183" w:rsidP="00AA3183">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1. «Математическое моделирование»;</w:t>
      </w:r>
    </w:p>
    <w:p w:rsidR="00AA3183" w:rsidRPr="00234772" w:rsidRDefault="00AA3183" w:rsidP="00AA3183">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2. «Информационная безопасность экономических систем»;</w:t>
      </w:r>
    </w:p>
    <w:p w:rsidR="00AA3183" w:rsidRPr="00234772" w:rsidRDefault="00AA3183" w:rsidP="00AA3183">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3. «Теория перевода. Межкультурная/межъязыковая коммуникация»;</w:t>
      </w:r>
    </w:p>
    <w:p w:rsidR="00AA3183" w:rsidRPr="00234772" w:rsidRDefault="00AA3183" w:rsidP="00AA3183">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4. «Аналитика в управлении инновационным бизнесом»;</w:t>
      </w:r>
    </w:p>
    <w:p w:rsidR="00AA3183" w:rsidRPr="00234772" w:rsidRDefault="00AA3183" w:rsidP="00AA3183">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5. «Предпринимательство в высокотехнологичной сфере»;</w:t>
      </w:r>
    </w:p>
    <w:p w:rsidR="00AA3183" w:rsidRPr="00234772" w:rsidRDefault="00AA3183" w:rsidP="00AA3183">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6. «Интеллектуальная собственность»;</w:t>
      </w:r>
    </w:p>
    <w:p w:rsidR="00AA3183" w:rsidRPr="00234772" w:rsidRDefault="00AA3183" w:rsidP="00AA3183">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7. «Политика, право и общество Европейского Союза и Евразийского пространства»;</w:t>
      </w:r>
    </w:p>
    <w:p w:rsidR="00AA3183" w:rsidRPr="00234772" w:rsidRDefault="00AA3183" w:rsidP="00AA3183">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8. «Открытая информатика»;</w:t>
      </w:r>
    </w:p>
    <w:p w:rsidR="00AA3183" w:rsidRPr="00234772" w:rsidRDefault="00AA3183" w:rsidP="00AA3183">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9. «Математические методы и программные технологии защиты информации»;</w:t>
      </w:r>
    </w:p>
    <w:p w:rsidR="00AA3183" w:rsidRPr="00234772" w:rsidRDefault="00AA3183" w:rsidP="00AA3183">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10. «Спиновая физика и спиновые технологии»;</w:t>
      </w:r>
    </w:p>
    <w:p w:rsidR="00AA3183" w:rsidRPr="00234772" w:rsidRDefault="00AA3183" w:rsidP="00AA3183">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11. «Ядерная медицина»;</w:t>
      </w:r>
    </w:p>
    <w:p w:rsidR="00AA3183" w:rsidRPr="00234772" w:rsidRDefault="00AA3183" w:rsidP="00AA3183">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12. «Магнитный резонанс и томография в медицине»;</w:t>
      </w:r>
    </w:p>
    <w:p w:rsidR="00AA3183" w:rsidRPr="00234772" w:rsidRDefault="00AA3183" w:rsidP="00AA3183">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13. «Актуальные проблемы международной безопасности»;</w:t>
      </w:r>
    </w:p>
    <w:p w:rsidR="00AA3183" w:rsidRPr="00234772" w:rsidRDefault="00AA3183" w:rsidP="00AA3183">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14. «Исламские финансы»;</w:t>
      </w:r>
    </w:p>
    <w:p w:rsidR="00AA3183" w:rsidRPr="00234772" w:rsidRDefault="00AA3183" w:rsidP="00AA3183">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15. «Производственный менеджмент».</w:t>
      </w:r>
    </w:p>
    <w:p w:rsidR="00AA3183" w:rsidRPr="00234772" w:rsidRDefault="00AA3183" w:rsidP="00AA3183">
      <w:pPr>
        <w:spacing w:after="0"/>
        <w:ind w:firstLine="709"/>
        <w:jc w:val="both"/>
        <w:rPr>
          <w:rFonts w:ascii="Times New Roman" w:hAnsi="Times New Roman" w:cs="Times New Roman"/>
          <w:sz w:val="28"/>
          <w:szCs w:val="28"/>
        </w:rPr>
      </w:pPr>
    </w:p>
    <w:p w:rsidR="00AA3183" w:rsidRPr="00234772" w:rsidRDefault="00AA3183" w:rsidP="00AA3183">
      <w:pPr>
        <w:ind w:firstLine="709"/>
        <w:jc w:val="both"/>
        <w:rPr>
          <w:rFonts w:ascii="Times New Roman" w:hAnsi="Times New Roman" w:cs="Times New Roman"/>
          <w:b/>
          <w:i/>
          <w:sz w:val="28"/>
          <w:szCs w:val="28"/>
        </w:rPr>
      </w:pPr>
      <w:r w:rsidRPr="00234772">
        <w:rPr>
          <w:rFonts w:ascii="Times New Roman" w:hAnsi="Times New Roman" w:cs="Times New Roman"/>
          <w:b/>
          <w:i/>
          <w:sz w:val="28"/>
          <w:szCs w:val="28"/>
        </w:rPr>
        <w:t>Бакалавриат:</w:t>
      </w:r>
    </w:p>
    <w:p w:rsidR="00AA3183" w:rsidRPr="00234772" w:rsidRDefault="00AA3183" w:rsidP="004F3358">
      <w:pPr>
        <w:pStyle w:val="a4"/>
        <w:numPr>
          <w:ilvl w:val="0"/>
          <w:numId w:val="17"/>
        </w:numPr>
        <w:jc w:val="both"/>
        <w:rPr>
          <w:rFonts w:ascii="Times New Roman" w:hAnsi="Times New Roman" w:cs="Times New Roman"/>
          <w:sz w:val="28"/>
          <w:szCs w:val="28"/>
        </w:rPr>
      </w:pPr>
      <w:r w:rsidRPr="00234772">
        <w:rPr>
          <w:rFonts w:ascii="Times New Roman" w:hAnsi="Times New Roman" w:cs="Times New Roman"/>
          <w:sz w:val="28"/>
          <w:szCs w:val="28"/>
        </w:rPr>
        <w:t>«Мировая экономика»;</w:t>
      </w:r>
    </w:p>
    <w:p w:rsidR="00AA3183" w:rsidRPr="00234772" w:rsidRDefault="00AA3183" w:rsidP="004F3358">
      <w:pPr>
        <w:pStyle w:val="a4"/>
        <w:numPr>
          <w:ilvl w:val="0"/>
          <w:numId w:val="17"/>
        </w:numPr>
        <w:jc w:val="both"/>
        <w:rPr>
          <w:rFonts w:ascii="Times New Roman" w:hAnsi="Times New Roman" w:cs="Times New Roman"/>
          <w:sz w:val="28"/>
          <w:szCs w:val="28"/>
        </w:rPr>
      </w:pPr>
      <w:r w:rsidRPr="00234772">
        <w:rPr>
          <w:rFonts w:ascii="Times New Roman" w:hAnsi="Times New Roman" w:cs="Times New Roman"/>
          <w:sz w:val="28"/>
          <w:szCs w:val="28"/>
        </w:rPr>
        <w:t>«Евразийские исследования»</w:t>
      </w:r>
    </w:p>
    <w:p w:rsidR="0017606E" w:rsidRPr="00234772" w:rsidRDefault="009A6529" w:rsidP="005B098C">
      <w:pPr>
        <w:ind w:firstLine="709"/>
        <w:jc w:val="both"/>
        <w:rPr>
          <w:rFonts w:ascii="Times New Roman" w:hAnsi="Times New Roman" w:cs="Times New Roman"/>
          <w:sz w:val="28"/>
          <w:szCs w:val="28"/>
        </w:rPr>
      </w:pPr>
      <w:r w:rsidRPr="00234772">
        <w:rPr>
          <w:rFonts w:ascii="Times New Roman" w:hAnsi="Times New Roman" w:cs="Times New Roman"/>
          <w:i/>
          <w:sz w:val="28"/>
          <w:szCs w:val="28"/>
        </w:rPr>
        <w:t>Мероприятия 1.1.10 и 1.1.11</w:t>
      </w:r>
      <w:r w:rsidRPr="00234772">
        <w:rPr>
          <w:rFonts w:ascii="Times New Roman" w:hAnsi="Times New Roman" w:cs="Times New Roman"/>
          <w:sz w:val="28"/>
          <w:szCs w:val="28"/>
        </w:rPr>
        <w:t xml:space="preserve">. </w:t>
      </w:r>
      <w:r w:rsidR="00BF7590" w:rsidRPr="00234772">
        <w:rPr>
          <w:rFonts w:ascii="Times New Roman" w:hAnsi="Times New Roman" w:cs="Times New Roman"/>
          <w:sz w:val="28"/>
          <w:szCs w:val="28"/>
        </w:rPr>
        <w:t xml:space="preserve">В отчетном периоде совместно с организациями реального сектора разработаны </w:t>
      </w:r>
      <w:r w:rsidR="000722B6" w:rsidRPr="00234772">
        <w:rPr>
          <w:rFonts w:ascii="Times New Roman" w:hAnsi="Times New Roman" w:cs="Times New Roman"/>
          <w:b/>
          <w:sz w:val="28"/>
          <w:szCs w:val="28"/>
        </w:rPr>
        <w:t>1</w:t>
      </w:r>
      <w:r w:rsidR="00AA3183" w:rsidRPr="00234772">
        <w:rPr>
          <w:rFonts w:ascii="Times New Roman" w:hAnsi="Times New Roman" w:cs="Times New Roman"/>
          <w:b/>
          <w:sz w:val="28"/>
          <w:szCs w:val="28"/>
        </w:rPr>
        <w:t>2</w:t>
      </w:r>
      <w:r w:rsidR="00BF7590" w:rsidRPr="00234772">
        <w:rPr>
          <w:rFonts w:ascii="Times New Roman" w:hAnsi="Times New Roman" w:cs="Times New Roman"/>
          <w:b/>
          <w:sz w:val="28"/>
          <w:szCs w:val="28"/>
        </w:rPr>
        <w:t xml:space="preserve"> </w:t>
      </w:r>
      <w:r w:rsidR="00BF7590" w:rsidRPr="00234772">
        <w:rPr>
          <w:rFonts w:ascii="Times New Roman" w:hAnsi="Times New Roman" w:cs="Times New Roman"/>
          <w:sz w:val="28"/>
          <w:szCs w:val="28"/>
        </w:rPr>
        <w:t xml:space="preserve">программ дополнительного образования (при плановом значении – </w:t>
      </w:r>
      <w:r w:rsidR="000722B6" w:rsidRPr="00234772">
        <w:rPr>
          <w:rFonts w:ascii="Times New Roman" w:hAnsi="Times New Roman" w:cs="Times New Roman"/>
          <w:sz w:val="28"/>
          <w:szCs w:val="28"/>
        </w:rPr>
        <w:t>6</w:t>
      </w:r>
      <w:r w:rsidR="00BF7590" w:rsidRPr="00234772">
        <w:rPr>
          <w:rFonts w:ascii="Times New Roman" w:hAnsi="Times New Roman" w:cs="Times New Roman"/>
          <w:sz w:val="28"/>
          <w:szCs w:val="28"/>
        </w:rPr>
        <w:t xml:space="preserve"> единиц)</w:t>
      </w:r>
      <w:r w:rsidR="0017606E" w:rsidRPr="00234772">
        <w:rPr>
          <w:rFonts w:ascii="Times New Roman" w:hAnsi="Times New Roman" w:cs="Times New Roman"/>
          <w:sz w:val="28"/>
          <w:szCs w:val="28"/>
        </w:rPr>
        <w:t>, в том числе:</w:t>
      </w:r>
    </w:p>
    <w:p w:rsidR="00AA3183" w:rsidRPr="00234772" w:rsidRDefault="00AA3183" w:rsidP="004F3358">
      <w:pPr>
        <w:pStyle w:val="a4"/>
        <w:numPr>
          <w:ilvl w:val="0"/>
          <w:numId w:val="6"/>
        </w:numPr>
        <w:tabs>
          <w:tab w:val="left" w:pos="993"/>
        </w:tabs>
        <w:ind w:left="0" w:firstLine="709"/>
        <w:jc w:val="both"/>
        <w:rPr>
          <w:rFonts w:ascii="Times New Roman" w:hAnsi="Times New Roman" w:cs="Times New Roman"/>
          <w:sz w:val="28"/>
          <w:szCs w:val="28"/>
        </w:rPr>
      </w:pPr>
      <w:r w:rsidRPr="00234772">
        <w:rPr>
          <w:rFonts w:ascii="Times New Roman" w:hAnsi="Times New Roman" w:cs="Times New Roman"/>
          <w:sz w:val="28"/>
          <w:szCs w:val="28"/>
        </w:rPr>
        <w:t>«Информационная система похозяйственного учета в муниципальных образованиях Республики Татарстан» (ЗАО «Барс Групп»);</w:t>
      </w:r>
    </w:p>
    <w:p w:rsidR="00AA3183" w:rsidRPr="00234772" w:rsidRDefault="00AA3183" w:rsidP="004F3358">
      <w:pPr>
        <w:pStyle w:val="a4"/>
        <w:numPr>
          <w:ilvl w:val="0"/>
          <w:numId w:val="6"/>
        </w:numPr>
        <w:tabs>
          <w:tab w:val="left" w:pos="993"/>
        </w:tabs>
        <w:ind w:left="0" w:firstLine="709"/>
        <w:jc w:val="both"/>
        <w:rPr>
          <w:rFonts w:ascii="Times New Roman" w:hAnsi="Times New Roman" w:cs="Times New Roman"/>
          <w:sz w:val="28"/>
          <w:szCs w:val="28"/>
        </w:rPr>
      </w:pPr>
      <w:r w:rsidRPr="00234772">
        <w:rPr>
          <w:rFonts w:ascii="Times New Roman" w:hAnsi="Times New Roman" w:cs="Times New Roman"/>
          <w:sz w:val="28"/>
          <w:szCs w:val="28"/>
        </w:rPr>
        <w:t>«МВА - управление предприятиями и организациями»;</w:t>
      </w:r>
    </w:p>
    <w:p w:rsidR="00AA3183" w:rsidRPr="00234772" w:rsidRDefault="00AA3183" w:rsidP="004F3358">
      <w:pPr>
        <w:pStyle w:val="a4"/>
        <w:numPr>
          <w:ilvl w:val="0"/>
          <w:numId w:val="6"/>
        </w:numPr>
        <w:tabs>
          <w:tab w:val="left" w:pos="993"/>
        </w:tabs>
        <w:ind w:left="0" w:firstLine="709"/>
        <w:jc w:val="both"/>
        <w:rPr>
          <w:rFonts w:ascii="Times New Roman" w:hAnsi="Times New Roman" w:cs="Times New Roman"/>
          <w:sz w:val="28"/>
          <w:szCs w:val="28"/>
        </w:rPr>
      </w:pPr>
      <w:r w:rsidRPr="00234772">
        <w:rPr>
          <w:rFonts w:ascii="Times New Roman" w:hAnsi="Times New Roman" w:cs="Times New Roman"/>
          <w:sz w:val="28"/>
          <w:szCs w:val="28"/>
        </w:rPr>
        <w:lastRenderedPageBreak/>
        <w:t>«MBA-General»;</w:t>
      </w:r>
    </w:p>
    <w:p w:rsidR="00AA3183" w:rsidRPr="00234772" w:rsidRDefault="00AA3183" w:rsidP="004F3358">
      <w:pPr>
        <w:pStyle w:val="a4"/>
        <w:numPr>
          <w:ilvl w:val="0"/>
          <w:numId w:val="6"/>
        </w:numPr>
        <w:tabs>
          <w:tab w:val="left" w:pos="567"/>
        </w:tabs>
        <w:ind w:left="0" w:firstLine="709"/>
        <w:jc w:val="both"/>
        <w:rPr>
          <w:rFonts w:ascii="Times New Roman" w:hAnsi="Times New Roman" w:cs="Times New Roman"/>
          <w:sz w:val="28"/>
          <w:szCs w:val="28"/>
        </w:rPr>
      </w:pPr>
      <w:r w:rsidRPr="00234772">
        <w:rPr>
          <w:rFonts w:ascii="Times New Roman" w:hAnsi="Times New Roman" w:cs="Times New Roman"/>
          <w:sz w:val="28"/>
          <w:szCs w:val="28"/>
        </w:rPr>
        <w:t>«Актуальные вопросы организации и проведения геодезических, маркшейдерских и землеустроительных работ и современные геоинформационные технологии и методы дистанционного зондирования Земли в маркшейдерии» (21 слушатель);</w:t>
      </w:r>
    </w:p>
    <w:p w:rsidR="00AA3183" w:rsidRPr="00234772" w:rsidRDefault="00AA3183" w:rsidP="004F3358">
      <w:pPr>
        <w:pStyle w:val="a4"/>
        <w:numPr>
          <w:ilvl w:val="0"/>
          <w:numId w:val="6"/>
        </w:numPr>
        <w:tabs>
          <w:tab w:val="left" w:pos="993"/>
        </w:tabs>
        <w:ind w:left="0" w:firstLine="709"/>
        <w:jc w:val="both"/>
        <w:rPr>
          <w:rFonts w:ascii="Times New Roman" w:hAnsi="Times New Roman" w:cs="Times New Roman"/>
          <w:sz w:val="28"/>
          <w:szCs w:val="28"/>
        </w:rPr>
      </w:pPr>
      <w:r w:rsidRPr="00234772">
        <w:rPr>
          <w:rFonts w:ascii="Times New Roman" w:hAnsi="Times New Roman" w:cs="Times New Roman"/>
          <w:sz w:val="28"/>
          <w:szCs w:val="28"/>
        </w:rPr>
        <w:t>«Тампонажные  растворы при креплении скважин» (26 слушателей);</w:t>
      </w:r>
    </w:p>
    <w:p w:rsidR="00AA3183" w:rsidRPr="00234772" w:rsidRDefault="00AA3183" w:rsidP="004F3358">
      <w:pPr>
        <w:pStyle w:val="a4"/>
        <w:numPr>
          <w:ilvl w:val="0"/>
          <w:numId w:val="6"/>
        </w:numPr>
        <w:tabs>
          <w:tab w:val="left" w:pos="993"/>
        </w:tabs>
        <w:ind w:left="0"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 «Петрофизика и геофизика в нефтяной геологии» (25 слушателей);</w:t>
      </w:r>
    </w:p>
    <w:p w:rsidR="00AA3183" w:rsidRPr="00234772" w:rsidRDefault="00AA3183" w:rsidP="004F3358">
      <w:pPr>
        <w:pStyle w:val="a4"/>
        <w:numPr>
          <w:ilvl w:val="0"/>
          <w:numId w:val="6"/>
        </w:numPr>
        <w:tabs>
          <w:tab w:val="left" w:pos="1134"/>
        </w:tabs>
        <w:spacing w:after="0"/>
        <w:ind w:left="0" w:firstLine="709"/>
        <w:jc w:val="both"/>
        <w:rPr>
          <w:rFonts w:ascii="Times New Roman" w:hAnsi="Times New Roman" w:cs="Times New Roman"/>
          <w:sz w:val="28"/>
          <w:szCs w:val="28"/>
        </w:rPr>
      </w:pPr>
      <w:r w:rsidRPr="00234772">
        <w:rPr>
          <w:rFonts w:ascii="Times New Roman" w:eastAsia="Times New Roman" w:hAnsi="Times New Roman" w:cs="Times New Roman"/>
          <w:sz w:val="28"/>
          <w:szCs w:val="28"/>
          <w:lang w:eastAsia="ru-RU"/>
        </w:rPr>
        <w:t>«</w:t>
      </w:r>
      <w:r w:rsidRPr="00234772">
        <w:rPr>
          <w:rFonts w:ascii="Times New Roman" w:hAnsi="Times New Roman" w:cs="Times New Roman"/>
          <w:sz w:val="28"/>
          <w:szCs w:val="28"/>
        </w:rPr>
        <w:t>Актуальные вопросы энергосбережения и повышение энергетической эффективности в государственной и муниципальной сфере» (25 слушателей);</w:t>
      </w:r>
    </w:p>
    <w:p w:rsidR="00AA3183" w:rsidRPr="00234772" w:rsidRDefault="00AA3183" w:rsidP="004F3358">
      <w:pPr>
        <w:pStyle w:val="a4"/>
        <w:numPr>
          <w:ilvl w:val="0"/>
          <w:numId w:val="6"/>
        </w:numPr>
        <w:tabs>
          <w:tab w:val="left" w:pos="1134"/>
        </w:tabs>
        <w:spacing w:after="0"/>
        <w:ind w:left="0" w:firstLine="709"/>
        <w:jc w:val="both"/>
        <w:rPr>
          <w:rFonts w:ascii="Times New Roman" w:eastAsia="Times New Roman" w:hAnsi="Times New Roman" w:cs="Times New Roman"/>
          <w:sz w:val="28"/>
          <w:szCs w:val="28"/>
          <w:lang w:eastAsia="ru-RU"/>
        </w:rPr>
      </w:pPr>
      <w:r w:rsidRPr="00234772">
        <w:rPr>
          <w:rFonts w:ascii="Times New Roman" w:hAnsi="Times New Roman" w:cs="Times New Roman"/>
          <w:sz w:val="28"/>
          <w:szCs w:val="28"/>
        </w:rPr>
        <w:t>«</w:t>
      </w:r>
      <w:r w:rsidRPr="00234772">
        <w:rPr>
          <w:rFonts w:ascii="Times New Roman" w:eastAsia="Times New Roman" w:hAnsi="Times New Roman" w:cs="Times New Roman"/>
          <w:sz w:val="28"/>
          <w:szCs w:val="28"/>
          <w:lang w:eastAsia="ru-RU"/>
        </w:rPr>
        <w:t>Буровые растворы» (26 слушателей);</w:t>
      </w:r>
    </w:p>
    <w:p w:rsidR="00AA3183" w:rsidRPr="00234772" w:rsidRDefault="00AA3183" w:rsidP="004F3358">
      <w:pPr>
        <w:pStyle w:val="a4"/>
        <w:numPr>
          <w:ilvl w:val="0"/>
          <w:numId w:val="6"/>
        </w:numPr>
        <w:tabs>
          <w:tab w:val="left" w:pos="1134"/>
        </w:tabs>
        <w:spacing w:after="0"/>
        <w:ind w:left="0" w:firstLine="709"/>
        <w:jc w:val="both"/>
        <w:rPr>
          <w:rFonts w:ascii="Times New Roman" w:hAnsi="Times New Roman" w:cs="Times New Roman"/>
          <w:sz w:val="28"/>
          <w:szCs w:val="28"/>
        </w:rPr>
      </w:pPr>
      <w:r w:rsidRPr="00234772">
        <w:rPr>
          <w:rFonts w:ascii="Times New Roman" w:eastAsia="Times New Roman" w:hAnsi="Times New Roman" w:cs="Times New Roman"/>
          <w:sz w:val="28"/>
          <w:szCs w:val="28"/>
          <w:lang w:eastAsia="ru-RU"/>
        </w:rPr>
        <w:t>«</w:t>
      </w:r>
      <w:r w:rsidRPr="00234772">
        <w:rPr>
          <w:rFonts w:ascii="Times New Roman" w:hAnsi="Times New Roman" w:cs="Times New Roman"/>
          <w:sz w:val="28"/>
          <w:szCs w:val="28"/>
        </w:rPr>
        <w:t>Современные методы геофизических исследований скважин» (15 слушателей);</w:t>
      </w:r>
    </w:p>
    <w:p w:rsidR="00AA3183" w:rsidRPr="00234772" w:rsidRDefault="00AA3183" w:rsidP="004F3358">
      <w:pPr>
        <w:pStyle w:val="a4"/>
        <w:numPr>
          <w:ilvl w:val="0"/>
          <w:numId w:val="6"/>
        </w:numPr>
        <w:tabs>
          <w:tab w:val="left" w:pos="1134"/>
        </w:tabs>
        <w:spacing w:after="0"/>
        <w:ind w:left="0" w:firstLine="709"/>
        <w:jc w:val="both"/>
        <w:rPr>
          <w:rFonts w:ascii="Times New Roman" w:eastAsia="Times New Roman" w:hAnsi="Times New Roman" w:cs="Times New Roman"/>
          <w:sz w:val="28"/>
          <w:szCs w:val="28"/>
          <w:lang w:eastAsia="ru-RU"/>
        </w:rPr>
      </w:pPr>
      <w:r w:rsidRPr="00234772">
        <w:rPr>
          <w:rFonts w:ascii="Times New Roman" w:eastAsia="Times New Roman" w:hAnsi="Times New Roman" w:cs="Times New Roman"/>
          <w:sz w:val="28"/>
          <w:szCs w:val="28"/>
          <w:lang w:eastAsia="ru-RU"/>
        </w:rPr>
        <w:t>«Контрактная система в сфере закупок товаров, работ, услуг» (58 слушателей);</w:t>
      </w:r>
    </w:p>
    <w:p w:rsidR="00AA3183" w:rsidRPr="00234772" w:rsidRDefault="00AA3183" w:rsidP="004F3358">
      <w:pPr>
        <w:pStyle w:val="a4"/>
        <w:numPr>
          <w:ilvl w:val="0"/>
          <w:numId w:val="6"/>
        </w:numPr>
        <w:tabs>
          <w:tab w:val="left" w:pos="1134"/>
        </w:tabs>
        <w:spacing w:after="0"/>
        <w:ind w:left="0" w:firstLine="709"/>
        <w:jc w:val="both"/>
        <w:rPr>
          <w:rFonts w:ascii="Times New Roman" w:eastAsia="Times New Roman" w:hAnsi="Times New Roman" w:cs="Times New Roman"/>
          <w:sz w:val="28"/>
          <w:szCs w:val="28"/>
          <w:lang w:eastAsia="ru-RU"/>
        </w:rPr>
      </w:pPr>
      <w:r w:rsidRPr="00234772">
        <w:rPr>
          <w:rFonts w:ascii="Times New Roman" w:eastAsia="Times New Roman" w:hAnsi="Times New Roman" w:cs="Times New Roman"/>
          <w:sz w:val="28"/>
          <w:szCs w:val="28"/>
          <w:lang w:eastAsia="ru-RU"/>
        </w:rPr>
        <w:t>«Кадровая политика и управление персоналом» (45 слушателей);</w:t>
      </w:r>
    </w:p>
    <w:p w:rsidR="00AA3183" w:rsidRPr="00234772" w:rsidRDefault="00AA3183" w:rsidP="004F3358">
      <w:pPr>
        <w:pStyle w:val="a4"/>
        <w:numPr>
          <w:ilvl w:val="0"/>
          <w:numId w:val="6"/>
        </w:numPr>
        <w:tabs>
          <w:tab w:val="left" w:pos="1134"/>
        </w:tabs>
        <w:ind w:left="0" w:firstLine="709"/>
        <w:jc w:val="both"/>
        <w:rPr>
          <w:rFonts w:ascii="Times New Roman" w:eastAsia="Times New Roman" w:hAnsi="Times New Roman" w:cs="Times New Roman"/>
          <w:sz w:val="28"/>
          <w:szCs w:val="28"/>
          <w:lang w:eastAsia="ru-RU"/>
        </w:rPr>
      </w:pPr>
      <w:r w:rsidRPr="00234772">
        <w:rPr>
          <w:rFonts w:ascii="Times New Roman" w:eastAsia="Times New Roman" w:hAnsi="Times New Roman" w:cs="Times New Roman"/>
          <w:sz w:val="28"/>
          <w:szCs w:val="28"/>
          <w:lang w:eastAsia="ru-RU"/>
        </w:rPr>
        <w:t>Формирование навыков деловой переписки (ОАО «Татнефть» имени В. Д. Шашина) (25 слушателей).</w:t>
      </w:r>
    </w:p>
    <w:p w:rsidR="009A6529" w:rsidRPr="00234772" w:rsidRDefault="00BF7590" w:rsidP="00423D07">
      <w:pPr>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 </w:t>
      </w:r>
      <w:r w:rsidR="006D308C" w:rsidRPr="00234772">
        <w:rPr>
          <w:rFonts w:ascii="Times New Roman" w:hAnsi="Times New Roman" w:cs="Times New Roman"/>
          <w:sz w:val="28"/>
          <w:szCs w:val="28"/>
        </w:rPr>
        <w:t xml:space="preserve">Кроме того, в отчетном периоде внедрены </w:t>
      </w:r>
      <w:r w:rsidR="00423D07" w:rsidRPr="00234772">
        <w:rPr>
          <w:rFonts w:ascii="Times New Roman" w:hAnsi="Times New Roman" w:cs="Times New Roman"/>
          <w:b/>
          <w:sz w:val="28"/>
          <w:szCs w:val="28"/>
        </w:rPr>
        <w:t xml:space="preserve">9 </w:t>
      </w:r>
      <w:r w:rsidRPr="00234772">
        <w:rPr>
          <w:rFonts w:ascii="Times New Roman" w:hAnsi="Times New Roman" w:cs="Times New Roman"/>
          <w:sz w:val="28"/>
          <w:szCs w:val="28"/>
        </w:rPr>
        <w:t xml:space="preserve">программ дополнительной подготовки и повышения квалификации (при плановом значении – </w:t>
      </w:r>
      <w:r w:rsidR="00E30AD4" w:rsidRPr="00234772">
        <w:rPr>
          <w:rFonts w:ascii="Times New Roman" w:hAnsi="Times New Roman" w:cs="Times New Roman"/>
          <w:sz w:val="28"/>
          <w:szCs w:val="28"/>
        </w:rPr>
        <w:t>4</w:t>
      </w:r>
      <w:r w:rsidRPr="00234772">
        <w:rPr>
          <w:rFonts w:ascii="Times New Roman" w:hAnsi="Times New Roman" w:cs="Times New Roman"/>
          <w:sz w:val="28"/>
          <w:szCs w:val="28"/>
        </w:rPr>
        <w:t xml:space="preserve"> единицы), в том числе</w:t>
      </w:r>
      <w:r w:rsidR="00B05285" w:rsidRPr="00234772">
        <w:rPr>
          <w:rFonts w:ascii="Times New Roman" w:hAnsi="Times New Roman" w:cs="Times New Roman"/>
          <w:sz w:val="28"/>
          <w:szCs w:val="28"/>
        </w:rPr>
        <w:t>:</w:t>
      </w:r>
      <w:r w:rsidRPr="00234772">
        <w:rPr>
          <w:rFonts w:ascii="Times New Roman" w:hAnsi="Times New Roman" w:cs="Times New Roman"/>
          <w:sz w:val="28"/>
          <w:szCs w:val="28"/>
        </w:rPr>
        <w:t xml:space="preserve">  </w:t>
      </w:r>
    </w:p>
    <w:p w:rsidR="00423D07" w:rsidRPr="00234772" w:rsidRDefault="00423D07" w:rsidP="004F3358">
      <w:pPr>
        <w:pStyle w:val="a4"/>
        <w:numPr>
          <w:ilvl w:val="0"/>
          <w:numId w:val="18"/>
        </w:numPr>
        <w:tabs>
          <w:tab w:val="left" w:pos="1134"/>
        </w:tabs>
        <w:spacing w:after="0"/>
        <w:ind w:left="0" w:firstLine="709"/>
        <w:jc w:val="both"/>
        <w:rPr>
          <w:rFonts w:ascii="Times New Roman" w:hAnsi="Times New Roman" w:cs="Times New Roman"/>
          <w:sz w:val="28"/>
          <w:szCs w:val="28"/>
        </w:rPr>
      </w:pPr>
      <w:r w:rsidRPr="00234772">
        <w:rPr>
          <w:rFonts w:ascii="Times New Roman" w:hAnsi="Times New Roman" w:cs="Times New Roman"/>
          <w:sz w:val="28"/>
          <w:szCs w:val="28"/>
        </w:rPr>
        <w:t>«Обеспечение выпуска инновационной конкурентоспособной продукции в условиях глобального рынка».</w:t>
      </w:r>
    </w:p>
    <w:p w:rsidR="00423D07" w:rsidRPr="00234772" w:rsidRDefault="00423D07" w:rsidP="004F3358">
      <w:pPr>
        <w:pStyle w:val="a4"/>
        <w:numPr>
          <w:ilvl w:val="0"/>
          <w:numId w:val="18"/>
        </w:numPr>
        <w:tabs>
          <w:tab w:val="left" w:pos="1134"/>
        </w:tabs>
        <w:spacing w:after="0"/>
        <w:ind w:left="0" w:firstLine="709"/>
        <w:jc w:val="both"/>
        <w:rPr>
          <w:rFonts w:ascii="Times New Roman" w:hAnsi="Times New Roman" w:cs="Times New Roman"/>
          <w:sz w:val="28"/>
          <w:szCs w:val="28"/>
        </w:rPr>
      </w:pPr>
      <w:r w:rsidRPr="00234772">
        <w:rPr>
          <w:rFonts w:ascii="Times New Roman" w:hAnsi="Times New Roman" w:cs="Times New Roman"/>
          <w:sz w:val="28"/>
          <w:szCs w:val="28"/>
        </w:rPr>
        <w:t>«Актуальные вопросы энергосбережения и повышение энергетической эффективности в государственной и муниципальной сфере».</w:t>
      </w:r>
    </w:p>
    <w:p w:rsidR="00423D07" w:rsidRPr="00234772" w:rsidRDefault="00423D07" w:rsidP="004F3358">
      <w:pPr>
        <w:pStyle w:val="a4"/>
        <w:numPr>
          <w:ilvl w:val="0"/>
          <w:numId w:val="18"/>
        </w:numPr>
        <w:tabs>
          <w:tab w:val="left" w:pos="1134"/>
        </w:tabs>
        <w:spacing w:after="0"/>
        <w:ind w:left="0" w:firstLine="709"/>
        <w:jc w:val="both"/>
        <w:rPr>
          <w:rFonts w:ascii="Times New Roman" w:hAnsi="Times New Roman" w:cs="Times New Roman"/>
          <w:sz w:val="28"/>
          <w:szCs w:val="28"/>
        </w:rPr>
      </w:pPr>
      <w:r w:rsidRPr="00234772">
        <w:rPr>
          <w:rFonts w:ascii="Times New Roman" w:hAnsi="Times New Roman" w:cs="Times New Roman"/>
          <w:sz w:val="28"/>
          <w:szCs w:val="28"/>
        </w:rPr>
        <w:t>«Эффективный управленец в системе муниципальной службы (технологии принятия решений; системное мышление; развитие управленческих компетенций)»;</w:t>
      </w:r>
    </w:p>
    <w:p w:rsidR="00423D07" w:rsidRPr="00234772" w:rsidRDefault="00423D07" w:rsidP="004F3358">
      <w:pPr>
        <w:pStyle w:val="a4"/>
        <w:numPr>
          <w:ilvl w:val="0"/>
          <w:numId w:val="18"/>
        </w:numPr>
        <w:tabs>
          <w:tab w:val="left" w:pos="1134"/>
        </w:tabs>
        <w:spacing w:after="0"/>
        <w:ind w:left="0" w:firstLine="709"/>
        <w:jc w:val="both"/>
        <w:rPr>
          <w:rFonts w:ascii="Times New Roman" w:hAnsi="Times New Roman" w:cs="Times New Roman"/>
          <w:sz w:val="28"/>
          <w:szCs w:val="28"/>
        </w:rPr>
      </w:pPr>
      <w:r w:rsidRPr="00234772">
        <w:rPr>
          <w:rFonts w:ascii="Times New Roman" w:hAnsi="Times New Roman" w:cs="Times New Roman"/>
          <w:sz w:val="28"/>
          <w:szCs w:val="28"/>
        </w:rPr>
        <w:t>«Эффективность деятельности служащих: показатели, способы ее повышения и последствия»(27 слушателей)</w:t>
      </w:r>
    </w:p>
    <w:p w:rsidR="00423D07" w:rsidRPr="00234772" w:rsidRDefault="00423D07" w:rsidP="004F3358">
      <w:pPr>
        <w:pStyle w:val="a4"/>
        <w:numPr>
          <w:ilvl w:val="0"/>
          <w:numId w:val="18"/>
        </w:numPr>
        <w:tabs>
          <w:tab w:val="left" w:pos="1134"/>
        </w:tabs>
        <w:spacing w:after="0"/>
        <w:ind w:left="0" w:firstLine="709"/>
        <w:jc w:val="both"/>
        <w:rPr>
          <w:rFonts w:ascii="Times New Roman" w:hAnsi="Times New Roman" w:cs="Times New Roman"/>
          <w:sz w:val="28"/>
          <w:szCs w:val="28"/>
        </w:rPr>
      </w:pPr>
      <w:r w:rsidRPr="00234772">
        <w:rPr>
          <w:rFonts w:ascii="Times New Roman" w:eastAsia="Times New Roman" w:hAnsi="Times New Roman" w:cs="Times New Roman"/>
          <w:sz w:val="28"/>
          <w:szCs w:val="28"/>
          <w:lang w:eastAsia="ru-RU"/>
        </w:rPr>
        <w:t xml:space="preserve"> «Информатизация и связь (IT-технологии, информационная безопасность) в деятельности государственных органов и органов местного самоуправления» (44 слушателя);</w:t>
      </w:r>
    </w:p>
    <w:p w:rsidR="00423D07" w:rsidRPr="00234772" w:rsidRDefault="00423D07" w:rsidP="004F3358">
      <w:pPr>
        <w:pStyle w:val="a4"/>
        <w:numPr>
          <w:ilvl w:val="0"/>
          <w:numId w:val="18"/>
        </w:numPr>
        <w:tabs>
          <w:tab w:val="left" w:pos="1134"/>
        </w:tabs>
        <w:spacing w:after="0"/>
        <w:ind w:left="0" w:firstLine="709"/>
        <w:jc w:val="both"/>
        <w:rPr>
          <w:rFonts w:ascii="Times New Roman" w:hAnsi="Times New Roman" w:cs="Times New Roman"/>
          <w:sz w:val="28"/>
          <w:szCs w:val="28"/>
        </w:rPr>
      </w:pPr>
      <w:r w:rsidRPr="00234772">
        <w:rPr>
          <w:rFonts w:ascii="Times New Roman" w:eastAsia="Times New Roman" w:hAnsi="Times New Roman" w:cs="Times New Roman"/>
          <w:sz w:val="28"/>
          <w:szCs w:val="28"/>
          <w:lang w:eastAsia="ru-RU"/>
        </w:rPr>
        <w:t>«Современные методы деятельности органов государственной власти и органов местного самоуправления в области противодействия коррупции» (36 слушателей);</w:t>
      </w:r>
    </w:p>
    <w:p w:rsidR="00423D07" w:rsidRPr="00234772" w:rsidRDefault="00423D07" w:rsidP="004F3358">
      <w:pPr>
        <w:pStyle w:val="a4"/>
        <w:numPr>
          <w:ilvl w:val="0"/>
          <w:numId w:val="18"/>
        </w:numPr>
        <w:tabs>
          <w:tab w:val="left" w:pos="1134"/>
        </w:tabs>
        <w:spacing w:after="0"/>
        <w:ind w:left="0" w:firstLine="709"/>
        <w:jc w:val="both"/>
        <w:rPr>
          <w:rFonts w:ascii="Times New Roman" w:hAnsi="Times New Roman" w:cs="Times New Roman"/>
          <w:sz w:val="28"/>
          <w:szCs w:val="28"/>
        </w:rPr>
      </w:pPr>
      <w:r w:rsidRPr="00234772">
        <w:rPr>
          <w:rFonts w:ascii="Times New Roman" w:eastAsia="Times New Roman" w:hAnsi="Times New Roman" w:cs="Times New Roman"/>
          <w:sz w:val="28"/>
          <w:szCs w:val="28"/>
          <w:lang w:eastAsia="ru-RU"/>
        </w:rPr>
        <w:t>«Формирование профессиональных компетенций в сфере энергетики» (45 слушателей);</w:t>
      </w:r>
    </w:p>
    <w:p w:rsidR="00423D07" w:rsidRPr="00234772" w:rsidRDefault="00423D07" w:rsidP="004F3358">
      <w:pPr>
        <w:pStyle w:val="a4"/>
        <w:numPr>
          <w:ilvl w:val="0"/>
          <w:numId w:val="18"/>
        </w:numPr>
        <w:tabs>
          <w:tab w:val="left" w:pos="1134"/>
        </w:tabs>
        <w:spacing w:after="0"/>
        <w:ind w:left="0" w:firstLine="709"/>
        <w:jc w:val="both"/>
        <w:rPr>
          <w:rFonts w:ascii="Times New Roman" w:hAnsi="Times New Roman" w:cs="Times New Roman"/>
          <w:sz w:val="28"/>
          <w:szCs w:val="28"/>
        </w:rPr>
      </w:pPr>
      <w:r w:rsidRPr="00234772">
        <w:rPr>
          <w:rFonts w:ascii="Times New Roman" w:eastAsia="Times New Roman" w:hAnsi="Times New Roman" w:cs="Times New Roman"/>
          <w:sz w:val="28"/>
          <w:szCs w:val="28"/>
          <w:lang w:eastAsia="ru-RU"/>
        </w:rPr>
        <w:lastRenderedPageBreak/>
        <w:t>«Конкурентоспособность как фактор инвестиционной политики органов государственной власти, муниципальных образований и ее влияние на инвестиционную политику» (22 слушателя);</w:t>
      </w:r>
    </w:p>
    <w:p w:rsidR="00423D07" w:rsidRPr="00234772" w:rsidRDefault="00423D07" w:rsidP="004F3358">
      <w:pPr>
        <w:pStyle w:val="a4"/>
        <w:numPr>
          <w:ilvl w:val="0"/>
          <w:numId w:val="18"/>
        </w:numPr>
        <w:tabs>
          <w:tab w:val="left" w:pos="1134"/>
        </w:tabs>
        <w:spacing w:after="0"/>
        <w:ind w:left="0" w:firstLine="709"/>
        <w:jc w:val="both"/>
        <w:rPr>
          <w:rFonts w:ascii="Times New Roman" w:eastAsia="Times New Roman" w:hAnsi="Times New Roman" w:cs="Times New Roman"/>
          <w:sz w:val="28"/>
          <w:szCs w:val="28"/>
          <w:lang w:eastAsia="ru-RU"/>
        </w:rPr>
      </w:pPr>
      <w:r w:rsidRPr="00234772">
        <w:rPr>
          <w:rFonts w:ascii="Times New Roman" w:eastAsia="Times New Roman" w:hAnsi="Times New Roman" w:cs="Times New Roman"/>
          <w:sz w:val="28"/>
          <w:szCs w:val="28"/>
          <w:lang w:eastAsia="ru-RU"/>
        </w:rPr>
        <w:t>«Современный образовательный менеджмент» (24 слушателя).</w:t>
      </w:r>
    </w:p>
    <w:p w:rsidR="00B05285" w:rsidRPr="00234772" w:rsidRDefault="00B05285" w:rsidP="00B05285">
      <w:pPr>
        <w:spacing w:after="0"/>
        <w:ind w:firstLine="709"/>
        <w:jc w:val="both"/>
        <w:rPr>
          <w:rFonts w:ascii="Times New Roman" w:hAnsi="Times New Roman" w:cs="Times New Roman"/>
          <w:sz w:val="28"/>
          <w:szCs w:val="28"/>
        </w:rPr>
      </w:pPr>
    </w:p>
    <w:p w:rsidR="009A6529" w:rsidRPr="00234772" w:rsidRDefault="009A6529" w:rsidP="00B66018">
      <w:pPr>
        <w:ind w:firstLine="709"/>
        <w:jc w:val="both"/>
        <w:rPr>
          <w:rFonts w:ascii="Times New Roman" w:hAnsi="Times New Roman" w:cs="Times New Roman"/>
          <w:b/>
          <w:sz w:val="28"/>
          <w:szCs w:val="28"/>
        </w:rPr>
      </w:pPr>
      <w:r w:rsidRPr="00234772">
        <w:rPr>
          <w:rFonts w:ascii="Times New Roman" w:hAnsi="Times New Roman" w:cs="Times New Roman"/>
          <w:b/>
          <w:sz w:val="28"/>
          <w:szCs w:val="28"/>
        </w:rPr>
        <w:t>Задача 1.2. Развитие аспирантуры и докторантуры.</w:t>
      </w:r>
    </w:p>
    <w:p w:rsidR="001B02A6" w:rsidRPr="00234772" w:rsidRDefault="009A6529" w:rsidP="00B66018">
      <w:pPr>
        <w:ind w:firstLine="709"/>
        <w:jc w:val="both"/>
        <w:rPr>
          <w:rFonts w:ascii="Times New Roman" w:hAnsi="Times New Roman" w:cs="Times New Roman"/>
          <w:sz w:val="28"/>
          <w:szCs w:val="28"/>
        </w:rPr>
      </w:pPr>
      <w:r w:rsidRPr="00234772">
        <w:rPr>
          <w:rFonts w:ascii="Times New Roman" w:hAnsi="Times New Roman" w:cs="Times New Roman"/>
          <w:i/>
          <w:sz w:val="28"/>
          <w:szCs w:val="28"/>
        </w:rPr>
        <w:t>Мероприятие 1.2.1.</w:t>
      </w:r>
      <w:r w:rsidRPr="00234772">
        <w:rPr>
          <w:rFonts w:ascii="Times New Roman" w:hAnsi="Times New Roman" w:cs="Times New Roman"/>
          <w:sz w:val="28"/>
          <w:szCs w:val="28"/>
        </w:rPr>
        <w:t xml:space="preserve"> По итогам </w:t>
      </w:r>
      <w:r w:rsidR="00ED0A18" w:rsidRPr="00234772">
        <w:rPr>
          <w:rFonts w:ascii="Times New Roman" w:hAnsi="Times New Roman" w:cs="Times New Roman"/>
          <w:sz w:val="28"/>
          <w:szCs w:val="28"/>
        </w:rPr>
        <w:t xml:space="preserve">2014 года </w:t>
      </w:r>
      <w:r w:rsidRPr="00234772">
        <w:rPr>
          <w:rFonts w:ascii="Times New Roman" w:hAnsi="Times New Roman" w:cs="Times New Roman"/>
          <w:sz w:val="28"/>
          <w:szCs w:val="28"/>
        </w:rPr>
        <w:t>к участию в процедурах защиты диссертаций сотрудников КФУ</w:t>
      </w:r>
      <w:r w:rsidR="001C39AC" w:rsidRPr="00234772">
        <w:rPr>
          <w:rFonts w:ascii="Times New Roman" w:hAnsi="Times New Roman" w:cs="Times New Roman"/>
          <w:sz w:val="28"/>
          <w:szCs w:val="28"/>
        </w:rPr>
        <w:t xml:space="preserve"> было привлечено </w:t>
      </w:r>
      <w:r w:rsidR="00F40545" w:rsidRPr="00234772">
        <w:rPr>
          <w:rFonts w:ascii="Times New Roman" w:hAnsi="Times New Roman" w:cs="Times New Roman"/>
          <w:b/>
          <w:sz w:val="28"/>
          <w:szCs w:val="28"/>
        </w:rPr>
        <w:t>6</w:t>
      </w:r>
      <w:r w:rsidR="006E0102" w:rsidRPr="00234772">
        <w:rPr>
          <w:rFonts w:ascii="Times New Roman" w:hAnsi="Times New Roman" w:cs="Times New Roman"/>
          <w:b/>
          <w:sz w:val="28"/>
          <w:szCs w:val="28"/>
        </w:rPr>
        <w:t>2</w:t>
      </w:r>
      <w:r w:rsidR="003B575B" w:rsidRPr="00234772">
        <w:rPr>
          <w:rFonts w:ascii="Times New Roman" w:hAnsi="Times New Roman" w:cs="Times New Roman"/>
          <w:sz w:val="28"/>
          <w:szCs w:val="28"/>
        </w:rPr>
        <w:t xml:space="preserve"> </w:t>
      </w:r>
      <w:r w:rsidR="001C39AC" w:rsidRPr="00234772">
        <w:rPr>
          <w:rFonts w:ascii="Times New Roman" w:hAnsi="Times New Roman" w:cs="Times New Roman"/>
          <w:sz w:val="28"/>
          <w:szCs w:val="28"/>
        </w:rPr>
        <w:t xml:space="preserve">ведущих </w:t>
      </w:r>
      <w:r w:rsidR="006E0102" w:rsidRPr="00234772">
        <w:rPr>
          <w:rFonts w:ascii="Times New Roman" w:hAnsi="Times New Roman" w:cs="Times New Roman"/>
          <w:sz w:val="28"/>
          <w:szCs w:val="28"/>
        </w:rPr>
        <w:t xml:space="preserve">российских и иностранных </w:t>
      </w:r>
      <w:r w:rsidR="001C39AC" w:rsidRPr="00234772">
        <w:rPr>
          <w:rFonts w:ascii="Times New Roman" w:hAnsi="Times New Roman" w:cs="Times New Roman"/>
          <w:sz w:val="28"/>
          <w:szCs w:val="28"/>
        </w:rPr>
        <w:t>ученых</w:t>
      </w:r>
      <w:r w:rsidR="006E0102" w:rsidRPr="00234772">
        <w:rPr>
          <w:rFonts w:ascii="Times New Roman" w:hAnsi="Times New Roman" w:cs="Times New Roman"/>
          <w:sz w:val="28"/>
          <w:szCs w:val="28"/>
        </w:rPr>
        <w:t xml:space="preserve"> в качестве </w:t>
      </w:r>
      <w:r w:rsidR="001B02A6" w:rsidRPr="00234772">
        <w:rPr>
          <w:rFonts w:ascii="Times New Roman" w:hAnsi="Times New Roman" w:cs="Times New Roman"/>
          <w:sz w:val="28"/>
          <w:szCs w:val="28"/>
        </w:rPr>
        <w:t>научны</w:t>
      </w:r>
      <w:r w:rsidR="006E0102" w:rsidRPr="00234772">
        <w:rPr>
          <w:rFonts w:ascii="Times New Roman" w:hAnsi="Times New Roman" w:cs="Times New Roman"/>
          <w:sz w:val="28"/>
          <w:szCs w:val="28"/>
        </w:rPr>
        <w:t>х</w:t>
      </w:r>
      <w:r w:rsidR="001B02A6" w:rsidRPr="00234772">
        <w:rPr>
          <w:rFonts w:ascii="Times New Roman" w:hAnsi="Times New Roman" w:cs="Times New Roman"/>
          <w:sz w:val="28"/>
          <w:szCs w:val="28"/>
        </w:rPr>
        <w:t xml:space="preserve"> руководител</w:t>
      </w:r>
      <w:r w:rsidR="006E0102" w:rsidRPr="00234772">
        <w:rPr>
          <w:rFonts w:ascii="Times New Roman" w:hAnsi="Times New Roman" w:cs="Times New Roman"/>
          <w:sz w:val="28"/>
          <w:szCs w:val="28"/>
        </w:rPr>
        <w:t>ей и</w:t>
      </w:r>
      <w:r w:rsidR="001B02A6" w:rsidRPr="00234772">
        <w:rPr>
          <w:rFonts w:ascii="Times New Roman" w:hAnsi="Times New Roman" w:cs="Times New Roman"/>
          <w:sz w:val="28"/>
          <w:szCs w:val="28"/>
        </w:rPr>
        <w:t xml:space="preserve"> официальных оппонентов по защите</w:t>
      </w:r>
      <w:r w:rsidR="00F40545" w:rsidRPr="00234772">
        <w:rPr>
          <w:rFonts w:ascii="Times New Roman" w:hAnsi="Times New Roman" w:cs="Times New Roman"/>
          <w:sz w:val="28"/>
          <w:szCs w:val="28"/>
        </w:rPr>
        <w:t xml:space="preserve"> при плановом значении – 50 человек.</w:t>
      </w:r>
      <w:r w:rsidR="001B02A6" w:rsidRPr="00234772">
        <w:rPr>
          <w:rFonts w:ascii="Times New Roman" w:hAnsi="Times New Roman" w:cs="Times New Roman"/>
          <w:sz w:val="28"/>
          <w:szCs w:val="28"/>
        </w:rPr>
        <w:t xml:space="preserve"> </w:t>
      </w:r>
    </w:p>
    <w:p w:rsidR="00CC1236" w:rsidRPr="00234772" w:rsidRDefault="009A6529" w:rsidP="00ED0A18">
      <w:pPr>
        <w:ind w:firstLine="709"/>
        <w:jc w:val="both"/>
        <w:rPr>
          <w:rFonts w:ascii="Times New Roman" w:hAnsi="Times New Roman" w:cs="Times New Roman"/>
          <w:sz w:val="28"/>
          <w:szCs w:val="28"/>
        </w:rPr>
      </w:pPr>
      <w:r w:rsidRPr="00234772">
        <w:rPr>
          <w:rFonts w:ascii="Times New Roman" w:hAnsi="Times New Roman" w:cs="Times New Roman"/>
          <w:i/>
          <w:sz w:val="28"/>
          <w:szCs w:val="28"/>
        </w:rPr>
        <w:t>Мероприятие 1.2.2.</w:t>
      </w:r>
      <w:r w:rsidRPr="00234772">
        <w:rPr>
          <w:rFonts w:ascii="Times New Roman" w:hAnsi="Times New Roman" w:cs="Times New Roman"/>
          <w:sz w:val="28"/>
          <w:szCs w:val="28"/>
        </w:rPr>
        <w:t xml:space="preserve"> </w:t>
      </w:r>
      <w:r w:rsidR="00CC1236" w:rsidRPr="00234772">
        <w:rPr>
          <w:rFonts w:ascii="Times New Roman" w:hAnsi="Times New Roman" w:cs="Times New Roman"/>
          <w:sz w:val="28"/>
          <w:szCs w:val="28"/>
        </w:rPr>
        <w:t xml:space="preserve">За отчетный период 2014 года аспирантам КФУ предоставлено </w:t>
      </w:r>
      <w:r w:rsidR="00604A58" w:rsidRPr="00234772">
        <w:rPr>
          <w:rFonts w:ascii="Times New Roman" w:hAnsi="Times New Roman" w:cs="Times New Roman"/>
          <w:b/>
          <w:sz w:val="28"/>
          <w:szCs w:val="28"/>
        </w:rPr>
        <w:t>222</w:t>
      </w:r>
      <w:r w:rsidR="00CC1236" w:rsidRPr="00234772">
        <w:rPr>
          <w:rFonts w:ascii="Times New Roman" w:hAnsi="Times New Roman" w:cs="Times New Roman"/>
          <w:sz w:val="28"/>
          <w:szCs w:val="28"/>
        </w:rPr>
        <w:t xml:space="preserve"> внутренних грант</w:t>
      </w:r>
      <w:r w:rsidR="00604A58" w:rsidRPr="00234772">
        <w:rPr>
          <w:rFonts w:ascii="Times New Roman" w:hAnsi="Times New Roman" w:cs="Times New Roman"/>
          <w:sz w:val="28"/>
          <w:szCs w:val="28"/>
        </w:rPr>
        <w:t>а</w:t>
      </w:r>
      <w:r w:rsidR="00CC1236" w:rsidRPr="00234772">
        <w:rPr>
          <w:rFonts w:ascii="Times New Roman" w:hAnsi="Times New Roman" w:cs="Times New Roman"/>
          <w:sz w:val="28"/>
          <w:szCs w:val="28"/>
        </w:rPr>
        <w:t xml:space="preserve"> на проведение исследований, что </w:t>
      </w:r>
      <w:r w:rsidR="00110BA9" w:rsidRPr="00234772">
        <w:rPr>
          <w:rFonts w:ascii="Times New Roman" w:hAnsi="Times New Roman" w:cs="Times New Roman"/>
          <w:sz w:val="28"/>
          <w:szCs w:val="28"/>
        </w:rPr>
        <w:t xml:space="preserve">превосходит соответствующий </w:t>
      </w:r>
      <w:r w:rsidR="00CC1236" w:rsidRPr="00234772">
        <w:rPr>
          <w:rFonts w:ascii="Times New Roman" w:hAnsi="Times New Roman" w:cs="Times New Roman"/>
          <w:sz w:val="28"/>
          <w:szCs w:val="28"/>
        </w:rPr>
        <w:t>планов</w:t>
      </w:r>
      <w:r w:rsidR="00110BA9" w:rsidRPr="00234772">
        <w:rPr>
          <w:rFonts w:ascii="Times New Roman" w:hAnsi="Times New Roman" w:cs="Times New Roman"/>
          <w:sz w:val="28"/>
          <w:szCs w:val="28"/>
        </w:rPr>
        <w:t>ый</w:t>
      </w:r>
      <w:r w:rsidR="00CC1236" w:rsidRPr="00234772">
        <w:rPr>
          <w:rFonts w:ascii="Times New Roman" w:hAnsi="Times New Roman" w:cs="Times New Roman"/>
          <w:sz w:val="28"/>
          <w:szCs w:val="28"/>
        </w:rPr>
        <w:t xml:space="preserve"> показател</w:t>
      </w:r>
      <w:r w:rsidR="00110BA9" w:rsidRPr="00234772">
        <w:rPr>
          <w:rFonts w:ascii="Times New Roman" w:hAnsi="Times New Roman" w:cs="Times New Roman"/>
          <w:sz w:val="28"/>
          <w:szCs w:val="28"/>
        </w:rPr>
        <w:t>ь (150 грантов)</w:t>
      </w:r>
      <w:r w:rsidR="00CC1236" w:rsidRPr="00234772">
        <w:rPr>
          <w:rFonts w:ascii="Times New Roman" w:hAnsi="Times New Roman" w:cs="Times New Roman"/>
          <w:sz w:val="28"/>
          <w:szCs w:val="28"/>
        </w:rPr>
        <w:t xml:space="preserve">. </w:t>
      </w:r>
    </w:p>
    <w:p w:rsidR="00D0412A" w:rsidRPr="00234772" w:rsidRDefault="00E30AD4" w:rsidP="00ED0A18">
      <w:pPr>
        <w:ind w:firstLine="709"/>
        <w:jc w:val="both"/>
        <w:rPr>
          <w:rFonts w:ascii="Times New Roman" w:hAnsi="Times New Roman" w:cs="Times New Roman"/>
          <w:sz w:val="28"/>
          <w:szCs w:val="28"/>
        </w:rPr>
      </w:pPr>
      <w:r w:rsidRPr="00234772">
        <w:rPr>
          <w:rFonts w:ascii="Times New Roman" w:hAnsi="Times New Roman" w:cs="Times New Roman"/>
          <w:sz w:val="28"/>
          <w:szCs w:val="28"/>
        </w:rPr>
        <w:t>В</w:t>
      </w:r>
      <w:r w:rsidR="0049543A" w:rsidRPr="00234772">
        <w:rPr>
          <w:rFonts w:ascii="Times New Roman" w:hAnsi="Times New Roman" w:cs="Times New Roman"/>
          <w:sz w:val="28"/>
          <w:szCs w:val="28"/>
        </w:rPr>
        <w:t xml:space="preserve"> соответствии с решением Дирекции </w:t>
      </w:r>
      <w:r w:rsidR="00CC1236" w:rsidRPr="00234772">
        <w:rPr>
          <w:rFonts w:ascii="Times New Roman" w:hAnsi="Times New Roman" w:cs="Times New Roman"/>
          <w:sz w:val="28"/>
          <w:szCs w:val="28"/>
        </w:rPr>
        <w:t>П</w:t>
      </w:r>
      <w:r w:rsidR="0049543A" w:rsidRPr="00234772">
        <w:rPr>
          <w:rFonts w:ascii="Times New Roman" w:hAnsi="Times New Roman" w:cs="Times New Roman"/>
          <w:sz w:val="28"/>
          <w:szCs w:val="28"/>
        </w:rPr>
        <w:t xml:space="preserve">рограммы международной конкурентоспособности КФУ с 30.06.2014 объявлен конкурс на предоставление </w:t>
      </w:r>
      <w:r w:rsidR="00FC517B" w:rsidRPr="00234772">
        <w:rPr>
          <w:rFonts w:ascii="Times New Roman" w:hAnsi="Times New Roman" w:cs="Times New Roman"/>
          <w:sz w:val="28"/>
          <w:szCs w:val="28"/>
        </w:rPr>
        <w:t xml:space="preserve">до </w:t>
      </w:r>
      <w:r w:rsidR="0049543A" w:rsidRPr="00234772">
        <w:rPr>
          <w:rFonts w:ascii="Times New Roman" w:hAnsi="Times New Roman" w:cs="Times New Roman"/>
          <w:sz w:val="28"/>
          <w:szCs w:val="28"/>
        </w:rPr>
        <w:t>200 грантов на обучение по программам подготовки научно-педагогических кадров в аспирантуре университета по приоритетным направлениям развития (в том числе их экономические, правовые и социально-гуманитарные аспекты)</w:t>
      </w:r>
      <w:r w:rsidR="00FE3EAA" w:rsidRPr="00234772">
        <w:rPr>
          <w:rFonts w:ascii="Times New Roman" w:hAnsi="Times New Roman" w:cs="Times New Roman"/>
          <w:sz w:val="28"/>
          <w:szCs w:val="28"/>
        </w:rPr>
        <w:t>:</w:t>
      </w:r>
      <w:r w:rsidR="0049543A" w:rsidRPr="00234772">
        <w:rPr>
          <w:rFonts w:ascii="Times New Roman" w:hAnsi="Times New Roman" w:cs="Times New Roman"/>
          <w:sz w:val="28"/>
          <w:szCs w:val="28"/>
        </w:rPr>
        <w:t xml:space="preserve"> </w:t>
      </w:r>
    </w:p>
    <w:p w:rsidR="00FC517B" w:rsidRPr="00234772" w:rsidRDefault="00B7332B" w:rsidP="00FC517B">
      <w:pPr>
        <w:tabs>
          <w:tab w:val="left" w:pos="1418"/>
        </w:tabs>
        <w:spacing w:before="100" w:beforeAutospacing="1" w:after="100" w:afterAutospacing="1" w:line="240" w:lineRule="auto"/>
        <w:rPr>
          <w:rFonts w:ascii="Times New Roman" w:eastAsia="Times New Roman" w:hAnsi="Times New Roman" w:cs="Times New Roman"/>
          <w:i/>
          <w:sz w:val="28"/>
          <w:szCs w:val="28"/>
          <w:lang w:eastAsia="ru-RU"/>
        </w:rPr>
      </w:pPr>
      <w:hyperlink r:id="rId9" w:history="1">
        <w:r w:rsidR="00FC517B" w:rsidRPr="00234772">
          <w:rPr>
            <w:rFonts w:ascii="Times New Roman" w:eastAsia="Times New Roman" w:hAnsi="Times New Roman" w:cs="Times New Roman"/>
            <w:b/>
            <w:bCs/>
            <w:i/>
            <w:sz w:val="28"/>
            <w:szCs w:val="28"/>
            <w:lang w:eastAsia="ru-RU"/>
          </w:rPr>
          <w:t> Биомедицина и фармацевтика</w:t>
        </w:r>
      </w:hyperlink>
    </w:p>
    <w:p w:rsidR="00FC517B" w:rsidRPr="00234772" w:rsidRDefault="00FC517B" w:rsidP="004F3358">
      <w:pPr>
        <w:numPr>
          <w:ilvl w:val="0"/>
          <w:numId w:val="3"/>
        </w:numPr>
        <w:tabs>
          <w:tab w:val="left" w:pos="993"/>
        </w:tabs>
        <w:spacing w:before="100" w:beforeAutospacing="1" w:after="100" w:afterAutospacing="1"/>
        <w:ind w:left="709" w:firstLine="0"/>
        <w:rPr>
          <w:rFonts w:ascii="Times New Roman" w:eastAsia="Times New Roman" w:hAnsi="Times New Roman" w:cs="Times New Roman"/>
          <w:sz w:val="28"/>
          <w:szCs w:val="28"/>
          <w:lang w:eastAsia="ru-RU"/>
        </w:rPr>
      </w:pPr>
      <w:r w:rsidRPr="00234772">
        <w:rPr>
          <w:rFonts w:ascii="Times New Roman" w:eastAsia="Times New Roman" w:hAnsi="Times New Roman" w:cs="Times New Roman"/>
          <w:sz w:val="28"/>
          <w:szCs w:val="28"/>
          <w:lang w:eastAsia="ru-RU"/>
        </w:rPr>
        <w:t>Междисциплинарный геномный и протеомный центр;</w:t>
      </w:r>
    </w:p>
    <w:p w:rsidR="00FC517B" w:rsidRPr="00234772" w:rsidRDefault="00FC517B" w:rsidP="004F3358">
      <w:pPr>
        <w:numPr>
          <w:ilvl w:val="0"/>
          <w:numId w:val="3"/>
        </w:numPr>
        <w:tabs>
          <w:tab w:val="left" w:pos="993"/>
        </w:tabs>
        <w:spacing w:before="100" w:beforeAutospacing="1" w:after="100" w:afterAutospacing="1"/>
        <w:ind w:left="709" w:firstLine="0"/>
        <w:rPr>
          <w:rFonts w:ascii="Times New Roman" w:eastAsia="Times New Roman" w:hAnsi="Times New Roman" w:cs="Times New Roman"/>
          <w:sz w:val="28"/>
          <w:szCs w:val="28"/>
          <w:lang w:eastAsia="ru-RU"/>
        </w:rPr>
      </w:pPr>
      <w:r w:rsidRPr="00234772">
        <w:rPr>
          <w:rFonts w:ascii="Times New Roman" w:eastAsia="Times New Roman" w:hAnsi="Times New Roman" w:cs="Times New Roman"/>
          <w:sz w:val="28"/>
          <w:szCs w:val="28"/>
          <w:lang w:eastAsia="ru-RU"/>
        </w:rPr>
        <w:t>Междисциплинарный центр аналитической микроскопии;</w:t>
      </w:r>
    </w:p>
    <w:p w:rsidR="00FC517B" w:rsidRPr="00234772" w:rsidRDefault="00FC517B" w:rsidP="004F3358">
      <w:pPr>
        <w:numPr>
          <w:ilvl w:val="0"/>
          <w:numId w:val="3"/>
        </w:numPr>
        <w:tabs>
          <w:tab w:val="left" w:pos="993"/>
        </w:tabs>
        <w:spacing w:before="100" w:beforeAutospacing="1" w:after="100" w:afterAutospacing="1"/>
        <w:ind w:left="709" w:firstLine="0"/>
        <w:rPr>
          <w:rFonts w:ascii="Times New Roman" w:eastAsia="Times New Roman" w:hAnsi="Times New Roman" w:cs="Times New Roman"/>
          <w:sz w:val="28"/>
          <w:szCs w:val="28"/>
          <w:lang w:eastAsia="ru-RU"/>
        </w:rPr>
      </w:pPr>
      <w:r w:rsidRPr="00234772">
        <w:rPr>
          <w:rFonts w:ascii="Times New Roman" w:eastAsia="Times New Roman" w:hAnsi="Times New Roman" w:cs="Times New Roman"/>
          <w:sz w:val="28"/>
          <w:szCs w:val="28"/>
          <w:lang w:eastAsia="ru-RU"/>
        </w:rPr>
        <w:t>Банк клеток и тканей;</w:t>
      </w:r>
    </w:p>
    <w:p w:rsidR="00FC517B" w:rsidRPr="00234772" w:rsidRDefault="00FC517B" w:rsidP="004F3358">
      <w:pPr>
        <w:numPr>
          <w:ilvl w:val="0"/>
          <w:numId w:val="3"/>
        </w:numPr>
        <w:tabs>
          <w:tab w:val="left" w:pos="993"/>
        </w:tabs>
        <w:spacing w:before="100" w:beforeAutospacing="1" w:after="100" w:afterAutospacing="1"/>
        <w:ind w:left="709" w:firstLine="0"/>
        <w:rPr>
          <w:rFonts w:ascii="Times New Roman" w:eastAsia="Times New Roman" w:hAnsi="Times New Roman" w:cs="Times New Roman"/>
          <w:sz w:val="28"/>
          <w:szCs w:val="28"/>
          <w:lang w:eastAsia="ru-RU"/>
        </w:rPr>
      </w:pPr>
      <w:r w:rsidRPr="00234772">
        <w:rPr>
          <w:rFonts w:ascii="Times New Roman" w:eastAsia="Times New Roman" w:hAnsi="Times New Roman" w:cs="Times New Roman"/>
          <w:sz w:val="28"/>
          <w:szCs w:val="28"/>
          <w:lang w:eastAsia="ru-RU"/>
        </w:rPr>
        <w:t>НОЦ фармацевтики, лаборатория нейробиологии, лаборатория бионанотехнологий.</w:t>
      </w:r>
    </w:p>
    <w:p w:rsidR="00FC517B" w:rsidRPr="00234772" w:rsidRDefault="00B7332B" w:rsidP="00FC517B">
      <w:pPr>
        <w:tabs>
          <w:tab w:val="left" w:pos="1418"/>
        </w:tabs>
        <w:spacing w:before="100" w:beforeAutospacing="1" w:after="100" w:afterAutospacing="1" w:line="240" w:lineRule="auto"/>
        <w:rPr>
          <w:rFonts w:ascii="Times New Roman" w:eastAsia="Times New Roman" w:hAnsi="Times New Roman" w:cs="Times New Roman"/>
          <w:b/>
          <w:bCs/>
          <w:i/>
          <w:sz w:val="28"/>
          <w:szCs w:val="28"/>
          <w:lang w:eastAsia="ru-RU"/>
        </w:rPr>
      </w:pPr>
      <w:hyperlink r:id="rId10" w:history="1">
        <w:r w:rsidR="00FC517B" w:rsidRPr="00234772">
          <w:rPr>
            <w:rFonts w:ascii="Times New Roman" w:eastAsia="Times New Roman" w:hAnsi="Times New Roman" w:cs="Times New Roman"/>
            <w:b/>
            <w:bCs/>
            <w:i/>
            <w:sz w:val="28"/>
            <w:szCs w:val="28"/>
            <w:lang w:eastAsia="ru-RU"/>
          </w:rPr>
          <w:t>Нефтедобыча, нефтепереработка, нефтехимия</w:t>
        </w:r>
      </w:hyperlink>
    </w:p>
    <w:p w:rsidR="00FC517B" w:rsidRPr="00234772" w:rsidRDefault="00FC517B" w:rsidP="004F3358">
      <w:pPr>
        <w:numPr>
          <w:ilvl w:val="0"/>
          <w:numId w:val="3"/>
        </w:numPr>
        <w:tabs>
          <w:tab w:val="left" w:pos="993"/>
        </w:tabs>
        <w:spacing w:before="100" w:beforeAutospacing="1" w:after="100" w:afterAutospacing="1"/>
        <w:ind w:left="709" w:firstLine="0"/>
        <w:rPr>
          <w:rFonts w:ascii="Times New Roman" w:eastAsia="Times New Roman" w:hAnsi="Times New Roman" w:cs="Times New Roman"/>
          <w:sz w:val="28"/>
          <w:szCs w:val="28"/>
          <w:lang w:eastAsia="ru-RU"/>
        </w:rPr>
      </w:pPr>
      <w:r w:rsidRPr="00234772">
        <w:rPr>
          <w:rFonts w:ascii="Times New Roman" w:eastAsia="Times New Roman" w:hAnsi="Times New Roman" w:cs="Times New Roman"/>
          <w:sz w:val="28"/>
          <w:szCs w:val="28"/>
          <w:lang w:eastAsia="ru-RU"/>
        </w:rPr>
        <w:t>Инжиниринг карбонатных резервуаров нефти и газа;</w:t>
      </w:r>
    </w:p>
    <w:p w:rsidR="00FC517B" w:rsidRPr="00234772" w:rsidRDefault="00FC517B" w:rsidP="004F3358">
      <w:pPr>
        <w:numPr>
          <w:ilvl w:val="0"/>
          <w:numId w:val="3"/>
        </w:numPr>
        <w:tabs>
          <w:tab w:val="left" w:pos="993"/>
        </w:tabs>
        <w:spacing w:before="100" w:beforeAutospacing="1" w:after="100" w:afterAutospacing="1"/>
        <w:ind w:left="709" w:firstLine="0"/>
        <w:rPr>
          <w:rFonts w:ascii="Times New Roman" w:eastAsia="Times New Roman" w:hAnsi="Times New Roman" w:cs="Times New Roman"/>
          <w:sz w:val="28"/>
          <w:szCs w:val="28"/>
          <w:lang w:eastAsia="ru-RU"/>
        </w:rPr>
      </w:pPr>
      <w:r w:rsidRPr="00234772">
        <w:rPr>
          <w:rFonts w:ascii="Times New Roman" w:eastAsia="Times New Roman" w:hAnsi="Times New Roman" w:cs="Times New Roman"/>
          <w:sz w:val="28"/>
          <w:szCs w:val="28"/>
          <w:lang w:eastAsia="ru-RU"/>
        </w:rPr>
        <w:t>4D-модели залежей углеводородов;</w:t>
      </w:r>
    </w:p>
    <w:p w:rsidR="00FC517B" w:rsidRPr="00234772" w:rsidRDefault="00FC517B" w:rsidP="004F3358">
      <w:pPr>
        <w:numPr>
          <w:ilvl w:val="0"/>
          <w:numId w:val="3"/>
        </w:numPr>
        <w:tabs>
          <w:tab w:val="left" w:pos="993"/>
        </w:tabs>
        <w:spacing w:before="100" w:beforeAutospacing="1" w:after="100" w:afterAutospacing="1"/>
        <w:ind w:left="709" w:firstLine="0"/>
        <w:rPr>
          <w:rFonts w:ascii="Times New Roman" w:eastAsia="Times New Roman" w:hAnsi="Times New Roman" w:cs="Times New Roman"/>
          <w:sz w:val="28"/>
          <w:szCs w:val="28"/>
          <w:lang w:eastAsia="ru-RU"/>
        </w:rPr>
      </w:pPr>
      <w:r w:rsidRPr="00234772">
        <w:rPr>
          <w:rFonts w:ascii="Times New Roman" w:eastAsia="Times New Roman" w:hAnsi="Times New Roman" w:cs="Times New Roman"/>
          <w:sz w:val="28"/>
          <w:szCs w:val="28"/>
          <w:lang w:eastAsia="ru-RU"/>
        </w:rPr>
        <w:t>Технологии разработки залежей высоковязкой нефти и природных битумов;</w:t>
      </w:r>
    </w:p>
    <w:p w:rsidR="00FC517B" w:rsidRPr="00234772" w:rsidRDefault="00FC517B" w:rsidP="004F3358">
      <w:pPr>
        <w:numPr>
          <w:ilvl w:val="0"/>
          <w:numId w:val="3"/>
        </w:numPr>
        <w:tabs>
          <w:tab w:val="left" w:pos="993"/>
        </w:tabs>
        <w:spacing w:before="100" w:beforeAutospacing="1" w:after="100" w:afterAutospacing="1"/>
        <w:ind w:left="709" w:firstLine="0"/>
        <w:rPr>
          <w:rFonts w:ascii="Times New Roman" w:eastAsia="Times New Roman" w:hAnsi="Times New Roman" w:cs="Times New Roman"/>
          <w:sz w:val="28"/>
          <w:szCs w:val="28"/>
          <w:lang w:eastAsia="ru-RU"/>
        </w:rPr>
      </w:pPr>
      <w:r w:rsidRPr="00234772">
        <w:rPr>
          <w:rFonts w:ascii="Times New Roman" w:eastAsia="Times New Roman" w:hAnsi="Times New Roman" w:cs="Times New Roman"/>
          <w:sz w:val="28"/>
          <w:szCs w:val="28"/>
          <w:lang w:eastAsia="ru-RU"/>
        </w:rPr>
        <w:t>Палеогеофизика: палеомагнетизм и палеоклиматология;</w:t>
      </w:r>
    </w:p>
    <w:p w:rsidR="00FC517B" w:rsidRPr="00234772" w:rsidRDefault="00FC517B" w:rsidP="004F3358">
      <w:pPr>
        <w:numPr>
          <w:ilvl w:val="0"/>
          <w:numId w:val="3"/>
        </w:numPr>
        <w:tabs>
          <w:tab w:val="left" w:pos="993"/>
        </w:tabs>
        <w:spacing w:before="100" w:beforeAutospacing="1" w:after="100" w:afterAutospacing="1"/>
        <w:ind w:left="709" w:firstLine="0"/>
        <w:rPr>
          <w:rFonts w:ascii="Times New Roman" w:eastAsia="Times New Roman" w:hAnsi="Times New Roman" w:cs="Times New Roman"/>
          <w:sz w:val="28"/>
          <w:szCs w:val="28"/>
          <w:lang w:eastAsia="ru-RU"/>
        </w:rPr>
      </w:pPr>
      <w:r w:rsidRPr="00234772">
        <w:rPr>
          <w:rFonts w:ascii="Times New Roman" w:eastAsia="Times New Roman" w:hAnsi="Times New Roman" w:cs="Times New Roman"/>
          <w:sz w:val="28"/>
          <w:szCs w:val="28"/>
          <w:lang w:eastAsia="ru-RU"/>
        </w:rPr>
        <w:t>Стратиграфия нефтегазоносных толщ.</w:t>
      </w:r>
    </w:p>
    <w:p w:rsidR="00FC517B" w:rsidRPr="00234772" w:rsidRDefault="00B7332B" w:rsidP="00FC517B">
      <w:pPr>
        <w:tabs>
          <w:tab w:val="left" w:pos="1418"/>
        </w:tabs>
        <w:spacing w:before="100" w:beforeAutospacing="1" w:after="100" w:afterAutospacing="1" w:line="240" w:lineRule="auto"/>
        <w:rPr>
          <w:rFonts w:ascii="Times New Roman" w:eastAsia="Times New Roman" w:hAnsi="Times New Roman" w:cs="Times New Roman"/>
          <w:b/>
          <w:bCs/>
          <w:i/>
          <w:sz w:val="28"/>
          <w:szCs w:val="28"/>
          <w:lang w:eastAsia="ru-RU"/>
        </w:rPr>
      </w:pPr>
      <w:hyperlink r:id="rId11" w:history="1">
        <w:r w:rsidR="00FC517B" w:rsidRPr="00234772">
          <w:rPr>
            <w:rFonts w:ascii="Times New Roman" w:eastAsia="Times New Roman" w:hAnsi="Times New Roman" w:cs="Times New Roman"/>
            <w:b/>
            <w:bCs/>
            <w:i/>
            <w:sz w:val="28"/>
            <w:szCs w:val="28"/>
            <w:lang w:eastAsia="ru-RU"/>
          </w:rPr>
          <w:t>Информационные технологии</w:t>
        </w:r>
      </w:hyperlink>
    </w:p>
    <w:p w:rsidR="00FC517B" w:rsidRPr="00234772" w:rsidRDefault="00FC517B" w:rsidP="004F3358">
      <w:pPr>
        <w:numPr>
          <w:ilvl w:val="0"/>
          <w:numId w:val="3"/>
        </w:numPr>
        <w:tabs>
          <w:tab w:val="left" w:pos="993"/>
        </w:tabs>
        <w:spacing w:before="100" w:beforeAutospacing="1" w:after="100" w:afterAutospacing="1"/>
        <w:ind w:left="709" w:firstLine="0"/>
        <w:rPr>
          <w:rFonts w:ascii="Times New Roman" w:eastAsia="Times New Roman" w:hAnsi="Times New Roman" w:cs="Times New Roman"/>
          <w:sz w:val="28"/>
          <w:szCs w:val="28"/>
          <w:lang w:eastAsia="ru-RU"/>
        </w:rPr>
      </w:pPr>
      <w:r w:rsidRPr="00234772">
        <w:rPr>
          <w:rFonts w:ascii="Times New Roman" w:eastAsia="Times New Roman" w:hAnsi="Times New Roman" w:cs="Times New Roman"/>
          <w:sz w:val="28"/>
          <w:szCs w:val="28"/>
          <w:lang w:eastAsia="ru-RU"/>
        </w:rPr>
        <w:lastRenderedPageBreak/>
        <w:t>Big Data;</w:t>
      </w:r>
    </w:p>
    <w:p w:rsidR="00FC517B" w:rsidRPr="00234772" w:rsidRDefault="00FC517B" w:rsidP="004F3358">
      <w:pPr>
        <w:numPr>
          <w:ilvl w:val="0"/>
          <w:numId w:val="3"/>
        </w:numPr>
        <w:tabs>
          <w:tab w:val="left" w:pos="993"/>
        </w:tabs>
        <w:spacing w:before="100" w:beforeAutospacing="1" w:after="100" w:afterAutospacing="1"/>
        <w:ind w:left="709" w:firstLine="0"/>
        <w:rPr>
          <w:rFonts w:ascii="Times New Roman" w:eastAsia="Times New Roman" w:hAnsi="Times New Roman" w:cs="Times New Roman"/>
          <w:sz w:val="28"/>
          <w:szCs w:val="28"/>
          <w:lang w:eastAsia="ru-RU"/>
        </w:rPr>
      </w:pPr>
      <w:r w:rsidRPr="00234772">
        <w:rPr>
          <w:rFonts w:ascii="Times New Roman" w:eastAsia="Times New Roman" w:hAnsi="Times New Roman" w:cs="Times New Roman"/>
          <w:sz w:val="28"/>
          <w:szCs w:val="28"/>
          <w:lang w:eastAsia="ru-RU"/>
        </w:rPr>
        <w:t>Человеко-машинный интерфейс и визуализация;</w:t>
      </w:r>
    </w:p>
    <w:p w:rsidR="00FC517B" w:rsidRPr="00234772" w:rsidRDefault="00FC517B" w:rsidP="004F3358">
      <w:pPr>
        <w:numPr>
          <w:ilvl w:val="0"/>
          <w:numId w:val="3"/>
        </w:numPr>
        <w:tabs>
          <w:tab w:val="left" w:pos="993"/>
        </w:tabs>
        <w:spacing w:before="100" w:beforeAutospacing="1" w:after="100" w:afterAutospacing="1"/>
        <w:ind w:left="709" w:firstLine="0"/>
        <w:rPr>
          <w:rFonts w:ascii="Times New Roman" w:eastAsia="Times New Roman" w:hAnsi="Times New Roman" w:cs="Times New Roman"/>
          <w:sz w:val="28"/>
          <w:szCs w:val="28"/>
          <w:lang w:eastAsia="ru-RU"/>
        </w:rPr>
      </w:pPr>
      <w:r w:rsidRPr="00234772">
        <w:rPr>
          <w:rFonts w:ascii="Times New Roman" w:eastAsia="Times New Roman" w:hAnsi="Times New Roman" w:cs="Times New Roman"/>
          <w:sz w:val="28"/>
          <w:szCs w:val="28"/>
          <w:lang w:eastAsia="ru-RU"/>
        </w:rPr>
        <w:t>Робототехника;</w:t>
      </w:r>
    </w:p>
    <w:p w:rsidR="00FC517B" w:rsidRPr="00234772" w:rsidRDefault="00FC517B" w:rsidP="004F3358">
      <w:pPr>
        <w:numPr>
          <w:ilvl w:val="0"/>
          <w:numId w:val="3"/>
        </w:numPr>
        <w:tabs>
          <w:tab w:val="left" w:pos="993"/>
        </w:tabs>
        <w:spacing w:before="100" w:beforeAutospacing="1" w:after="100" w:afterAutospacing="1"/>
        <w:ind w:left="709" w:firstLine="0"/>
        <w:rPr>
          <w:rFonts w:ascii="Times New Roman" w:eastAsia="Times New Roman" w:hAnsi="Times New Roman" w:cs="Times New Roman"/>
          <w:sz w:val="28"/>
          <w:szCs w:val="28"/>
          <w:lang w:eastAsia="ru-RU"/>
        </w:rPr>
      </w:pPr>
      <w:r w:rsidRPr="00234772">
        <w:rPr>
          <w:rFonts w:ascii="Times New Roman" w:eastAsia="Times New Roman" w:hAnsi="Times New Roman" w:cs="Times New Roman"/>
          <w:sz w:val="28"/>
          <w:szCs w:val="28"/>
          <w:lang w:eastAsia="ru-RU"/>
        </w:rPr>
        <w:t>Автоматизация интеллектуальной деятельности;</w:t>
      </w:r>
    </w:p>
    <w:p w:rsidR="00FC517B" w:rsidRPr="00234772" w:rsidRDefault="00FC517B" w:rsidP="004F3358">
      <w:pPr>
        <w:numPr>
          <w:ilvl w:val="0"/>
          <w:numId w:val="3"/>
        </w:numPr>
        <w:tabs>
          <w:tab w:val="left" w:pos="993"/>
        </w:tabs>
        <w:spacing w:before="100" w:beforeAutospacing="1" w:after="100" w:afterAutospacing="1"/>
        <w:ind w:left="709" w:firstLine="0"/>
        <w:rPr>
          <w:rFonts w:ascii="Times New Roman" w:eastAsia="Times New Roman" w:hAnsi="Times New Roman" w:cs="Times New Roman"/>
          <w:sz w:val="28"/>
          <w:szCs w:val="28"/>
          <w:lang w:eastAsia="ru-RU"/>
        </w:rPr>
      </w:pPr>
      <w:r w:rsidRPr="00234772">
        <w:rPr>
          <w:rFonts w:ascii="Times New Roman" w:eastAsia="Times New Roman" w:hAnsi="Times New Roman" w:cs="Times New Roman"/>
          <w:sz w:val="28"/>
          <w:szCs w:val="28"/>
          <w:lang w:eastAsia="ru-RU"/>
        </w:rPr>
        <w:t>Вычислительные науки.</w:t>
      </w:r>
    </w:p>
    <w:p w:rsidR="00FC517B" w:rsidRPr="00234772" w:rsidRDefault="00B7332B" w:rsidP="00FC517B">
      <w:pPr>
        <w:tabs>
          <w:tab w:val="left" w:pos="1418"/>
        </w:tabs>
        <w:spacing w:before="100" w:beforeAutospacing="1" w:after="100" w:afterAutospacing="1" w:line="240" w:lineRule="auto"/>
        <w:rPr>
          <w:rFonts w:ascii="Times New Roman" w:eastAsia="Times New Roman" w:hAnsi="Times New Roman" w:cs="Times New Roman"/>
          <w:b/>
          <w:bCs/>
          <w:i/>
          <w:sz w:val="28"/>
          <w:szCs w:val="28"/>
          <w:lang w:eastAsia="ru-RU"/>
        </w:rPr>
      </w:pPr>
      <w:hyperlink r:id="rId12" w:history="1">
        <w:r w:rsidR="00FC517B" w:rsidRPr="00234772">
          <w:rPr>
            <w:rFonts w:ascii="Times New Roman" w:eastAsia="Times New Roman" w:hAnsi="Times New Roman" w:cs="Times New Roman"/>
            <w:b/>
            <w:bCs/>
            <w:i/>
            <w:sz w:val="28"/>
            <w:szCs w:val="28"/>
            <w:lang w:eastAsia="ru-RU"/>
          </w:rPr>
          <w:t>Перспективные материалы</w:t>
        </w:r>
      </w:hyperlink>
    </w:p>
    <w:p w:rsidR="00FC517B" w:rsidRPr="00234772" w:rsidRDefault="00FC517B" w:rsidP="004F3358">
      <w:pPr>
        <w:numPr>
          <w:ilvl w:val="0"/>
          <w:numId w:val="3"/>
        </w:numPr>
        <w:tabs>
          <w:tab w:val="left" w:pos="993"/>
        </w:tabs>
        <w:spacing w:before="100" w:beforeAutospacing="1" w:after="100" w:afterAutospacing="1"/>
        <w:ind w:left="709" w:firstLine="0"/>
        <w:rPr>
          <w:rFonts w:ascii="Times New Roman" w:eastAsia="Times New Roman" w:hAnsi="Times New Roman" w:cs="Times New Roman"/>
          <w:sz w:val="28"/>
          <w:szCs w:val="28"/>
          <w:lang w:eastAsia="ru-RU"/>
        </w:rPr>
      </w:pPr>
      <w:r w:rsidRPr="00234772">
        <w:rPr>
          <w:rFonts w:ascii="Times New Roman" w:eastAsia="Times New Roman" w:hAnsi="Times New Roman" w:cs="Times New Roman"/>
          <w:sz w:val="28"/>
          <w:szCs w:val="28"/>
          <w:lang w:eastAsia="ru-RU"/>
        </w:rPr>
        <w:t>Центр квантовых технологий;</w:t>
      </w:r>
    </w:p>
    <w:p w:rsidR="00FC517B" w:rsidRPr="00234772" w:rsidRDefault="00FC517B" w:rsidP="004F3358">
      <w:pPr>
        <w:numPr>
          <w:ilvl w:val="0"/>
          <w:numId w:val="3"/>
        </w:numPr>
        <w:tabs>
          <w:tab w:val="left" w:pos="993"/>
        </w:tabs>
        <w:spacing w:before="100" w:beforeAutospacing="1" w:after="100" w:afterAutospacing="1"/>
        <w:ind w:left="709" w:firstLine="0"/>
        <w:rPr>
          <w:rFonts w:ascii="Times New Roman" w:eastAsia="Times New Roman" w:hAnsi="Times New Roman" w:cs="Times New Roman"/>
          <w:sz w:val="28"/>
          <w:szCs w:val="28"/>
          <w:lang w:eastAsia="ru-RU"/>
        </w:rPr>
      </w:pPr>
      <w:r w:rsidRPr="00234772">
        <w:rPr>
          <w:rFonts w:ascii="Times New Roman" w:eastAsia="Times New Roman" w:hAnsi="Times New Roman" w:cs="Times New Roman"/>
          <w:sz w:val="28"/>
          <w:szCs w:val="28"/>
          <w:lang w:eastAsia="ru-RU"/>
        </w:rPr>
        <w:t>Международный центр магнитного резонанса;</w:t>
      </w:r>
    </w:p>
    <w:p w:rsidR="00FC517B" w:rsidRPr="00234772" w:rsidRDefault="00FC517B" w:rsidP="004F3358">
      <w:pPr>
        <w:numPr>
          <w:ilvl w:val="0"/>
          <w:numId w:val="3"/>
        </w:numPr>
        <w:tabs>
          <w:tab w:val="left" w:pos="993"/>
        </w:tabs>
        <w:spacing w:before="100" w:beforeAutospacing="1" w:after="100" w:afterAutospacing="1"/>
        <w:ind w:left="709" w:firstLine="0"/>
        <w:rPr>
          <w:rFonts w:ascii="Times New Roman" w:eastAsia="Times New Roman" w:hAnsi="Times New Roman" w:cs="Times New Roman"/>
          <w:sz w:val="28"/>
          <w:szCs w:val="28"/>
          <w:lang w:eastAsia="ru-RU"/>
        </w:rPr>
      </w:pPr>
      <w:r w:rsidRPr="00234772">
        <w:rPr>
          <w:rFonts w:ascii="Times New Roman" w:eastAsia="Times New Roman" w:hAnsi="Times New Roman" w:cs="Times New Roman"/>
          <w:sz w:val="28"/>
          <w:szCs w:val="28"/>
          <w:lang w:eastAsia="ru-RU"/>
        </w:rPr>
        <w:t>Новые многофункциональные и смарт-материалы.</w:t>
      </w:r>
    </w:p>
    <w:p w:rsidR="0049543A" w:rsidRPr="00234772" w:rsidRDefault="00596598" w:rsidP="00ED0A18">
      <w:pPr>
        <w:ind w:firstLine="709"/>
        <w:jc w:val="both"/>
        <w:rPr>
          <w:rFonts w:ascii="Times New Roman" w:hAnsi="Times New Roman" w:cs="Times New Roman"/>
          <w:sz w:val="28"/>
          <w:szCs w:val="28"/>
        </w:rPr>
      </w:pPr>
      <w:r w:rsidRPr="00234772">
        <w:rPr>
          <w:rFonts w:ascii="Times New Roman" w:hAnsi="Times New Roman" w:cs="Times New Roman"/>
          <w:sz w:val="28"/>
          <w:szCs w:val="28"/>
        </w:rPr>
        <w:t>В</w:t>
      </w:r>
      <w:r w:rsidR="0049543A" w:rsidRPr="00234772">
        <w:rPr>
          <w:rFonts w:ascii="Times New Roman" w:hAnsi="Times New Roman" w:cs="Times New Roman"/>
          <w:sz w:val="28"/>
          <w:szCs w:val="28"/>
        </w:rPr>
        <w:t xml:space="preserve"> соответствии с Положением о предоставлении данного гранта, он выделя</w:t>
      </w:r>
      <w:r w:rsidR="00110BA9" w:rsidRPr="00234772">
        <w:rPr>
          <w:rFonts w:ascii="Times New Roman" w:hAnsi="Times New Roman" w:cs="Times New Roman"/>
          <w:sz w:val="28"/>
          <w:szCs w:val="28"/>
        </w:rPr>
        <w:t>ет</w:t>
      </w:r>
      <w:r w:rsidR="0049543A" w:rsidRPr="00234772">
        <w:rPr>
          <w:rFonts w:ascii="Times New Roman" w:hAnsi="Times New Roman" w:cs="Times New Roman"/>
          <w:sz w:val="28"/>
          <w:szCs w:val="28"/>
        </w:rPr>
        <w:t xml:space="preserve">ся на весь период обучения в аспирантуре </w:t>
      </w:r>
      <w:r w:rsidR="00CC1236" w:rsidRPr="00234772">
        <w:rPr>
          <w:rFonts w:ascii="Times New Roman" w:hAnsi="Times New Roman" w:cs="Times New Roman"/>
          <w:sz w:val="28"/>
          <w:szCs w:val="28"/>
        </w:rPr>
        <w:t xml:space="preserve">КФУ </w:t>
      </w:r>
      <w:r w:rsidR="0049543A" w:rsidRPr="00234772">
        <w:rPr>
          <w:rFonts w:ascii="Times New Roman" w:hAnsi="Times New Roman" w:cs="Times New Roman"/>
          <w:sz w:val="28"/>
          <w:szCs w:val="28"/>
        </w:rPr>
        <w:t>на следующие цели:</w:t>
      </w:r>
    </w:p>
    <w:p w:rsidR="0049543A" w:rsidRPr="00234772" w:rsidRDefault="00CC1236" w:rsidP="00CC1236">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о</w:t>
      </w:r>
      <w:r w:rsidR="0049543A" w:rsidRPr="00234772">
        <w:rPr>
          <w:rFonts w:ascii="Times New Roman" w:hAnsi="Times New Roman" w:cs="Times New Roman"/>
          <w:sz w:val="28"/>
          <w:szCs w:val="28"/>
        </w:rPr>
        <w:t>плату стоимости обучения по программам подготовки научно-педагогических кадров в аспирантуре КФУ по приоритетным направлениям;</w:t>
      </w:r>
    </w:p>
    <w:p w:rsidR="0049543A" w:rsidRPr="00234772" w:rsidRDefault="00CC1236" w:rsidP="00CC1236">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о</w:t>
      </w:r>
      <w:r w:rsidR="0049543A" w:rsidRPr="00234772">
        <w:rPr>
          <w:rFonts w:ascii="Times New Roman" w:hAnsi="Times New Roman" w:cs="Times New Roman"/>
          <w:sz w:val="28"/>
          <w:szCs w:val="28"/>
        </w:rPr>
        <w:t>плату проживания в общежитии КФУ в период обучения;</w:t>
      </w:r>
    </w:p>
    <w:p w:rsidR="0049543A" w:rsidRPr="00234772" w:rsidRDefault="00CC1236" w:rsidP="00CC1236">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в</w:t>
      </w:r>
      <w:r w:rsidR="0049543A" w:rsidRPr="00234772">
        <w:rPr>
          <w:rFonts w:ascii="Times New Roman" w:hAnsi="Times New Roman" w:cs="Times New Roman"/>
          <w:sz w:val="28"/>
          <w:szCs w:val="28"/>
        </w:rPr>
        <w:t>ыплаты на поддержку грантополучателя в период обучения;</w:t>
      </w:r>
    </w:p>
    <w:p w:rsidR="0049543A" w:rsidRPr="00234772" w:rsidRDefault="00CC1236" w:rsidP="00CC1236">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я</w:t>
      </w:r>
      <w:r w:rsidR="0049543A" w:rsidRPr="00234772">
        <w:rPr>
          <w:rFonts w:ascii="Times New Roman" w:hAnsi="Times New Roman" w:cs="Times New Roman"/>
          <w:sz w:val="28"/>
          <w:szCs w:val="28"/>
        </w:rPr>
        <w:t>зыковую подготовку по русскому языку (исключительно для грантополучателя – иностранного гражданина);</w:t>
      </w:r>
    </w:p>
    <w:p w:rsidR="0049543A" w:rsidRPr="00234772" w:rsidRDefault="00CC1236" w:rsidP="00CC1236">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и</w:t>
      </w:r>
      <w:r w:rsidR="0049543A" w:rsidRPr="00234772">
        <w:rPr>
          <w:rFonts w:ascii="Times New Roman" w:hAnsi="Times New Roman" w:cs="Times New Roman"/>
          <w:sz w:val="28"/>
          <w:szCs w:val="28"/>
        </w:rPr>
        <w:t xml:space="preserve">ные выплаты, в случае если они предусмотрены Положением о </w:t>
      </w:r>
      <w:r w:rsidRPr="00234772">
        <w:rPr>
          <w:rFonts w:ascii="Times New Roman" w:hAnsi="Times New Roman" w:cs="Times New Roman"/>
          <w:sz w:val="28"/>
          <w:szCs w:val="28"/>
        </w:rPr>
        <w:t>г</w:t>
      </w:r>
      <w:r w:rsidR="0049543A" w:rsidRPr="00234772">
        <w:rPr>
          <w:rFonts w:ascii="Times New Roman" w:hAnsi="Times New Roman" w:cs="Times New Roman"/>
          <w:sz w:val="28"/>
          <w:szCs w:val="28"/>
        </w:rPr>
        <w:t>ранте.</w:t>
      </w:r>
    </w:p>
    <w:p w:rsidR="00110BA9" w:rsidRPr="00234772" w:rsidRDefault="00110BA9" w:rsidP="00ED0A18">
      <w:pPr>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По результатам приемной кампании 2014/2015 гг. в аспирантуру грантовую поддержку на период обучения получили 20 российских и 25 иностранных граждан. </w:t>
      </w:r>
    </w:p>
    <w:p w:rsidR="00110BA9" w:rsidRPr="00234772" w:rsidRDefault="00110BA9" w:rsidP="00ED0A18">
      <w:pPr>
        <w:ind w:firstLine="709"/>
        <w:jc w:val="both"/>
        <w:rPr>
          <w:rFonts w:ascii="Times New Roman" w:hAnsi="Times New Roman" w:cs="Times New Roman"/>
          <w:sz w:val="28"/>
          <w:szCs w:val="28"/>
        </w:rPr>
      </w:pPr>
      <w:r w:rsidRPr="00234772">
        <w:rPr>
          <w:rFonts w:ascii="Times New Roman" w:hAnsi="Times New Roman" w:cs="Times New Roman"/>
          <w:sz w:val="28"/>
          <w:szCs w:val="28"/>
        </w:rPr>
        <w:t>Кроме того, еще 55 аспирантов получили так называемые «</w:t>
      </w:r>
      <w:r w:rsidRPr="00234772">
        <w:rPr>
          <w:rFonts w:ascii="Times New Roman" w:hAnsi="Times New Roman" w:cs="Times New Roman"/>
          <w:sz w:val="28"/>
          <w:szCs w:val="28"/>
          <w:lang w:val="en-US"/>
        </w:rPr>
        <w:t>travel</w:t>
      </w:r>
      <w:r w:rsidRPr="00234772">
        <w:rPr>
          <w:rFonts w:ascii="Times New Roman" w:hAnsi="Times New Roman" w:cs="Times New Roman"/>
          <w:sz w:val="28"/>
          <w:szCs w:val="28"/>
        </w:rPr>
        <w:t>-гранты» для участия в выездных научно-просветительских мероприятиях</w:t>
      </w:r>
      <w:r w:rsidR="00B327C2" w:rsidRPr="00234772">
        <w:rPr>
          <w:rFonts w:ascii="Times New Roman" w:hAnsi="Times New Roman" w:cs="Times New Roman"/>
          <w:sz w:val="28"/>
          <w:szCs w:val="28"/>
        </w:rPr>
        <w:t xml:space="preserve"> на территории  Российской Федерации</w:t>
      </w:r>
      <w:r w:rsidRPr="00234772">
        <w:rPr>
          <w:rFonts w:ascii="Times New Roman" w:hAnsi="Times New Roman" w:cs="Times New Roman"/>
          <w:sz w:val="28"/>
          <w:szCs w:val="28"/>
        </w:rPr>
        <w:t xml:space="preserve">. В 2014 году 24 аспиранта стали грантополучателями по республиканской программе «Алгарыш» </w:t>
      </w:r>
      <w:r w:rsidR="00B1693A" w:rsidRPr="00234772">
        <w:rPr>
          <w:rFonts w:ascii="Times New Roman" w:hAnsi="Times New Roman" w:cs="Times New Roman"/>
          <w:sz w:val="28"/>
          <w:szCs w:val="28"/>
        </w:rPr>
        <w:t xml:space="preserve">на цели прохождения длительных стажировок за рубежом. Помимо этого, </w:t>
      </w:r>
      <w:r w:rsidR="007632A2" w:rsidRPr="00234772">
        <w:rPr>
          <w:rFonts w:ascii="Times New Roman" w:hAnsi="Times New Roman" w:cs="Times New Roman"/>
          <w:sz w:val="28"/>
          <w:szCs w:val="28"/>
        </w:rPr>
        <w:t xml:space="preserve">98 </w:t>
      </w:r>
      <w:r w:rsidR="00B1693A" w:rsidRPr="00234772">
        <w:rPr>
          <w:rFonts w:ascii="Times New Roman" w:hAnsi="Times New Roman" w:cs="Times New Roman"/>
          <w:sz w:val="28"/>
          <w:szCs w:val="28"/>
        </w:rPr>
        <w:t xml:space="preserve">аспирантов университета получили право реализовывать свои научные интересы в рамках научно-исследовательских лабораторий, открытых в отчетном периоде по приоритетным направлениям исследований. </w:t>
      </w:r>
      <w:r w:rsidRPr="00234772">
        <w:rPr>
          <w:rFonts w:ascii="Times New Roman" w:hAnsi="Times New Roman" w:cs="Times New Roman"/>
          <w:sz w:val="28"/>
          <w:szCs w:val="28"/>
        </w:rPr>
        <w:t xml:space="preserve"> </w:t>
      </w:r>
    </w:p>
    <w:p w:rsidR="004C132F" w:rsidRPr="00234772" w:rsidRDefault="009A6529" w:rsidP="004C132F">
      <w:pPr>
        <w:ind w:firstLine="709"/>
        <w:jc w:val="both"/>
        <w:rPr>
          <w:rFonts w:ascii="Times New Roman" w:hAnsi="Times New Roman" w:cs="Times New Roman"/>
          <w:sz w:val="28"/>
          <w:szCs w:val="28"/>
        </w:rPr>
      </w:pPr>
      <w:r w:rsidRPr="00234772">
        <w:rPr>
          <w:rFonts w:ascii="Times New Roman" w:hAnsi="Times New Roman" w:cs="Times New Roman"/>
          <w:i/>
          <w:sz w:val="28"/>
          <w:szCs w:val="28"/>
        </w:rPr>
        <w:t>Мероприятие 1.2.3.</w:t>
      </w:r>
      <w:r w:rsidR="00E8618F" w:rsidRPr="00234772">
        <w:rPr>
          <w:rFonts w:ascii="Times New Roman" w:hAnsi="Times New Roman" w:cs="Times New Roman"/>
          <w:sz w:val="28"/>
          <w:szCs w:val="28"/>
        </w:rPr>
        <w:t xml:space="preserve"> </w:t>
      </w:r>
      <w:r w:rsidR="00B45C57" w:rsidRPr="00234772">
        <w:rPr>
          <w:rFonts w:ascii="Times New Roman" w:hAnsi="Times New Roman" w:cs="Times New Roman"/>
          <w:sz w:val="28"/>
          <w:szCs w:val="28"/>
        </w:rPr>
        <w:t>В 2014 году</w:t>
      </w:r>
      <w:r w:rsidR="004C132F" w:rsidRPr="00234772">
        <w:rPr>
          <w:rFonts w:ascii="Times New Roman" w:hAnsi="Times New Roman" w:cs="Times New Roman"/>
          <w:sz w:val="28"/>
          <w:szCs w:val="28"/>
        </w:rPr>
        <w:t xml:space="preserve"> за счет внесения новых дисциплин </w:t>
      </w:r>
      <w:r w:rsidR="00F46E9E" w:rsidRPr="00234772">
        <w:rPr>
          <w:rFonts w:ascii="Times New Roman" w:hAnsi="Times New Roman" w:cs="Times New Roman"/>
          <w:sz w:val="28"/>
          <w:szCs w:val="28"/>
        </w:rPr>
        <w:t xml:space="preserve">существенным образом переработано содержание </w:t>
      </w:r>
      <w:r w:rsidR="00B1693A" w:rsidRPr="00234772">
        <w:rPr>
          <w:rFonts w:ascii="Times New Roman" w:hAnsi="Times New Roman" w:cs="Times New Roman"/>
          <w:b/>
          <w:sz w:val="28"/>
          <w:szCs w:val="28"/>
        </w:rPr>
        <w:t>34</w:t>
      </w:r>
      <w:r w:rsidR="004C132F" w:rsidRPr="00234772">
        <w:rPr>
          <w:rFonts w:ascii="Times New Roman" w:hAnsi="Times New Roman" w:cs="Times New Roman"/>
          <w:sz w:val="28"/>
          <w:szCs w:val="28"/>
        </w:rPr>
        <w:t xml:space="preserve"> программ аспирантуры КФУ</w:t>
      </w:r>
      <w:r w:rsidR="00F80F2C" w:rsidRPr="00234772">
        <w:rPr>
          <w:rFonts w:ascii="Times New Roman" w:hAnsi="Times New Roman" w:cs="Times New Roman"/>
          <w:sz w:val="28"/>
          <w:szCs w:val="28"/>
        </w:rPr>
        <w:t xml:space="preserve">. С учетом 3 новых программ аспирантуры, запущенных в 2014 году совместно с ведущими иностранными вузами, число новых и модернизированных программ аспирантуры КФУ по итогам отчетного </w:t>
      </w:r>
      <w:r w:rsidR="00F80F2C" w:rsidRPr="00234772">
        <w:rPr>
          <w:rFonts w:ascii="Times New Roman" w:hAnsi="Times New Roman" w:cs="Times New Roman"/>
          <w:sz w:val="28"/>
          <w:szCs w:val="28"/>
        </w:rPr>
        <w:lastRenderedPageBreak/>
        <w:t>периода более чем вдвое превосходит соответствующее плановое значение (15 программ)</w:t>
      </w:r>
      <w:r w:rsidR="00B1693A" w:rsidRPr="00234772">
        <w:rPr>
          <w:rStyle w:val="ac"/>
          <w:rFonts w:ascii="Times New Roman" w:hAnsi="Times New Roman" w:cs="Times New Roman"/>
          <w:sz w:val="28"/>
          <w:szCs w:val="28"/>
        </w:rPr>
        <w:footnoteReference w:id="7"/>
      </w:r>
      <w:r w:rsidR="00B1693A" w:rsidRPr="00234772">
        <w:rPr>
          <w:rFonts w:ascii="Times New Roman" w:hAnsi="Times New Roman" w:cs="Times New Roman"/>
          <w:sz w:val="28"/>
          <w:szCs w:val="28"/>
        </w:rPr>
        <w:t>.</w:t>
      </w:r>
    </w:p>
    <w:p w:rsidR="009A6529" w:rsidRPr="00234772" w:rsidRDefault="009A6529" w:rsidP="00B66018">
      <w:pPr>
        <w:ind w:firstLine="709"/>
        <w:jc w:val="both"/>
        <w:rPr>
          <w:rFonts w:ascii="Times New Roman" w:hAnsi="Times New Roman" w:cs="Times New Roman"/>
          <w:b/>
          <w:sz w:val="28"/>
          <w:szCs w:val="28"/>
        </w:rPr>
      </w:pPr>
      <w:r w:rsidRPr="00234772">
        <w:rPr>
          <w:rFonts w:ascii="Times New Roman" w:hAnsi="Times New Roman" w:cs="Times New Roman"/>
          <w:b/>
          <w:sz w:val="28"/>
          <w:szCs w:val="28"/>
        </w:rPr>
        <w:t>Задача 1.3. Предоставление широкой мировой научной общественности интеллектуальных продуктов КФУ.</w:t>
      </w:r>
    </w:p>
    <w:p w:rsidR="00942E8C" w:rsidRPr="00234772" w:rsidRDefault="009A6529" w:rsidP="00B66018">
      <w:pPr>
        <w:ind w:firstLine="709"/>
        <w:jc w:val="both"/>
        <w:rPr>
          <w:rFonts w:ascii="Times New Roman" w:hAnsi="Times New Roman" w:cs="Times New Roman"/>
          <w:sz w:val="28"/>
          <w:szCs w:val="28"/>
        </w:rPr>
      </w:pPr>
      <w:r w:rsidRPr="00234772">
        <w:rPr>
          <w:rFonts w:ascii="Times New Roman" w:hAnsi="Times New Roman" w:cs="Times New Roman"/>
          <w:i/>
          <w:sz w:val="28"/>
          <w:szCs w:val="28"/>
        </w:rPr>
        <w:t>Мероприятие 1.3.1.</w:t>
      </w:r>
      <w:r w:rsidRPr="00234772">
        <w:rPr>
          <w:rFonts w:ascii="Times New Roman" w:hAnsi="Times New Roman" w:cs="Times New Roman"/>
          <w:sz w:val="28"/>
          <w:szCs w:val="28"/>
        </w:rPr>
        <w:t xml:space="preserve"> В части организации публикаций препринтов и монографий по результатам исследований </w:t>
      </w:r>
      <w:r w:rsidR="00F46E9E" w:rsidRPr="00234772">
        <w:rPr>
          <w:rFonts w:ascii="Times New Roman" w:hAnsi="Times New Roman" w:cs="Times New Roman"/>
          <w:sz w:val="28"/>
          <w:szCs w:val="28"/>
        </w:rPr>
        <w:t xml:space="preserve">научно-педагогических работников </w:t>
      </w:r>
      <w:r w:rsidRPr="00234772">
        <w:rPr>
          <w:rFonts w:ascii="Times New Roman" w:hAnsi="Times New Roman" w:cs="Times New Roman"/>
          <w:sz w:val="28"/>
          <w:szCs w:val="28"/>
        </w:rPr>
        <w:t xml:space="preserve">КФУ, </w:t>
      </w:r>
      <w:r w:rsidR="009A7AD6" w:rsidRPr="00234772">
        <w:rPr>
          <w:rFonts w:ascii="Times New Roman" w:hAnsi="Times New Roman" w:cs="Times New Roman"/>
          <w:sz w:val="28"/>
          <w:szCs w:val="28"/>
        </w:rPr>
        <w:t xml:space="preserve">в </w:t>
      </w:r>
      <w:r w:rsidR="0049543A" w:rsidRPr="00234772">
        <w:rPr>
          <w:rFonts w:ascii="Times New Roman" w:hAnsi="Times New Roman" w:cs="Times New Roman"/>
          <w:sz w:val="28"/>
          <w:szCs w:val="28"/>
        </w:rPr>
        <w:t xml:space="preserve">отчетном периоде </w:t>
      </w:r>
      <w:r w:rsidR="009A7AD6" w:rsidRPr="00234772">
        <w:rPr>
          <w:rFonts w:ascii="Times New Roman" w:hAnsi="Times New Roman" w:cs="Times New Roman"/>
          <w:sz w:val="28"/>
          <w:szCs w:val="28"/>
        </w:rPr>
        <w:t>201</w:t>
      </w:r>
      <w:r w:rsidR="0049543A" w:rsidRPr="00234772">
        <w:rPr>
          <w:rFonts w:ascii="Times New Roman" w:hAnsi="Times New Roman" w:cs="Times New Roman"/>
          <w:sz w:val="28"/>
          <w:szCs w:val="28"/>
        </w:rPr>
        <w:t>4</w:t>
      </w:r>
      <w:r w:rsidR="009A7AD6" w:rsidRPr="00234772">
        <w:rPr>
          <w:rFonts w:ascii="Times New Roman" w:hAnsi="Times New Roman" w:cs="Times New Roman"/>
          <w:sz w:val="28"/>
          <w:szCs w:val="28"/>
        </w:rPr>
        <w:t xml:space="preserve"> год</w:t>
      </w:r>
      <w:r w:rsidR="0049543A" w:rsidRPr="00234772">
        <w:rPr>
          <w:rFonts w:ascii="Times New Roman" w:hAnsi="Times New Roman" w:cs="Times New Roman"/>
          <w:sz w:val="28"/>
          <w:szCs w:val="28"/>
        </w:rPr>
        <w:t>а</w:t>
      </w:r>
      <w:r w:rsidR="009A7AD6" w:rsidRPr="00234772">
        <w:rPr>
          <w:rFonts w:ascii="Times New Roman" w:hAnsi="Times New Roman" w:cs="Times New Roman"/>
          <w:sz w:val="28"/>
          <w:szCs w:val="28"/>
        </w:rPr>
        <w:t xml:space="preserve"> </w:t>
      </w:r>
      <w:r w:rsidRPr="00234772">
        <w:rPr>
          <w:rFonts w:ascii="Times New Roman" w:hAnsi="Times New Roman" w:cs="Times New Roman"/>
          <w:sz w:val="28"/>
          <w:szCs w:val="28"/>
        </w:rPr>
        <w:t xml:space="preserve">было опубликовано </w:t>
      </w:r>
      <w:r w:rsidR="00DA6970" w:rsidRPr="00234772">
        <w:rPr>
          <w:rFonts w:ascii="Times New Roman" w:hAnsi="Times New Roman" w:cs="Times New Roman"/>
          <w:b/>
          <w:sz w:val="28"/>
          <w:szCs w:val="28"/>
        </w:rPr>
        <w:t>4</w:t>
      </w:r>
      <w:r w:rsidR="00B327C2" w:rsidRPr="00234772">
        <w:rPr>
          <w:rFonts w:ascii="Times New Roman" w:hAnsi="Times New Roman" w:cs="Times New Roman"/>
          <w:b/>
          <w:sz w:val="28"/>
          <w:szCs w:val="28"/>
        </w:rPr>
        <w:t>1</w:t>
      </w:r>
      <w:r w:rsidRPr="00234772">
        <w:rPr>
          <w:rFonts w:ascii="Times New Roman" w:hAnsi="Times New Roman" w:cs="Times New Roman"/>
          <w:sz w:val="28"/>
          <w:szCs w:val="28"/>
        </w:rPr>
        <w:t xml:space="preserve"> работ</w:t>
      </w:r>
      <w:r w:rsidR="00B327C2" w:rsidRPr="00234772">
        <w:rPr>
          <w:rFonts w:ascii="Times New Roman" w:hAnsi="Times New Roman" w:cs="Times New Roman"/>
          <w:sz w:val="28"/>
          <w:szCs w:val="28"/>
        </w:rPr>
        <w:t>а</w:t>
      </w:r>
      <w:r w:rsidR="00942E8C" w:rsidRPr="00234772">
        <w:rPr>
          <w:rStyle w:val="ac"/>
          <w:rFonts w:ascii="Times New Roman" w:hAnsi="Times New Roman" w:cs="Times New Roman"/>
          <w:sz w:val="28"/>
          <w:szCs w:val="28"/>
        </w:rPr>
        <w:footnoteReference w:id="8"/>
      </w:r>
      <w:r w:rsidR="00942E8C" w:rsidRPr="00234772">
        <w:rPr>
          <w:rFonts w:ascii="Times New Roman" w:hAnsi="Times New Roman" w:cs="Times New Roman"/>
          <w:sz w:val="28"/>
          <w:szCs w:val="28"/>
        </w:rPr>
        <w:t xml:space="preserve"> по приоритетным направлениям развития</w:t>
      </w:r>
      <w:r w:rsidR="00F749B7" w:rsidRPr="00234772">
        <w:rPr>
          <w:rFonts w:ascii="Times New Roman" w:hAnsi="Times New Roman" w:cs="Times New Roman"/>
          <w:sz w:val="28"/>
          <w:szCs w:val="28"/>
        </w:rPr>
        <w:t xml:space="preserve"> (при плановом значении – </w:t>
      </w:r>
      <w:r w:rsidR="004E339E" w:rsidRPr="00234772">
        <w:rPr>
          <w:rFonts w:ascii="Times New Roman" w:hAnsi="Times New Roman" w:cs="Times New Roman"/>
          <w:sz w:val="28"/>
          <w:szCs w:val="28"/>
        </w:rPr>
        <w:t xml:space="preserve"> 16 единиц)</w:t>
      </w:r>
      <w:r w:rsidR="00942E8C" w:rsidRPr="00234772">
        <w:rPr>
          <w:rFonts w:ascii="Times New Roman" w:hAnsi="Times New Roman" w:cs="Times New Roman"/>
          <w:sz w:val="28"/>
          <w:szCs w:val="28"/>
        </w:rPr>
        <w:t>.</w:t>
      </w:r>
    </w:p>
    <w:p w:rsidR="00B31F48" w:rsidRPr="00234772" w:rsidRDefault="00276CCB" w:rsidP="00B66018">
      <w:pPr>
        <w:ind w:firstLine="709"/>
        <w:jc w:val="both"/>
        <w:rPr>
          <w:rFonts w:ascii="Times New Roman" w:hAnsi="Times New Roman" w:cs="Times New Roman"/>
          <w:sz w:val="28"/>
          <w:szCs w:val="28"/>
        </w:rPr>
      </w:pPr>
      <w:r w:rsidRPr="00234772">
        <w:rPr>
          <w:rFonts w:ascii="Times New Roman" w:hAnsi="Times New Roman" w:cs="Times New Roman"/>
          <w:sz w:val="28"/>
          <w:szCs w:val="28"/>
        </w:rPr>
        <w:t>Кроме того, в рамках реализации данного мероприятия разработано Положение о конкурсе на лучшее печатное издание года (монографии, учебники и учебные пособия, цикл работ)</w:t>
      </w:r>
      <w:r w:rsidR="00A64FFB" w:rsidRPr="00234772">
        <w:rPr>
          <w:rStyle w:val="ac"/>
          <w:rFonts w:ascii="Times New Roman" w:hAnsi="Times New Roman" w:cs="Times New Roman"/>
          <w:sz w:val="28"/>
          <w:szCs w:val="28"/>
        </w:rPr>
        <w:footnoteReference w:id="9"/>
      </w:r>
      <w:r w:rsidRPr="00234772">
        <w:rPr>
          <w:rFonts w:ascii="Times New Roman" w:hAnsi="Times New Roman" w:cs="Times New Roman"/>
          <w:sz w:val="28"/>
          <w:szCs w:val="28"/>
        </w:rPr>
        <w:t xml:space="preserve">. </w:t>
      </w:r>
    </w:p>
    <w:p w:rsidR="004C132F" w:rsidRPr="00234772" w:rsidRDefault="009A6529" w:rsidP="00B66018">
      <w:pPr>
        <w:ind w:firstLine="709"/>
        <w:jc w:val="both"/>
        <w:rPr>
          <w:rFonts w:ascii="Times New Roman" w:hAnsi="Times New Roman" w:cs="Times New Roman"/>
          <w:sz w:val="28"/>
          <w:szCs w:val="28"/>
        </w:rPr>
      </w:pPr>
      <w:r w:rsidRPr="00234772">
        <w:rPr>
          <w:rFonts w:ascii="Times New Roman" w:hAnsi="Times New Roman" w:cs="Times New Roman"/>
          <w:i/>
          <w:sz w:val="28"/>
          <w:szCs w:val="28"/>
        </w:rPr>
        <w:t>Мероприятие 1.3.2.</w:t>
      </w:r>
      <w:r w:rsidRPr="00234772">
        <w:rPr>
          <w:rFonts w:ascii="Times New Roman" w:hAnsi="Times New Roman" w:cs="Times New Roman"/>
          <w:sz w:val="28"/>
          <w:szCs w:val="28"/>
        </w:rPr>
        <w:t xml:space="preserve"> </w:t>
      </w:r>
      <w:r w:rsidR="004C132F" w:rsidRPr="00234772">
        <w:rPr>
          <w:rFonts w:ascii="Times New Roman" w:hAnsi="Times New Roman" w:cs="Times New Roman"/>
          <w:sz w:val="28"/>
          <w:szCs w:val="28"/>
        </w:rPr>
        <w:t>З</w:t>
      </w:r>
      <w:r w:rsidRPr="00234772">
        <w:rPr>
          <w:rFonts w:ascii="Times New Roman" w:hAnsi="Times New Roman" w:cs="Times New Roman"/>
          <w:sz w:val="28"/>
          <w:szCs w:val="28"/>
        </w:rPr>
        <w:t xml:space="preserve">а отчетный период </w:t>
      </w:r>
      <w:r w:rsidR="004C132F" w:rsidRPr="00234772">
        <w:rPr>
          <w:rFonts w:ascii="Times New Roman" w:hAnsi="Times New Roman" w:cs="Times New Roman"/>
          <w:sz w:val="28"/>
          <w:szCs w:val="28"/>
        </w:rPr>
        <w:t xml:space="preserve">по современным направлениям подготовки студентов издано </w:t>
      </w:r>
      <w:r w:rsidR="00DA6970" w:rsidRPr="00234772">
        <w:rPr>
          <w:rFonts w:ascii="Times New Roman" w:hAnsi="Times New Roman" w:cs="Times New Roman"/>
          <w:b/>
          <w:sz w:val="28"/>
          <w:szCs w:val="28"/>
        </w:rPr>
        <w:t>10</w:t>
      </w:r>
      <w:r w:rsidR="004C132F" w:rsidRPr="00234772">
        <w:rPr>
          <w:rFonts w:ascii="Times New Roman" w:hAnsi="Times New Roman" w:cs="Times New Roman"/>
          <w:sz w:val="28"/>
          <w:szCs w:val="28"/>
        </w:rPr>
        <w:t xml:space="preserve"> учебник</w:t>
      </w:r>
      <w:r w:rsidR="00B31F48" w:rsidRPr="00234772">
        <w:rPr>
          <w:rFonts w:ascii="Times New Roman" w:hAnsi="Times New Roman" w:cs="Times New Roman"/>
          <w:sz w:val="28"/>
          <w:szCs w:val="28"/>
        </w:rPr>
        <w:t>ов</w:t>
      </w:r>
      <w:r w:rsidR="007644A6" w:rsidRPr="00234772">
        <w:rPr>
          <w:rFonts w:ascii="Times New Roman" w:hAnsi="Times New Roman" w:cs="Times New Roman"/>
          <w:sz w:val="28"/>
          <w:szCs w:val="28"/>
        </w:rPr>
        <w:t xml:space="preserve"> на английском языке</w:t>
      </w:r>
      <w:r w:rsidR="004C132F" w:rsidRPr="00234772">
        <w:rPr>
          <w:rFonts w:ascii="Times New Roman" w:hAnsi="Times New Roman" w:cs="Times New Roman"/>
          <w:sz w:val="28"/>
          <w:szCs w:val="28"/>
        </w:rPr>
        <w:t xml:space="preserve"> (при плановом показателе</w:t>
      </w:r>
      <w:r w:rsidR="004E339E" w:rsidRPr="00234772">
        <w:rPr>
          <w:rFonts w:ascii="Times New Roman" w:hAnsi="Times New Roman" w:cs="Times New Roman"/>
          <w:sz w:val="28"/>
          <w:szCs w:val="28"/>
        </w:rPr>
        <w:t xml:space="preserve"> –</w:t>
      </w:r>
      <w:r w:rsidR="004C132F" w:rsidRPr="00234772">
        <w:rPr>
          <w:rFonts w:ascii="Times New Roman" w:hAnsi="Times New Roman" w:cs="Times New Roman"/>
          <w:sz w:val="28"/>
          <w:szCs w:val="28"/>
        </w:rPr>
        <w:t xml:space="preserve"> </w:t>
      </w:r>
      <w:r w:rsidR="00B31F48" w:rsidRPr="00234772">
        <w:rPr>
          <w:rFonts w:ascii="Times New Roman" w:hAnsi="Times New Roman" w:cs="Times New Roman"/>
          <w:sz w:val="28"/>
          <w:szCs w:val="28"/>
        </w:rPr>
        <w:t>10</w:t>
      </w:r>
      <w:r w:rsidR="004C132F" w:rsidRPr="00234772">
        <w:rPr>
          <w:rFonts w:ascii="Times New Roman" w:hAnsi="Times New Roman" w:cs="Times New Roman"/>
          <w:sz w:val="28"/>
          <w:szCs w:val="28"/>
        </w:rPr>
        <w:t xml:space="preserve"> единиц)</w:t>
      </w:r>
      <w:r w:rsidR="00B31F48" w:rsidRPr="00234772">
        <w:rPr>
          <w:rFonts w:ascii="Times New Roman" w:hAnsi="Times New Roman" w:cs="Times New Roman"/>
          <w:sz w:val="28"/>
          <w:szCs w:val="28"/>
        </w:rPr>
        <w:t>.</w:t>
      </w:r>
      <w:r w:rsidR="004E339E" w:rsidRPr="00234772">
        <w:rPr>
          <w:rFonts w:ascii="Times New Roman" w:hAnsi="Times New Roman" w:cs="Times New Roman"/>
          <w:sz w:val="28"/>
          <w:szCs w:val="28"/>
        </w:rPr>
        <w:t xml:space="preserve"> </w:t>
      </w:r>
    </w:p>
    <w:p w:rsidR="00746169" w:rsidRDefault="00746169" w:rsidP="008814D3">
      <w:pPr>
        <w:ind w:firstLine="142"/>
        <w:jc w:val="center"/>
        <w:rPr>
          <w:rFonts w:ascii="Times New Roman" w:hAnsi="Times New Roman" w:cs="Times New Roman"/>
          <w:b/>
          <w:sz w:val="28"/>
          <w:szCs w:val="28"/>
        </w:rPr>
      </w:pPr>
    </w:p>
    <w:p w:rsidR="00617C42" w:rsidRDefault="00617C42" w:rsidP="008814D3">
      <w:pPr>
        <w:ind w:firstLine="142"/>
        <w:jc w:val="center"/>
        <w:rPr>
          <w:rFonts w:ascii="Times New Roman" w:hAnsi="Times New Roman" w:cs="Times New Roman"/>
          <w:b/>
          <w:sz w:val="28"/>
          <w:szCs w:val="28"/>
        </w:rPr>
      </w:pPr>
    </w:p>
    <w:p w:rsidR="00617C42" w:rsidRDefault="00617C42" w:rsidP="008814D3">
      <w:pPr>
        <w:ind w:firstLine="142"/>
        <w:jc w:val="center"/>
        <w:rPr>
          <w:rFonts w:ascii="Times New Roman" w:hAnsi="Times New Roman" w:cs="Times New Roman"/>
          <w:b/>
          <w:sz w:val="28"/>
          <w:szCs w:val="28"/>
        </w:rPr>
      </w:pPr>
    </w:p>
    <w:p w:rsidR="00617C42" w:rsidRDefault="00617C42" w:rsidP="008814D3">
      <w:pPr>
        <w:ind w:firstLine="142"/>
        <w:jc w:val="center"/>
        <w:rPr>
          <w:rFonts w:ascii="Times New Roman" w:hAnsi="Times New Roman" w:cs="Times New Roman"/>
          <w:b/>
          <w:sz w:val="28"/>
          <w:szCs w:val="28"/>
        </w:rPr>
      </w:pPr>
    </w:p>
    <w:p w:rsidR="00617C42" w:rsidRDefault="00617C42" w:rsidP="008814D3">
      <w:pPr>
        <w:ind w:firstLine="142"/>
        <w:jc w:val="center"/>
        <w:rPr>
          <w:rFonts w:ascii="Times New Roman" w:hAnsi="Times New Roman" w:cs="Times New Roman"/>
          <w:b/>
          <w:sz w:val="28"/>
          <w:szCs w:val="28"/>
        </w:rPr>
      </w:pPr>
    </w:p>
    <w:p w:rsidR="00617C42" w:rsidRDefault="00617C42" w:rsidP="008814D3">
      <w:pPr>
        <w:ind w:firstLine="142"/>
        <w:jc w:val="center"/>
        <w:rPr>
          <w:rFonts w:ascii="Times New Roman" w:hAnsi="Times New Roman" w:cs="Times New Roman"/>
          <w:b/>
          <w:sz w:val="28"/>
          <w:szCs w:val="28"/>
        </w:rPr>
      </w:pPr>
    </w:p>
    <w:p w:rsidR="00617C42" w:rsidRDefault="00617C42" w:rsidP="008814D3">
      <w:pPr>
        <w:ind w:firstLine="142"/>
        <w:jc w:val="center"/>
        <w:rPr>
          <w:rFonts w:ascii="Times New Roman" w:hAnsi="Times New Roman" w:cs="Times New Roman"/>
          <w:b/>
          <w:sz w:val="28"/>
          <w:szCs w:val="28"/>
        </w:rPr>
      </w:pPr>
    </w:p>
    <w:p w:rsidR="00617C42" w:rsidRDefault="00617C42" w:rsidP="008814D3">
      <w:pPr>
        <w:ind w:firstLine="142"/>
        <w:jc w:val="center"/>
        <w:rPr>
          <w:rFonts w:ascii="Times New Roman" w:hAnsi="Times New Roman" w:cs="Times New Roman"/>
          <w:b/>
          <w:sz w:val="28"/>
          <w:szCs w:val="28"/>
        </w:rPr>
      </w:pPr>
    </w:p>
    <w:p w:rsidR="00617C42" w:rsidRDefault="00617C42" w:rsidP="008814D3">
      <w:pPr>
        <w:ind w:firstLine="142"/>
        <w:jc w:val="center"/>
        <w:rPr>
          <w:rFonts w:ascii="Times New Roman" w:hAnsi="Times New Roman" w:cs="Times New Roman"/>
          <w:b/>
          <w:sz w:val="28"/>
          <w:szCs w:val="28"/>
        </w:rPr>
      </w:pPr>
    </w:p>
    <w:p w:rsidR="00617C42" w:rsidRPr="00234772" w:rsidRDefault="00617C42" w:rsidP="008814D3">
      <w:pPr>
        <w:ind w:firstLine="142"/>
        <w:jc w:val="center"/>
        <w:rPr>
          <w:rFonts w:ascii="Times New Roman" w:hAnsi="Times New Roman" w:cs="Times New Roman"/>
          <w:b/>
          <w:sz w:val="28"/>
          <w:szCs w:val="28"/>
        </w:rPr>
      </w:pPr>
    </w:p>
    <w:p w:rsidR="00832C44" w:rsidRPr="00234772" w:rsidRDefault="00095396" w:rsidP="008814D3">
      <w:pPr>
        <w:ind w:firstLine="142"/>
        <w:jc w:val="center"/>
        <w:rPr>
          <w:rFonts w:ascii="Times New Roman" w:hAnsi="Times New Roman" w:cs="Times New Roman"/>
          <w:b/>
          <w:sz w:val="28"/>
          <w:szCs w:val="28"/>
        </w:rPr>
      </w:pPr>
      <w:r w:rsidRPr="00234772">
        <w:rPr>
          <w:rFonts w:ascii="Times New Roman" w:hAnsi="Times New Roman" w:cs="Times New Roman"/>
          <w:b/>
          <w:sz w:val="28"/>
          <w:szCs w:val="28"/>
        </w:rPr>
        <w:lastRenderedPageBreak/>
        <w:t xml:space="preserve">СИ2. </w:t>
      </w:r>
      <w:r w:rsidR="009A6529" w:rsidRPr="00234772">
        <w:rPr>
          <w:rFonts w:ascii="Times New Roman" w:hAnsi="Times New Roman" w:cs="Times New Roman"/>
          <w:b/>
          <w:sz w:val="28"/>
          <w:szCs w:val="28"/>
        </w:rPr>
        <w:t xml:space="preserve"> Привлечение внешних специалистов и развитие ключевого персонала вуза, рост качества исследовательского и профессорско-преподавательского состава</w:t>
      </w:r>
    </w:p>
    <w:p w:rsidR="00437904" w:rsidRPr="00234772" w:rsidRDefault="00437904" w:rsidP="00B66018">
      <w:pPr>
        <w:ind w:firstLine="709"/>
        <w:jc w:val="both"/>
        <w:rPr>
          <w:rFonts w:ascii="Times New Roman" w:hAnsi="Times New Roman" w:cs="Times New Roman"/>
          <w:b/>
          <w:sz w:val="28"/>
          <w:szCs w:val="28"/>
        </w:rPr>
      </w:pPr>
      <w:r w:rsidRPr="00234772">
        <w:rPr>
          <w:rFonts w:ascii="Times New Roman" w:hAnsi="Times New Roman" w:cs="Times New Roman"/>
          <w:b/>
          <w:sz w:val="28"/>
          <w:szCs w:val="28"/>
        </w:rPr>
        <w:t>Задача 2.1. Реализация программы предоставления грантов и программ обмена исследователями с ведущими университетами и исследовательскими центрами.</w:t>
      </w:r>
    </w:p>
    <w:p w:rsidR="00437904" w:rsidRPr="00234772" w:rsidRDefault="00437904" w:rsidP="00B66018">
      <w:pPr>
        <w:ind w:firstLine="709"/>
        <w:jc w:val="both"/>
        <w:rPr>
          <w:rFonts w:ascii="Times New Roman" w:hAnsi="Times New Roman" w:cs="Times New Roman"/>
          <w:sz w:val="28"/>
          <w:szCs w:val="28"/>
        </w:rPr>
      </w:pPr>
      <w:r w:rsidRPr="00234772">
        <w:rPr>
          <w:rFonts w:ascii="Times New Roman" w:hAnsi="Times New Roman" w:cs="Times New Roman"/>
          <w:i/>
          <w:sz w:val="28"/>
          <w:szCs w:val="28"/>
        </w:rPr>
        <w:t>Мероприятие 2.1.1.</w:t>
      </w:r>
      <w:r w:rsidRPr="00234772">
        <w:rPr>
          <w:rFonts w:ascii="Times New Roman" w:hAnsi="Times New Roman" w:cs="Times New Roman"/>
          <w:sz w:val="28"/>
          <w:szCs w:val="28"/>
        </w:rPr>
        <w:t xml:space="preserve"> В рамках реализ</w:t>
      </w:r>
      <w:r w:rsidR="00617BF9" w:rsidRPr="00234772">
        <w:rPr>
          <w:rFonts w:ascii="Times New Roman" w:hAnsi="Times New Roman" w:cs="Times New Roman"/>
          <w:sz w:val="28"/>
          <w:szCs w:val="28"/>
        </w:rPr>
        <w:t>ации программы привлечения пост</w:t>
      </w:r>
      <w:r w:rsidR="008471B6" w:rsidRPr="00234772">
        <w:rPr>
          <w:rFonts w:ascii="Times New Roman" w:hAnsi="Times New Roman" w:cs="Times New Roman"/>
          <w:sz w:val="28"/>
          <w:szCs w:val="28"/>
        </w:rPr>
        <w:t>-</w:t>
      </w:r>
      <w:r w:rsidRPr="00234772">
        <w:rPr>
          <w:rFonts w:ascii="Times New Roman" w:hAnsi="Times New Roman" w:cs="Times New Roman"/>
          <w:sz w:val="28"/>
          <w:szCs w:val="28"/>
        </w:rPr>
        <w:t>док</w:t>
      </w:r>
      <w:r w:rsidR="008471B6" w:rsidRPr="00234772">
        <w:rPr>
          <w:rFonts w:ascii="Times New Roman" w:hAnsi="Times New Roman" w:cs="Times New Roman"/>
          <w:sz w:val="28"/>
          <w:szCs w:val="28"/>
        </w:rPr>
        <w:t>торантов</w:t>
      </w:r>
      <w:r w:rsidRPr="00234772">
        <w:rPr>
          <w:rFonts w:ascii="Times New Roman" w:hAnsi="Times New Roman" w:cs="Times New Roman"/>
          <w:sz w:val="28"/>
          <w:szCs w:val="28"/>
        </w:rPr>
        <w:t xml:space="preserve"> на конкурсной основе из российских и зарубежных университетов и научных организаций в 201</w:t>
      </w:r>
      <w:r w:rsidR="004C132F" w:rsidRPr="00234772">
        <w:rPr>
          <w:rFonts w:ascii="Times New Roman" w:hAnsi="Times New Roman" w:cs="Times New Roman"/>
          <w:sz w:val="28"/>
          <w:szCs w:val="28"/>
        </w:rPr>
        <w:t>4</w:t>
      </w:r>
      <w:r w:rsidRPr="00234772">
        <w:rPr>
          <w:rFonts w:ascii="Times New Roman" w:hAnsi="Times New Roman" w:cs="Times New Roman"/>
          <w:sz w:val="28"/>
          <w:szCs w:val="28"/>
        </w:rPr>
        <w:t xml:space="preserve"> год</w:t>
      </w:r>
      <w:r w:rsidR="00B31F48" w:rsidRPr="00234772">
        <w:rPr>
          <w:rFonts w:ascii="Times New Roman" w:hAnsi="Times New Roman" w:cs="Times New Roman"/>
          <w:sz w:val="28"/>
          <w:szCs w:val="28"/>
        </w:rPr>
        <w:t>у</w:t>
      </w:r>
      <w:r w:rsidRPr="00234772">
        <w:rPr>
          <w:rFonts w:ascii="Times New Roman" w:hAnsi="Times New Roman" w:cs="Times New Roman"/>
          <w:sz w:val="28"/>
          <w:szCs w:val="28"/>
        </w:rPr>
        <w:t xml:space="preserve"> в КФУ были введены</w:t>
      </w:r>
      <w:r w:rsidR="004C132F" w:rsidRPr="00234772">
        <w:rPr>
          <w:rFonts w:ascii="Times New Roman" w:hAnsi="Times New Roman" w:cs="Times New Roman"/>
          <w:sz w:val="28"/>
          <w:szCs w:val="28"/>
        </w:rPr>
        <w:t xml:space="preserve"> </w:t>
      </w:r>
      <w:r w:rsidR="00EC24FE" w:rsidRPr="00234772">
        <w:rPr>
          <w:rFonts w:ascii="Times New Roman" w:hAnsi="Times New Roman" w:cs="Times New Roman"/>
          <w:b/>
          <w:sz w:val="28"/>
          <w:szCs w:val="28"/>
        </w:rPr>
        <w:t>86</w:t>
      </w:r>
      <w:r w:rsidR="004C132F" w:rsidRPr="00234772">
        <w:rPr>
          <w:rFonts w:ascii="Times New Roman" w:hAnsi="Times New Roman" w:cs="Times New Roman"/>
          <w:sz w:val="28"/>
          <w:szCs w:val="28"/>
        </w:rPr>
        <w:t xml:space="preserve"> внешних постдоковских позиций, что </w:t>
      </w:r>
      <w:r w:rsidR="00EC24FE" w:rsidRPr="00234772">
        <w:rPr>
          <w:rFonts w:ascii="Times New Roman" w:hAnsi="Times New Roman" w:cs="Times New Roman"/>
          <w:sz w:val="28"/>
          <w:szCs w:val="28"/>
        </w:rPr>
        <w:t xml:space="preserve">более чем </w:t>
      </w:r>
      <w:r w:rsidR="004C132F" w:rsidRPr="00234772">
        <w:rPr>
          <w:rFonts w:ascii="Times New Roman" w:hAnsi="Times New Roman" w:cs="Times New Roman"/>
          <w:sz w:val="28"/>
          <w:szCs w:val="28"/>
        </w:rPr>
        <w:t>в</w:t>
      </w:r>
      <w:r w:rsidR="00B31F48" w:rsidRPr="00234772">
        <w:rPr>
          <w:rFonts w:ascii="Times New Roman" w:hAnsi="Times New Roman" w:cs="Times New Roman"/>
          <w:sz w:val="28"/>
          <w:szCs w:val="28"/>
        </w:rPr>
        <w:t xml:space="preserve"> </w:t>
      </w:r>
      <w:r w:rsidR="00EC24FE" w:rsidRPr="00234772">
        <w:rPr>
          <w:rFonts w:ascii="Times New Roman" w:hAnsi="Times New Roman" w:cs="Times New Roman"/>
          <w:sz w:val="28"/>
          <w:szCs w:val="28"/>
        </w:rPr>
        <w:t>4</w:t>
      </w:r>
      <w:r w:rsidR="00B31F48" w:rsidRPr="00234772">
        <w:rPr>
          <w:rFonts w:ascii="Times New Roman" w:hAnsi="Times New Roman" w:cs="Times New Roman"/>
          <w:sz w:val="28"/>
          <w:szCs w:val="28"/>
        </w:rPr>
        <w:t xml:space="preserve"> раза</w:t>
      </w:r>
      <w:r w:rsidR="004C132F" w:rsidRPr="00234772">
        <w:rPr>
          <w:rFonts w:ascii="Times New Roman" w:hAnsi="Times New Roman" w:cs="Times New Roman"/>
          <w:sz w:val="28"/>
          <w:szCs w:val="28"/>
        </w:rPr>
        <w:t xml:space="preserve"> превышает план по данному показателю</w:t>
      </w:r>
      <w:r w:rsidR="00410CA4" w:rsidRPr="00234772">
        <w:rPr>
          <w:rStyle w:val="ac"/>
          <w:rFonts w:ascii="Times New Roman" w:hAnsi="Times New Roman" w:cs="Times New Roman"/>
          <w:sz w:val="28"/>
          <w:szCs w:val="28"/>
        </w:rPr>
        <w:footnoteReference w:id="10"/>
      </w:r>
      <w:r w:rsidR="00410CA4" w:rsidRPr="00234772">
        <w:rPr>
          <w:rFonts w:ascii="Times New Roman" w:hAnsi="Times New Roman" w:cs="Times New Roman"/>
          <w:sz w:val="28"/>
          <w:szCs w:val="28"/>
        </w:rPr>
        <w:t>.</w:t>
      </w:r>
      <w:r w:rsidR="008471B6" w:rsidRPr="00234772">
        <w:rPr>
          <w:rFonts w:ascii="Times New Roman" w:hAnsi="Times New Roman" w:cs="Times New Roman"/>
          <w:sz w:val="28"/>
          <w:szCs w:val="28"/>
        </w:rPr>
        <w:t xml:space="preserve"> </w:t>
      </w:r>
    </w:p>
    <w:p w:rsidR="00437904" w:rsidRPr="00234772" w:rsidRDefault="00437904" w:rsidP="00B66018">
      <w:pPr>
        <w:ind w:firstLine="709"/>
        <w:jc w:val="both"/>
        <w:rPr>
          <w:rFonts w:ascii="Times New Roman" w:hAnsi="Times New Roman" w:cs="Times New Roman"/>
          <w:sz w:val="28"/>
          <w:szCs w:val="28"/>
        </w:rPr>
      </w:pPr>
      <w:r w:rsidRPr="00234772">
        <w:rPr>
          <w:rFonts w:ascii="Times New Roman" w:hAnsi="Times New Roman" w:cs="Times New Roman"/>
          <w:i/>
          <w:sz w:val="28"/>
          <w:szCs w:val="28"/>
        </w:rPr>
        <w:t>Мероприятие 2.1.2.</w:t>
      </w:r>
      <w:r w:rsidR="00410CA4" w:rsidRPr="00234772">
        <w:rPr>
          <w:rFonts w:ascii="Times New Roman" w:hAnsi="Times New Roman" w:cs="Times New Roman"/>
          <w:i/>
          <w:sz w:val="28"/>
          <w:szCs w:val="28"/>
        </w:rPr>
        <w:t xml:space="preserve"> </w:t>
      </w:r>
      <w:r w:rsidR="00410CA4" w:rsidRPr="00234772">
        <w:rPr>
          <w:rFonts w:ascii="Times New Roman" w:hAnsi="Times New Roman" w:cs="Times New Roman"/>
          <w:sz w:val="28"/>
          <w:szCs w:val="28"/>
        </w:rPr>
        <w:t xml:space="preserve">Наряду с этим, за отчетный период по приоритетным направлениям развития в создаваемых научно-исследовательских лабораториях трудоустроены </w:t>
      </w:r>
      <w:r w:rsidR="00EC24FE" w:rsidRPr="00234772">
        <w:rPr>
          <w:rFonts w:ascii="Times New Roman" w:hAnsi="Times New Roman" w:cs="Times New Roman"/>
          <w:b/>
          <w:sz w:val="28"/>
          <w:szCs w:val="28"/>
        </w:rPr>
        <w:t>53</w:t>
      </w:r>
      <w:r w:rsidR="00410CA4" w:rsidRPr="00234772">
        <w:rPr>
          <w:rFonts w:ascii="Times New Roman" w:hAnsi="Times New Roman" w:cs="Times New Roman"/>
          <w:sz w:val="28"/>
          <w:szCs w:val="28"/>
        </w:rPr>
        <w:t xml:space="preserve"> человек</w:t>
      </w:r>
      <w:r w:rsidR="00EC24FE" w:rsidRPr="00234772">
        <w:rPr>
          <w:rFonts w:ascii="Times New Roman" w:hAnsi="Times New Roman" w:cs="Times New Roman"/>
          <w:sz w:val="28"/>
          <w:szCs w:val="28"/>
        </w:rPr>
        <w:t>а</w:t>
      </w:r>
      <w:r w:rsidR="00410CA4" w:rsidRPr="00234772">
        <w:rPr>
          <w:rFonts w:ascii="Times New Roman" w:hAnsi="Times New Roman" w:cs="Times New Roman"/>
          <w:sz w:val="28"/>
          <w:szCs w:val="28"/>
        </w:rPr>
        <w:t xml:space="preserve"> на позициях внутренних пост-доков, что </w:t>
      </w:r>
      <w:r w:rsidR="000436CA" w:rsidRPr="00234772">
        <w:rPr>
          <w:rFonts w:ascii="Times New Roman" w:hAnsi="Times New Roman" w:cs="Times New Roman"/>
          <w:sz w:val="28"/>
          <w:szCs w:val="28"/>
        </w:rPr>
        <w:t xml:space="preserve">превосходит </w:t>
      </w:r>
      <w:r w:rsidR="00410CA4" w:rsidRPr="00234772">
        <w:rPr>
          <w:rFonts w:ascii="Times New Roman" w:hAnsi="Times New Roman" w:cs="Times New Roman"/>
          <w:sz w:val="28"/>
          <w:szCs w:val="28"/>
        </w:rPr>
        <w:t>план</w:t>
      </w:r>
      <w:r w:rsidR="000436CA" w:rsidRPr="00234772">
        <w:rPr>
          <w:rFonts w:ascii="Times New Roman" w:hAnsi="Times New Roman" w:cs="Times New Roman"/>
          <w:sz w:val="28"/>
          <w:szCs w:val="28"/>
        </w:rPr>
        <w:t>овый уровень в 2,5 раза</w:t>
      </w:r>
      <w:r w:rsidR="00410CA4" w:rsidRPr="00234772">
        <w:rPr>
          <w:rStyle w:val="ac"/>
          <w:rFonts w:ascii="Times New Roman" w:hAnsi="Times New Roman" w:cs="Times New Roman"/>
          <w:sz w:val="28"/>
          <w:szCs w:val="28"/>
        </w:rPr>
        <w:footnoteReference w:id="11"/>
      </w:r>
      <w:r w:rsidR="00410CA4" w:rsidRPr="00234772">
        <w:rPr>
          <w:rFonts w:ascii="Times New Roman" w:hAnsi="Times New Roman" w:cs="Times New Roman"/>
          <w:sz w:val="28"/>
          <w:szCs w:val="28"/>
        </w:rPr>
        <w:t>.</w:t>
      </w:r>
      <w:r w:rsidRPr="00234772">
        <w:rPr>
          <w:rFonts w:ascii="Times New Roman" w:hAnsi="Times New Roman" w:cs="Times New Roman"/>
          <w:sz w:val="28"/>
          <w:szCs w:val="28"/>
        </w:rPr>
        <w:t xml:space="preserve">  </w:t>
      </w:r>
    </w:p>
    <w:p w:rsidR="00B26AB4" w:rsidRPr="00234772" w:rsidRDefault="00437904" w:rsidP="001812CD">
      <w:pPr>
        <w:spacing w:after="0"/>
        <w:ind w:firstLine="709"/>
        <w:jc w:val="both"/>
        <w:rPr>
          <w:rFonts w:ascii="Times New Roman" w:hAnsi="Times New Roman" w:cs="Times New Roman"/>
          <w:sz w:val="28"/>
          <w:szCs w:val="28"/>
        </w:rPr>
      </w:pPr>
      <w:r w:rsidRPr="00234772">
        <w:rPr>
          <w:rFonts w:ascii="Times New Roman" w:hAnsi="Times New Roman" w:cs="Times New Roman"/>
          <w:i/>
          <w:sz w:val="28"/>
          <w:szCs w:val="28"/>
        </w:rPr>
        <w:t>Мероприятие 2.1.3.</w:t>
      </w:r>
      <w:r w:rsidRPr="00234772">
        <w:rPr>
          <w:rFonts w:ascii="Times New Roman" w:hAnsi="Times New Roman" w:cs="Times New Roman"/>
          <w:sz w:val="28"/>
          <w:szCs w:val="28"/>
        </w:rPr>
        <w:t xml:space="preserve"> В рамках разработки и реализации программ привлечения к работе в КФУ из ведущих университетов и исследовательских центров  исследователей, обладающих высокими значениями наукометрических индексов в своих предметных областях</w:t>
      </w:r>
      <w:r w:rsidR="00755503" w:rsidRPr="00234772">
        <w:rPr>
          <w:rFonts w:ascii="Times New Roman" w:hAnsi="Times New Roman" w:cs="Times New Roman"/>
          <w:sz w:val="28"/>
          <w:szCs w:val="28"/>
        </w:rPr>
        <w:t>,</w:t>
      </w:r>
      <w:r w:rsidRPr="00234772">
        <w:rPr>
          <w:rFonts w:ascii="Times New Roman" w:hAnsi="Times New Roman" w:cs="Times New Roman"/>
          <w:sz w:val="28"/>
          <w:szCs w:val="28"/>
        </w:rPr>
        <w:t xml:space="preserve"> в Плане мероприятий 201</w:t>
      </w:r>
      <w:r w:rsidR="00B26AB4" w:rsidRPr="00234772">
        <w:rPr>
          <w:rFonts w:ascii="Times New Roman" w:hAnsi="Times New Roman" w:cs="Times New Roman"/>
          <w:sz w:val="28"/>
          <w:szCs w:val="28"/>
        </w:rPr>
        <w:t>4</w:t>
      </w:r>
      <w:r w:rsidRPr="00234772">
        <w:rPr>
          <w:rFonts w:ascii="Times New Roman" w:hAnsi="Times New Roman" w:cs="Times New Roman"/>
          <w:sz w:val="28"/>
          <w:szCs w:val="28"/>
        </w:rPr>
        <w:t xml:space="preserve"> года целевое значение для университета было обозначено на уровне </w:t>
      </w:r>
      <w:r w:rsidR="00B26AB4" w:rsidRPr="00234772">
        <w:rPr>
          <w:rFonts w:ascii="Times New Roman" w:hAnsi="Times New Roman" w:cs="Times New Roman"/>
          <w:sz w:val="28"/>
          <w:szCs w:val="28"/>
        </w:rPr>
        <w:t>4</w:t>
      </w:r>
      <w:r w:rsidRPr="00234772">
        <w:rPr>
          <w:rFonts w:ascii="Times New Roman" w:hAnsi="Times New Roman" w:cs="Times New Roman"/>
          <w:sz w:val="28"/>
          <w:szCs w:val="28"/>
        </w:rPr>
        <w:t>0 человек.</w:t>
      </w:r>
      <w:r w:rsidR="008471B6" w:rsidRPr="00234772">
        <w:rPr>
          <w:rFonts w:ascii="Times New Roman" w:hAnsi="Times New Roman" w:cs="Times New Roman"/>
          <w:sz w:val="28"/>
          <w:szCs w:val="28"/>
        </w:rPr>
        <w:t xml:space="preserve"> </w:t>
      </w:r>
      <w:r w:rsidR="00B31F48" w:rsidRPr="00234772">
        <w:rPr>
          <w:rFonts w:ascii="Times New Roman" w:hAnsi="Times New Roman" w:cs="Times New Roman"/>
          <w:sz w:val="28"/>
          <w:szCs w:val="28"/>
        </w:rPr>
        <w:t>П</w:t>
      </w:r>
      <w:r w:rsidR="00B26AB4" w:rsidRPr="00234772">
        <w:rPr>
          <w:rFonts w:ascii="Times New Roman" w:hAnsi="Times New Roman" w:cs="Times New Roman"/>
          <w:sz w:val="28"/>
          <w:szCs w:val="28"/>
        </w:rPr>
        <w:t xml:space="preserve">о итогам </w:t>
      </w:r>
      <w:r w:rsidR="00B31F48" w:rsidRPr="00234772">
        <w:rPr>
          <w:rFonts w:ascii="Times New Roman" w:hAnsi="Times New Roman" w:cs="Times New Roman"/>
          <w:sz w:val="28"/>
          <w:szCs w:val="28"/>
        </w:rPr>
        <w:t>2014 года</w:t>
      </w:r>
      <w:r w:rsidR="00B26AB4" w:rsidRPr="00234772">
        <w:rPr>
          <w:rFonts w:ascii="Times New Roman" w:hAnsi="Times New Roman" w:cs="Times New Roman"/>
          <w:sz w:val="28"/>
          <w:szCs w:val="28"/>
        </w:rPr>
        <w:t xml:space="preserve"> этот план был перевыполнен – в штат научно-исследовательских лабораторий по приоритетным направлениям исследований зачислено </w:t>
      </w:r>
      <w:r w:rsidR="00B31F48" w:rsidRPr="00234772">
        <w:rPr>
          <w:rFonts w:ascii="Times New Roman" w:hAnsi="Times New Roman" w:cs="Times New Roman"/>
          <w:b/>
          <w:sz w:val="28"/>
          <w:szCs w:val="28"/>
        </w:rPr>
        <w:t>52</w:t>
      </w:r>
      <w:r w:rsidR="00B26AB4" w:rsidRPr="00234772">
        <w:rPr>
          <w:rFonts w:ascii="Times New Roman" w:hAnsi="Times New Roman" w:cs="Times New Roman"/>
          <w:b/>
          <w:sz w:val="28"/>
          <w:szCs w:val="28"/>
        </w:rPr>
        <w:t xml:space="preserve"> </w:t>
      </w:r>
      <w:r w:rsidR="00B26AB4" w:rsidRPr="00234772">
        <w:rPr>
          <w:rFonts w:ascii="Times New Roman" w:hAnsi="Times New Roman" w:cs="Times New Roman"/>
          <w:sz w:val="28"/>
          <w:szCs w:val="28"/>
        </w:rPr>
        <w:t>ученых из ведущих университетов и научных центров с индексом Хирша свыше 15</w:t>
      </w:r>
      <w:r w:rsidR="00B875BD" w:rsidRPr="00234772">
        <w:rPr>
          <w:rStyle w:val="ac"/>
          <w:rFonts w:ascii="Times New Roman" w:hAnsi="Times New Roman" w:cs="Times New Roman"/>
          <w:sz w:val="28"/>
          <w:szCs w:val="28"/>
        </w:rPr>
        <w:footnoteReference w:id="12"/>
      </w:r>
      <w:r w:rsidR="00E27757" w:rsidRPr="00234772">
        <w:rPr>
          <w:rFonts w:ascii="Times New Roman" w:hAnsi="Times New Roman" w:cs="Times New Roman"/>
          <w:sz w:val="28"/>
          <w:szCs w:val="28"/>
        </w:rPr>
        <w:t>, при этом 2</w:t>
      </w:r>
      <w:r w:rsidR="00811DA0" w:rsidRPr="00234772">
        <w:rPr>
          <w:rFonts w:ascii="Times New Roman" w:hAnsi="Times New Roman" w:cs="Times New Roman"/>
          <w:sz w:val="28"/>
          <w:szCs w:val="28"/>
        </w:rPr>
        <w:t>4</w:t>
      </w:r>
      <w:r w:rsidR="00E27757" w:rsidRPr="00234772">
        <w:rPr>
          <w:rFonts w:ascii="Times New Roman" w:hAnsi="Times New Roman" w:cs="Times New Roman"/>
          <w:sz w:val="28"/>
          <w:szCs w:val="28"/>
        </w:rPr>
        <w:t xml:space="preserve"> из них относятся к высокоцитируемым (</w:t>
      </w:r>
      <w:r w:rsidR="00E27757" w:rsidRPr="00234772">
        <w:rPr>
          <w:rFonts w:ascii="Times New Roman" w:hAnsi="Times New Roman" w:cs="Times New Roman"/>
          <w:sz w:val="28"/>
          <w:szCs w:val="28"/>
          <w:lang w:val="en-US"/>
        </w:rPr>
        <w:t>CI</w:t>
      </w:r>
      <w:r w:rsidR="00E27757" w:rsidRPr="00234772">
        <w:rPr>
          <w:rFonts w:ascii="Times New Roman" w:hAnsi="Times New Roman" w:cs="Times New Roman"/>
          <w:sz w:val="28"/>
          <w:szCs w:val="28"/>
        </w:rPr>
        <w:t xml:space="preserve"> </w:t>
      </w:r>
      <w:r w:rsidR="00E27757" w:rsidRPr="00234772">
        <w:rPr>
          <w:rFonts w:ascii="Times New Roman" w:hAnsi="Times New Roman" w:cs="Times New Roman"/>
          <w:sz w:val="28"/>
          <w:szCs w:val="28"/>
          <w:lang w:val="en-US"/>
        </w:rPr>
        <w:t>WoS</w:t>
      </w:r>
      <w:r w:rsidR="00E27757" w:rsidRPr="00234772">
        <w:rPr>
          <w:rFonts w:ascii="Times New Roman" w:hAnsi="Times New Roman" w:cs="Times New Roman"/>
          <w:sz w:val="28"/>
          <w:szCs w:val="28"/>
        </w:rPr>
        <w:t>&gt;1000)</w:t>
      </w:r>
      <w:r w:rsidR="00B26AB4" w:rsidRPr="00234772">
        <w:rPr>
          <w:rFonts w:ascii="Times New Roman" w:hAnsi="Times New Roman" w:cs="Times New Roman"/>
          <w:sz w:val="28"/>
          <w:szCs w:val="28"/>
        </w:rPr>
        <w:t>.</w:t>
      </w:r>
    </w:p>
    <w:p w:rsidR="00F21175" w:rsidRPr="00234772" w:rsidRDefault="00E27757" w:rsidP="001812CD">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В разрезе приоритетных направлений, наибольшее число ученых – </w:t>
      </w:r>
      <w:r w:rsidR="00B31F48" w:rsidRPr="00234772">
        <w:rPr>
          <w:rFonts w:ascii="Times New Roman" w:hAnsi="Times New Roman" w:cs="Times New Roman"/>
          <w:sz w:val="28"/>
          <w:szCs w:val="28"/>
        </w:rPr>
        <w:t>20</w:t>
      </w:r>
      <w:r w:rsidRPr="00234772">
        <w:rPr>
          <w:rFonts w:ascii="Times New Roman" w:hAnsi="Times New Roman" w:cs="Times New Roman"/>
          <w:sz w:val="28"/>
          <w:szCs w:val="28"/>
        </w:rPr>
        <w:t xml:space="preserve"> приглашены в научно-исследовательские лаборатории медицинского профиля, 14 –</w:t>
      </w:r>
      <w:r w:rsidR="00F21175" w:rsidRPr="00234772">
        <w:rPr>
          <w:rFonts w:ascii="Times New Roman" w:hAnsi="Times New Roman" w:cs="Times New Roman"/>
          <w:sz w:val="28"/>
          <w:szCs w:val="28"/>
        </w:rPr>
        <w:t xml:space="preserve"> </w:t>
      </w:r>
      <w:r w:rsidRPr="00234772">
        <w:rPr>
          <w:rFonts w:ascii="Times New Roman" w:hAnsi="Times New Roman" w:cs="Times New Roman"/>
          <w:sz w:val="28"/>
          <w:szCs w:val="28"/>
        </w:rPr>
        <w:t xml:space="preserve"> </w:t>
      </w:r>
      <w:r w:rsidR="00F21175" w:rsidRPr="00234772">
        <w:rPr>
          <w:rFonts w:ascii="Times New Roman" w:hAnsi="Times New Roman" w:cs="Times New Roman"/>
          <w:sz w:val="28"/>
          <w:szCs w:val="28"/>
          <w:lang w:val="en-US"/>
        </w:rPr>
        <w:t>IT</w:t>
      </w:r>
      <w:r w:rsidR="00F21175" w:rsidRPr="00234772">
        <w:rPr>
          <w:rFonts w:ascii="Times New Roman" w:hAnsi="Times New Roman" w:cs="Times New Roman"/>
          <w:sz w:val="28"/>
          <w:szCs w:val="28"/>
        </w:rPr>
        <w:t xml:space="preserve"> и космические технологии, 9 – нефтедобыча, нефтепереработка и нефтехимия и, наконец, </w:t>
      </w:r>
      <w:r w:rsidR="00B31F48" w:rsidRPr="00234772">
        <w:rPr>
          <w:rFonts w:ascii="Times New Roman" w:hAnsi="Times New Roman" w:cs="Times New Roman"/>
          <w:sz w:val="28"/>
          <w:szCs w:val="28"/>
        </w:rPr>
        <w:t>9</w:t>
      </w:r>
      <w:r w:rsidR="00F21175" w:rsidRPr="00234772">
        <w:rPr>
          <w:rFonts w:ascii="Times New Roman" w:hAnsi="Times New Roman" w:cs="Times New Roman"/>
          <w:sz w:val="28"/>
          <w:szCs w:val="28"/>
        </w:rPr>
        <w:t xml:space="preserve"> – по направлению «Перспективные материалы».</w:t>
      </w:r>
    </w:p>
    <w:p w:rsidR="001812CD" w:rsidRPr="00234772" w:rsidRDefault="001812CD" w:rsidP="001812CD">
      <w:pPr>
        <w:spacing w:after="0"/>
        <w:ind w:firstLine="709"/>
        <w:jc w:val="both"/>
        <w:rPr>
          <w:rFonts w:ascii="Times New Roman" w:hAnsi="Times New Roman" w:cs="Times New Roman"/>
          <w:sz w:val="28"/>
          <w:szCs w:val="28"/>
        </w:rPr>
      </w:pPr>
    </w:p>
    <w:p w:rsidR="001812CD" w:rsidRPr="00234772" w:rsidRDefault="001812CD" w:rsidP="001812CD">
      <w:pPr>
        <w:spacing w:after="0"/>
        <w:ind w:firstLine="709"/>
        <w:jc w:val="both"/>
        <w:rPr>
          <w:rFonts w:ascii="Times New Roman" w:hAnsi="Times New Roman" w:cs="Times New Roman"/>
          <w:sz w:val="28"/>
          <w:szCs w:val="28"/>
        </w:rPr>
      </w:pPr>
    </w:p>
    <w:p w:rsidR="00437904" w:rsidRPr="00234772" w:rsidRDefault="00437904" w:rsidP="00B66018">
      <w:pPr>
        <w:ind w:firstLine="709"/>
        <w:jc w:val="both"/>
        <w:rPr>
          <w:rFonts w:ascii="Times New Roman" w:hAnsi="Times New Roman" w:cs="Times New Roman"/>
          <w:b/>
          <w:sz w:val="28"/>
          <w:szCs w:val="28"/>
        </w:rPr>
      </w:pPr>
      <w:r w:rsidRPr="00234772">
        <w:rPr>
          <w:rFonts w:ascii="Times New Roman" w:hAnsi="Times New Roman" w:cs="Times New Roman"/>
          <w:b/>
          <w:sz w:val="28"/>
          <w:szCs w:val="28"/>
        </w:rPr>
        <w:lastRenderedPageBreak/>
        <w:t>Задача 2.2. Реализация грантовой программы привлечения талантливых молодых исследователей России и мира.</w:t>
      </w:r>
    </w:p>
    <w:p w:rsidR="000A7AC1" w:rsidRPr="00234772" w:rsidRDefault="00437904" w:rsidP="00B66018">
      <w:pPr>
        <w:ind w:firstLine="709"/>
        <w:jc w:val="both"/>
        <w:rPr>
          <w:rFonts w:ascii="Times New Roman" w:hAnsi="Times New Roman" w:cs="Times New Roman"/>
          <w:sz w:val="28"/>
          <w:szCs w:val="28"/>
        </w:rPr>
      </w:pPr>
      <w:r w:rsidRPr="00234772">
        <w:rPr>
          <w:rFonts w:ascii="Times New Roman" w:hAnsi="Times New Roman" w:cs="Times New Roman"/>
          <w:i/>
          <w:sz w:val="28"/>
          <w:szCs w:val="28"/>
        </w:rPr>
        <w:t>Мероприятие 2.2.1.</w:t>
      </w:r>
      <w:r w:rsidRPr="00234772">
        <w:rPr>
          <w:rFonts w:ascii="Times New Roman" w:hAnsi="Times New Roman" w:cs="Times New Roman"/>
          <w:sz w:val="28"/>
          <w:szCs w:val="28"/>
        </w:rPr>
        <w:t xml:space="preserve"> В рамках п. 2.2.1 Плана мероприятий </w:t>
      </w:r>
      <w:r w:rsidR="000A7AC1" w:rsidRPr="00234772">
        <w:rPr>
          <w:rFonts w:ascii="Times New Roman" w:hAnsi="Times New Roman" w:cs="Times New Roman"/>
          <w:sz w:val="28"/>
          <w:szCs w:val="28"/>
        </w:rPr>
        <w:t>П</w:t>
      </w:r>
      <w:r w:rsidRPr="00234772">
        <w:rPr>
          <w:rFonts w:ascii="Times New Roman" w:hAnsi="Times New Roman" w:cs="Times New Roman"/>
          <w:sz w:val="28"/>
          <w:szCs w:val="28"/>
        </w:rPr>
        <w:t>рограммы повышения конкурентоспособности в 201</w:t>
      </w:r>
      <w:r w:rsidR="000A7AC1" w:rsidRPr="00234772">
        <w:rPr>
          <w:rFonts w:ascii="Times New Roman" w:hAnsi="Times New Roman" w:cs="Times New Roman"/>
          <w:sz w:val="28"/>
          <w:szCs w:val="28"/>
        </w:rPr>
        <w:t>4</w:t>
      </w:r>
      <w:r w:rsidRPr="00234772">
        <w:rPr>
          <w:rFonts w:ascii="Times New Roman" w:hAnsi="Times New Roman" w:cs="Times New Roman"/>
          <w:sz w:val="28"/>
          <w:szCs w:val="28"/>
        </w:rPr>
        <w:t xml:space="preserve"> год</w:t>
      </w:r>
      <w:r w:rsidR="0063774C" w:rsidRPr="00234772">
        <w:rPr>
          <w:rFonts w:ascii="Times New Roman" w:hAnsi="Times New Roman" w:cs="Times New Roman"/>
          <w:sz w:val="28"/>
          <w:szCs w:val="28"/>
        </w:rPr>
        <w:t>у</w:t>
      </w:r>
      <w:r w:rsidRPr="00234772">
        <w:rPr>
          <w:rFonts w:ascii="Times New Roman" w:hAnsi="Times New Roman" w:cs="Times New Roman"/>
          <w:sz w:val="28"/>
          <w:szCs w:val="28"/>
        </w:rPr>
        <w:t xml:space="preserve"> </w:t>
      </w:r>
      <w:r w:rsidR="000A7AC1" w:rsidRPr="00234772">
        <w:rPr>
          <w:rFonts w:ascii="Times New Roman" w:hAnsi="Times New Roman" w:cs="Times New Roman"/>
          <w:sz w:val="28"/>
          <w:szCs w:val="28"/>
        </w:rPr>
        <w:t>на базе</w:t>
      </w:r>
      <w:r w:rsidRPr="00234772">
        <w:rPr>
          <w:rFonts w:ascii="Times New Roman" w:hAnsi="Times New Roman" w:cs="Times New Roman"/>
          <w:sz w:val="28"/>
          <w:szCs w:val="28"/>
        </w:rPr>
        <w:t xml:space="preserve"> КФУ должн</w:t>
      </w:r>
      <w:r w:rsidR="000A7AC1" w:rsidRPr="00234772">
        <w:rPr>
          <w:rFonts w:ascii="Times New Roman" w:hAnsi="Times New Roman" w:cs="Times New Roman"/>
          <w:sz w:val="28"/>
          <w:szCs w:val="28"/>
        </w:rPr>
        <w:t>о</w:t>
      </w:r>
      <w:r w:rsidRPr="00234772">
        <w:rPr>
          <w:rFonts w:ascii="Times New Roman" w:hAnsi="Times New Roman" w:cs="Times New Roman"/>
          <w:sz w:val="28"/>
          <w:szCs w:val="28"/>
        </w:rPr>
        <w:t xml:space="preserve"> был</w:t>
      </w:r>
      <w:r w:rsidR="008471B6" w:rsidRPr="00234772">
        <w:rPr>
          <w:rFonts w:ascii="Times New Roman" w:hAnsi="Times New Roman" w:cs="Times New Roman"/>
          <w:sz w:val="28"/>
          <w:szCs w:val="28"/>
        </w:rPr>
        <w:t>о</w:t>
      </w:r>
      <w:r w:rsidRPr="00234772">
        <w:rPr>
          <w:rFonts w:ascii="Times New Roman" w:hAnsi="Times New Roman" w:cs="Times New Roman"/>
          <w:sz w:val="28"/>
          <w:szCs w:val="28"/>
        </w:rPr>
        <w:t xml:space="preserve"> </w:t>
      </w:r>
      <w:r w:rsidR="000A7AC1" w:rsidRPr="00234772">
        <w:rPr>
          <w:rFonts w:ascii="Times New Roman" w:hAnsi="Times New Roman" w:cs="Times New Roman"/>
          <w:sz w:val="28"/>
          <w:szCs w:val="28"/>
        </w:rPr>
        <w:t xml:space="preserve">быть организовано </w:t>
      </w:r>
      <w:r w:rsidRPr="00234772">
        <w:rPr>
          <w:rFonts w:ascii="Times New Roman" w:hAnsi="Times New Roman" w:cs="Times New Roman"/>
          <w:sz w:val="28"/>
          <w:szCs w:val="28"/>
        </w:rPr>
        <w:t xml:space="preserve">не менее </w:t>
      </w:r>
      <w:r w:rsidR="0063774C" w:rsidRPr="00234772">
        <w:rPr>
          <w:rFonts w:ascii="Times New Roman" w:hAnsi="Times New Roman" w:cs="Times New Roman"/>
          <w:sz w:val="28"/>
          <w:szCs w:val="28"/>
        </w:rPr>
        <w:t>шести</w:t>
      </w:r>
      <w:r w:rsidRPr="00234772">
        <w:rPr>
          <w:rFonts w:ascii="Times New Roman" w:hAnsi="Times New Roman" w:cs="Times New Roman"/>
          <w:sz w:val="28"/>
          <w:szCs w:val="28"/>
        </w:rPr>
        <w:t xml:space="preserve"> мероприятий по ключевым направлениям исследований в формате международных научных молодежных школ-конференций. Фактически за отчетный период был</w:t>
      </w:r>
      <w:r w:rsidR="003B2B0F" w:rsidRPr="00234772">
        <w:rPr>
          <w:rFonts w:ascii="Times New Roman" w:hAnsi="Times New Roman" w:cs="Times New Roman"/>
          <w:sz w:val="28"/>
          <w:szCs w:val="28"/>
        </w:rPr>
        <w:t>о</w:t>
      </w:r>
      <w:r w:rsidRPr="00234772">
        <w:rPr>
          <w:rFonts w:ascii="Times New Roman" w:hAnsi="Times New Roman" w:cs="Times New Roman"/>
          <w:sz w:val="28"/>
          <w:szCs w:val="28"/>
        </w:rPr>
        <w:t xml:space="preserve"> </w:t>
      </w:r>
      <w:r w:rsidR="000A7AC1" w:rsidRPr="00234772">
        <w:rPr>
          <w:rFonts w:ascii="Times New Roman" w:hAnsi="Times New Roman" w:cs="Times New Roman"/>
          <w:sz w:val="28"/>
          <w:szCs w:val="28"/>
        </w:rPr>
        <w:t>проведе</w:t>
      </w:r>
      <w:r w:rsidRPr="00234772">
        <w:rPr>
          <w:rFonts w:ascii="Times New Roman" w:hAnsi="Times New Roman" w:cs="Times New Roman"/>
          <w:sz w:val="28"/>
          <w:szCs w:val="28"/>
        </w:rPr>
        <w:t>н</w:t>
      </w:r>
      <w:r w:rsidR="003B2B0F" w:rsidRPr="00234772">
        <w:rPr>
          <w:rFonts w:ascii="Times New Roman" w:hAnsi="Times New Roman" w:cs="Times New Roman"/>
          <w:sz w:val="28"/>
          <w:szCs w:val="28"/>
        </w:rPr>
        <w:t>о</w:t>
      </w:r>
      <w:r w:rsidRPr="00234772">
        <w:rPr>
          <w:rFonts w:ascii="Times New Roman" w:hAnsi="Times New Roman" w:cs="Times New Roman"/>
          <w:sz w:val="28"/>
          <w:szCs w:val="28"/>
        </w:rPr>
        <w:t xml:space="preserve"> </w:t>
      </w:r>
      <w:r w:rsidR="00B31F48" w:rsidRPr="00234772">
        <w:rPr>
          <w:rFonts w:ascii="Times New Roman" w:hAnsi="Times New Roman" w:cs="Times New Roman"/>
          <w:b/>
          <w:sz w:val="28"/>
          <w:szCs w:val="28"/>
        </w:rPr>
        <w:t>10</w:t>
      </w:r>
      <w:r w:rsidRPr="00234772">
        <w:rPr>
          <w:rFonts w:ascii="Times New Roman" w:hAnsi="Times New Roman" w:cs="Times New Roman"/>
          <w:b/>
          <w:sz w:val="28"/>
          <w:szCs w:val="28"/>
        </w:rPr>
        <w:t xml:space="preserve"> </w:t>
      </w:r>
      <w:r w:rsidRPr="00234772">
        <w:rPr>
          <w:rFonts w:ascii="Times New Roman" w:hAnsi="Times New Roman" w:cs="Times New Roman"/>
          <w:sz w:val="28"/>
          <w:szCs w:val="28"/>
        </w:rPr>
        <w:t>мероприяти</w:t>
      </w:r>
      <w:r w:rsidR="0035565F" w:rsidRPr="00234772">
        <w:rPr>
          <w:rFonts w:ascii="Times New Roman" w:hAnsi="Times New Roman" w:cs="Times New Roman"/>
          <w:sz w:val="28"/>
          <w:szCs w:val="28"/>
        </w:rPr>
        <w:t>й</w:t>
      </w:r>
      <w:r w:rsidRPr="00234772">
        <w:rPr>
          <w:rFonts w:ascii="Times New Roman" w:hAnsi="Times New Roman" w:cs="Times New Roman"/>
          <w:sz w:val="28"/>
          <w:szCs w:val="28"/>
        </w:rPr>
        <w:t xml:space="preserve"> такого ранга</w:t>
      </w:r>
      <w:r w:rsidR="000A7AC1" w:rsidRPr="00234772">
        <w:rPr>
          <w:rStyle w:val="ac"/>
          <w:rFonts w:ascii="Times New Roman" w:hAnsi="Times New Roman" w:cs="Times New Roman"/>
          <w:sz w:val="28"/>
          <w:szCs w:val="28"/>
        </w:rPr>
        <w:footnoteReference w:id="13"/>
      </w:r>
      <w:r w:rsidR="000A7AC1" w:rsidRPr="00234772">
        <w:rPr>
          <w:rFonts w:ascii="Times New Roman" w:hAnsi="Times New Roman" w:cs="Times New Roman"/>
          <w:sz w:val="28"/>
          <w:szCs w:val="28"/>
        </w:rPr>
        <w:t>.</w:t>
      </w:r>
      <w:r w:rsidR="00407682" w:rsidRPr="00234772">
        <w:rPr>
          <w:rFonts w:ascii="Times New Roman" w:hAnsi="Times New Roman" w:cs="Times New Roman"/>
          <w:sz w:val="28"/>
          <w:szCs w:val="28"/>
        </w:rPr>
        <w:t xml:space="preserve">  В работе данных школ приняли участие </w:t>
      </w:r>
      <w:r w:rsidR="005B1C34" w:rsidRPr="00234772">
        <w:rPr>
          <w:rFonts w:ascii="Times New Roman" w:hAnsi="Times New Roman" w:cs="Times New Roman"/>
          <w:sz w:val="28"/>
          <w:szCs w:val="28"/>
        </w:rPr>
        <w:t>порядка 750</w:t>
      </w:r>
      <w:r w:rsidR="00407682" w:rsidRPr="00234772">
        <w:rPr>
          <w:rFonts w:ascii="Times New Roman" w:hAnsi="Times New Roman" w:cs="Times New Roman"/>
          <w:sz w:val="28"/>
          <w:szCs w:val="28"/>
        </w:rPr>
        <w:t xml:space="preserve"> исследователей, 75 из которых – иностранные граждане.</w:t>
      </w:r>
    </w:p>
    <w:p w:rsidR="00437904" w:rsidRPr="00234772" w:rsidRDefault="00437904" w:rsidP="00B66018">
      <w:pPr>
        <w:ind w:firstLine="709"/>
        <w:jc w:val="both"/>
        <w:rPr>
          <w:rFonts w:ascii="Times New Roman" w:hAnsi="Times New Roman" w:cs="Times New Roman"/>
          <w:sz w:val="28"/>
          <w:szCs w:val="28"/>
        </w:rPr>
      </w:pPr>
      <w:r w:rsidRPr="00234772">
        <w:rPr>
          <w:rFonts w:ascii="Times New Roman" w:hAnsi="Times New Roman" w:cs="Times New Roman"/>
          <w:i/>
          <w:sz w:val="28"/>
          <w:szCs w:val="28"/>
        </w:rPr>
        <w:t>Мероприятие 2.2.2.</w:t>
      </w:r>
      <w:r w:rsidRPr="00234772">
        <w:rPr>
          <w:rFonts w:ascii="Times New Roman" w:hAnsi="Times New Roman" w:cs="Times New Roman"/>
          <w:sz w:val="28"/>
          <w:szCs w:val="28"/>
        </w:rPr>
        <w:t xml:space="preserve"> </w:t>
      </w:r>
      <w:r w:rsidR="000A7AC1" w:rsidRPr="00234772">
        <w:rPr>
          <w:rFonts w:ascii="Times New Roman" w:hAnsi="Times New Roman" w:cs="Times New Roman"/>
          <w:sz w:val="28"/>
          <w:szCs w:val="28"/>
        </w:rPr>
        <w:t>По итогам отчетного периода 2014 года на цели поддержки молодых исследователей</w:t>
      </w:r>
      <w:r w:rsidR="00936367" w:rsidRPr="00234772">
        <w:rPr>
          <w:rFonts w:ascii="Times New Roman" w:hAnsi="Times New Roman" w:cs="Times New Roman"/>
          <w:sz w:val="28"/>
          <w:szCs w:val="28"/>
        </w:rPr>
        <w:t xml:space="preserve"> в формате конкурсного отбора</w:t>
      </w:r>
      <w:r w:rsidR="000A7AC1" w:rsidRPr="00234772">
        <w:rPr>
          <w:rFonts w:ascii="Times New Roman" w:hAnsi="Times New Roman" w:cs="Times New Roman"/>
          <w:sz w:val="28"/>
          <w:szCs w:val="28"/>
        </w:rPr>
        <w:t xml:space="preserve"> выделены гранты </w:t>
      </w:r>
      <w:r w:rsidR="000A7AC1" w:rsidRPr="00234772">
        <w:rPr>
          <w:rFonts w:ascii="Times New Roman" w:hAnsi="Times New Roman" w:cs="Times New Roman"/>
          <w:b/>
          <w:sz w:val="28"/>
          <w:szCs w:val="28"/>
        </w:rPr>
        <w:t>20</w:t>
      </w:r>
      <w:r w:rsidR="000A7AC1" w:rsidRPr="00234772">
        <w:rPr>
          <w:rFonts w:ascii="Times New Roman" w:hAnsi="Times New Roman" w:cs="Times New Roman"/>
          <w:sz w:val="28"/>
          <w:szCs w:val="28"/>
        </w:rPr>
        <w:t xml:space="preserve"> научным коллективам</w:t>
      </w:r>
      <w:r w:rsidR="005B1C34" w:rsidRPr="00234772">
        <w:rPr>
          <w:rFonts w:ascii="Times New Roman" w:hAnsi="Times New Roman" w:cs="Times New Roman"/>
          <w:sz w:val="28"/>
          <w:szCs w:val="28"/>
        </w:rPr>
        <w:t>, общей численностью 63 человека</w:t>
      </w:r>
      <w:r w:rsidR="00936367" w:rsidRPr="00234772">
        <w:rPr>
          <w:rStyle w:val="ac"/>
          <w:rFonts w:ascii="Times New Roman" w:hAnsi="Times New Roman" w:cs="Times New Roman"/>
          <w:sz w:val="28"/>
          <w:szCs w:val="28"/>
        </w:rPr>
        <w:footnoteReference w:id="14"/>
      </w:r>
      <w:r w:rsidR="00936367" w:rsidRPr="00234772">
        <w:rPr>
          <w:rFonts w:ascii="Times New Roman" w:hAnsi="Times New Roman" w:cs="Times New Roman"/>
          <w:sz w:val="28"/>
          <w:szCs w:val="28"/>
        </w:rPr>
        <w:t>.</w:t>
      </w:r>
      <w:r w:rsidR="000A7AC1" w:rsidRPr="00234772">
        <w:rPr>
          <w:rFonts w:ascii="Times New Roman" w:hAnsi="Times New Roman" w:cs="Times New Roman"/>
          <w:sz w:val="28"/>
          <w:szCs w:val="28"/>
        </w:rPr>
        <w:t xml:space="preserve"> </w:t>
      </w:r>
      <w:r w:rsidR="005467E4" w:rsidRPr="00234772">
        <w:rPr>
          <w:rFonts w:ascii="Times New Roman" w:hAnsi="Times New Roman" w:cs="Times New Roman"/>
          <w:sz w:val="28"/>
          <w:szCs w:val="28"/>
        </w:rPr>
        <w:t xml:space="preserve">Кроме того, </w:t>
      </w:r>
      <w:r w:rsidR="00361B54" w:rsidRPr="00234772">
        <w:rPr>
          <w:rFonts w:ascii="Times New Roman" w:hAnsi="Times New Roman" w:cs="Times New Roman"/>
          <w:sz w:val="28"/>
          <w:szCs w:val="28"/>
        </w:rPr>
        <w:t xml:space="preserve">в отчетном периоде </w:t>
      </w:r>
      <w:r w:rsidR="00B31F48" w:rsidRPr="00234772">
        <w:rPr>
          <w:rFonts w:ascii="Times New Roman" w:hAnsi="Times New Roman" w:cs="Times New Roman"/>
          <w:b/>
          <w:sz w:val="28"/>
          <w:szCs w:val="28"/>
        </w:rPr>
        <w:t>240</w:t>
      </w:r>
      <w:r w:rsidR="005467E4" w:rsidRPr="00234772">
        <w:rPr>
          <w:rFonts w:ascii="Times New Roman" w:hAnsi="Times New Roman" w:cs="Times New Roman"/>
          <w:sz w:val="28"/>
          <w:szCs w:val="28"/>
        </w:rPr>
        <w:t xml:space="preserve"> молод</w:t>
      </w:r>
      <w:r w:rsidR="0063774C" w:rsidRPr="00234772">
        <w:rPr>
          <w:rFonts w:ascii="Times New Roman" w:hAnsi="Times New Roman" w:cs="Times New Roman"/>
          <w:sz w:val="28"/>
          <w:szCs w:val="28"/>
        </w:rPr>
        <w:t>ым</w:t>
      </w:r>
      <w:r w:rsidR="005467E4" w:rsidRPr="00234772">
        <w:rPr>
          <w:rFonts w:ascii="Times New Roman" w:hAnsi="Times New Roman" w:cs="Times New Roman"/>
          <w:sz w:val="28"/>
          <w:szCs w:val="28"/>
        </w:rPr>
        <w:t xml:space="preserve"> исследовател</w:t>
      </w:r>
      <w:r w:rsidR="0063774C" w:rsidRPr="00234772">
        <w:rPr>
          <w:rFonts w:ascii="Times New Roman" w:hAnsi="Times New Roman" w:cs="Times New Roman"/>
          <w:sz w:val="28"/>
          <w:szCs w:val="28"/>
        </w:rPr>
        <w:t>ям</w:t>
      </w:r>
      <w:r w:rsidR="005467E4" w:rsidRPr="00234772">
        <w:rPr>
          <w:rFonts w:ascii="Times New Roman" w:hAnsi="Times New Roman" w:cs="Times New Roman"/>
          <w:sz w:val="28"/>
          <w:szCs w:val="28"/>
        </w:rPr>
        <w:t xml:space="preserve"> предоставлена возможность реализации профессиональных интересов в рамках созданных научно-исследовательских лабораторий по приоритетным направлениям</w:t>
      </w:r>
      <w:r w:rsidR="005467E4" w:rsidRPr="00234772">
        <w:rPr>
          <w:rStyle w:val="ac"/>
          <w:rFonts w:ascii="Times New Roman" w:hAnsi="Times New Roman" w:cs="Times New Roman"/>
          <w:sz w:val="28"/>
          <w:szCs w:val="28"/>
        </w:rPr>
        <w:footnoteReference w:id="15"/>
      </w:r>
      <w:r w:rsidR="005467E4" w:rsidRPr="00234772">
        <w:rPr>
          <w:rFonts w:ascii="Times New Roman" w:hAnsi="Times New Roman" w:cs="Times New Roman"/>
          <w:sz w:val="28"/>
          <w:szCs w:val="28"/>
        </w:rPr>
        <w:t>.</w:t>
      </w:r>
      <w:r w:rsidR="00025D53" w:rsidRPr="00234772">
        <w:rPr>
          <w:rFonts w:ascii="Times New Roman" w:hAnsi="Times New Roman" w:cs="Times New Roman"/>
          <w:sz w:val="28"/>
          <w:szCs w:val="28"/>
        </w:rPr>
        <w:t xml:space="preserve"> Таким образом, общее число молодых исследователей, получивших поддержку в 2014 году более чем в 5 раз превышает плановый показатель (50 грантов).   </w:t>
      </w:r>
      <w:r w:rsidR="005467E4" w:rsidRPr="00234772">
        <w:rPr>
          <w:rFonts w:ascii="Times New Roman" w:hAnsi="Times New Roman" w:cs="Times New Roman"/>
          <w:sz w:val="28"/>
          <w:szCs w:val="28"/>
        </w:rPr>
        <w:t xml:space="preserve">  </w:t>
      </w:r>
      <w:r w:rsidRPr="00234772">
        <w:rPr>
          <w:rFonts w:ascii="Times New Roman" w:hAnsi="Times New Roman" w:cs="Times New Roman"/>
          <w:sz w:val="28"/>
          <w:szCs w:val="28"/>
        </w:rPr>
        <w:t xml:space="preserve"> </w:t>
      </w:r>
    </w:p>
    <w:p w:rsidR="00437904" w:rsidRPr="00234772" w:rsidRDefault="00437904" w:rsidP="00B66018">
      <w:pPr>
        <w:ind w:firstLine="709"/>
        <w:jc w:val="both"/>
        <w:rPr>
          <w:rFonts w:ascii="Times New Roman" w:hAnsi="Times New Roman" w:cs="Times New Roman"/>
          <w:b/>
          <w:sz w:val="28"/>
          <w:szCs w:val="28"/>
        </w:rPr>
      </w:pPr>
      <w:r w:rsidRPr="00234772">
        <w:rPr>
          <w:rFonts w:ascii="Times New Roman" w:hAnsi="Times New Roman" w:cs="Times New Roman"/>
          <w:b/>
          <w:sz w:val="28"/>
          <w:szCs w:val="28"/>
        </w:rPr>
        <w:t>Задача 2.3. Участие в международных, российских, региональных и собственных программах академической мобильности</w:t>
      </w:r>
    </w:p>
    <w:p w:rsidR="003015DE" w:rsidRPr="00234772" w:rsidRDefault="00437904" w:rsidP="003015DE">
      <w:pPr>
        <w:ind w:firstLine="709"/>
        <w:jc w:val="both"/>
        <w:rPr>
          <w:rFonts w:ascii="Times New Roman" w:hAnsi="Times New Roman" w:cs="Times New Roman"/>
          <w:sz w:val="28"/>
          <w:szCs w:val="28"/>
        </w:rPr>
      </w:pPr>
      <w:r w:rsidRPr="00234772">
        <w:rPr>
          <w:rFonts w:ascii="Times New Roman" w:hAnsi="Times New Roman" w:cs="Times New Roman"/>
          <w:i/>
          <w:sz w:val="28"/>
          <w:szCs w:val="28"/>
        </w:rPr>
        <w:t>Мероприятие 2.3.1.</w:t>
      </w:r>
      <w:r w:rsidRPr="00234772">
        <w:rPr>
          <w:rFonts w:ascii="Times New Roman" w:hAnsi="Times New Roman" w:cs="Times New Roman"/>
          <w:sz w:val="28"/>
          <w:szCs w:val="28"/>
        </w:rPr>
        <w:t xml:space="preserve"> </w:t>
      </w:r>
      <w:r w:rsidR="003015DE" w:rsidRPr="00234772">
        <w:rPr>
          <w:rFonts w:ascii="Times New Roman" w:hAnsi="Times New Roman" w:cs="Times New Roman"/>
          <w:sz w:val="28"/>
          <w:szCs w:val="28"/>
        </w:rPr>
        <w:t xml:space="preserve">В рамках программ обмена с зарубежными вузами в 2014 году </w:t>
      </w:r>
      <w:r w:rsidR="003015DE" w:rsidRPr="00234772">
        <w:rPr>
          <w:rFonts w:ascii="Times New Roman" w:hAnsi="Times New Roman" w:cs="Times New Roman"/>
          <w:b/>
          <w:sz w:val="28"/>
          <w:szCs w:val="28"/>
        </w:rPr>
        <w:t>248</w:t>
      </w:r>
      <w:r w:rsidR="003015DE" w:rsidRPr="00234772">
        <w:rPr>
          <w:rFonts w:ascii="Times New Roman" w:hAnsi="Times New Roman" w:cs="Times New Roman"/>
          <w:sz w:val="28"/>
          <w:szCs w:val="28"/>
        </w:rPr>
        <w:t xml:space="preserve"> НПР КФУ выезжали в зарубежные образовательные и научные организации для проведения исследований и прохождения стажировок</w:t>
      </w:r>
      <w:r w:rsidR="00894D02" w:rsidRPr="00234772">
        <w:rPr>
          <w:rFonts w:ascii="Times New Roman" w:hAnsi="Times New Roman" w:cs="Times New Roman"/>
          <w:sz w:val="28"/>
          <w:szCs w:val="28"/>
        </w:rPr>
        <w:t xml:space="preserve"> (плановое значение – 40 человек)</w:t>
      </w:r>
      <w:r w:rsidR="003015DE" w:rsidRPr="00234772">
        <w:rPr>
          <w:rFonts w:ascii="Times New Roman" w:hAnsi="Times New Roman" w:cs="Times New Roman"/>
          <w:sz w:val="28"/>
          <w:szCs w:val="28"/>
        </w:rPr>
        <w:t>.</w:t>
      </w:r>
    </w:p>
    <w:tbl>
      <w:tblPr>
        <w:tblStyle w:val="21"/>
        <w:tblW w:w="5000" w:type="pct"/>
        <w:tblLook w:val="04A0" w:firstRow="1" w:lastRow="0" w:firstColumn="1" w:lastColumn="0" w:noHBand="0" w:noVBand="1"/>
      </w:tblPr>
      <w:tblGrid>
        <w:gridCol w:w="7906"/>
        <w:gridCol w:w="1665"/>
      </w:tblGrid>
      <w:tr w:rsidR="003015DE" w:rsidRPr="00234772" w:rsidTr="001B285B">
        <w:tc>
          <w:tcPr>
            <w:tcW w:w="4130" w:type="pct"/>
          </w:tcPr>
          <w:p w:rsidR="003015DE" w:rsidRPr="00234772" w:rsidRDefault="003015DE" w:rsidP="003015DE">
            <w:pPr>
              <w:jc w:val="center"/>
              <w:rPr>
                <w:rFonts w:ascii="Times New Roman" w:hAnsi="Times New Roman" w:cs="Times New Roman"/>
                <w:b/>
                <w:sz w:val="24"/>
                <w:szCs w:val="24"/>
              </w:rPr>
            </w:pPr>
            <w:r w:rsidRPr="00234772">
              <w:rPr>
                <w:rFonts w:ascii="Times New Roman" w:hAnsi="Times New Roman" w:cs="Times New Roman"/>
                <w:b/>
                <w:sz w:val="24"/>
                <w:szCs w:val="24"/>
              </w:rPr>
              <w:t>Название института</w:t>
            </w:r>
            <w:r w:rsidRPr="00234772">
              <w:rPr>
                <w:rFonts w:ascii="Times New Roman" w:hAnsi="Times New Roman" w:cs="Times New Roman"/>
                <w:b/>
                <w:sz w:val="24"/>
                <w:szCs w:val="24"/>
                <w:lang w:val="en-US"/>
              </w:rPr>
              <w:t>/</w:t>
            </w:r>
            <w:r w:rsidRPr="00234772">
              <w:rPr>
                <w:rFonts w:ascii="Times New Roman" w:hAnsi="Times New Roman" w:cs="Times New Roman"/>
                <w:b/>
                <w:sz w:val="24"/>
                <w:szCs w:val="24"/>
              </w:rPr>
              <w:t>факультета</w:t>
            </w:r>
          </w:p>
        </w:tc>
        <w:tc>
          <w:tcPr>
            <w:tcW w:w="870" w:type="pct"/>
          </w:tcPr>
          <w:p w:rsidR="003015DE" w:rsidRPr="00234772" w:rsidRDefault="003015DE" w:rsidP="003015DE">
            <w:pPr>
              <w:jc w:val="center"/>
              <w:rPr>
                <w:rFonts w:ascii="Times New Roman" w:hAnsi="Times New Roman" w:cs="Times New Roman"/>
                <w:b/>
                <w:sz w:val="24"/>
                <w:szCs w:val="24"/>
              </w:rPr>
            </w:pPr>
            <w:r w:rsidRPr="00234772">
              <w:rPr>
                <w:rFonts w:ascii="Times New Roman" w:hAnsi="Times New Roman" w:cs="Times New Roman"/>
                <w:b/>
                <w:sz w:val="24"/>
                <w:szCs w:val="24"/>
              </w:rPr>
              <w:t>Количество человек</w:t>
            </w:r>
          </w:p>
        </w:tc>
      </w:tr>
      <w:tr w:rsidR="003015DE" w:rsidRPr="00234772" w:rsidTr="001B285B">
        <w:tc>
          <w:tcPr>
            <w:tcW w:w="4130" w:type="pct"/>
          </w:tcPr>
          <w:p w:rsidR="003015DE" w:rsidRPr="00234772" w:rsidRDefault="003015DE" w:rsidP="003015DE">
            <w:pPr>
              <w:rPr>
                <w:rFonts w:ascii="Times New Roman" w:hAnsi="Times New Roman" w:cs="Times New Roman"/>
                <w:sz w:val="24"/>
                <w:szCs w:val="24"/>
              </w:rPr>
            </w:pPr>
            <w:r w:rsidRPr="00234772">
              <w:rPr>
                <w:rFonts w:ascii="Times New Roman" w:hAnsi="Times New Roman" w:cs="Times New Roman"/>
                <w:sz w:val="24"/>
                <w:szCs w:val="24"/>
              </w:rPr>
              <w:t>Институт сравнительных исследований модернизации обществ</w:t>
            </w:r>
          </w:p>
        </w:tc>
        <w:tc>
          <w:tcPr>
            <w:tcW w:w="870" w:type="pct"/>
          </w:tcPr>
          <w:p w:rsidR="003015DE" w:rsidRPr="00234772" w:rsidRDefault="003015DE" w:rsidP="003015DE">
            <w:pPr>
              <w:jc w:val="center"/>
              <w:rPr>
                <w:rFonts w:ascii="Times New Roman" w:hAnsi="Times New Roman" w:cs="Times New Roman"/>
                <w:sz w:val="24"/>
                <w:szCs w:val="24"/>
              </w:rPr>
            </w:pPr>
            <w:r w:rsidRPr="00234772">
              <w:rPr>
                <w:rFonts w:ascii="Times New Roman" w:hAnsi="Times New Roman" w:cs="Times New Roman"/>
                <w:sz w:val="24"/>
                <w:szCs w:val="24"/>
              </w:rPr>
              <w:t>1</w:t>
            </w:r>
          </w:p>
        </w:tc>
      </w:tr>
      <w:tr w:rsidR="003015DE" w:rsidRPr="00234772" w:rsidTr="001B285B">
        <w:tc>
          <w:tcPr>
            <w:tcW w:w="4130" w:type="pct"/>
          </w:tcPr>
          <w:p w:rsidR="003015DE" w:rsidRPr="00234772" w:rsidRDefault="003015DE" w:rsidP="003015DE">
            <w:pPr>
              <w:rPr>
                <w:rFonts w:ascii="Times New Roman" w:hAnsi="Times New Roman" w:cs="Times New Roman"/>
                <w:sz w:val="24"/>
                <w:szCs w:val="24"/>
              </w:rPr>
            </w:pPr>
            <w:r w:rsidRPr="00234772">
              <w:rPr>
                <w:rFonts w:ascii="Times New Roman" w:hAnsi="Times New Roman" w:cs="Times New Roman"/>
                <w:sz w:val="24"/>
                <w:szCs w:val="24"/>
              </w:rPr>
              <w:t>Химический институт им.А.М.Бутлерова</w:t>
            </w:r>
          </w:p>
        </w:tc>
        <w:tc>
          <w:tcPr>
            <w:tcW w:w="870" w:type="pct"/>
          </w:tcPr>
          <w:p w:rsidR="003015DE" w:rsidRPr="00234772" w:rsidRDefault="003015DE" w:rsidP="003015DE">
            <w:pPr>
              <w:jc w:val="center"/>
              <w:rPr>
                <w:rFonts w:ascii="Times New Roman" w:hAnsi="Times New Roman" w:cs="Times New Roman"/>
                <w:sz w:val="24"/>
                <w:szCs w:val="24"/>
              </w:rPr>
            </w:pPr>
            <w:r w:rsidRPr="00234772">
              <w:rPr>
                <w:rFonts w:ascii="Times New Roman" w:hAnsi="Times New Roman" w:cs="Times New Roman"/>
                <w:sz w:val="24"/>
                <w:szCs w:val="24"/>
              </w:rPr>
              <w:t>10</w:t>
            </w:r>
          </w:p>
        </w:tc>
      </w:tr>
      <w:tr w:rsidR="003015DE" w:rsidRPr="00234772" w:rsidTr="001B285B">
        <w:tc>
          <w:tcPr>
            <w:tcW w:w="4130" w:type="pct"/>
          </w:tcPr>
          <w:p w:rsidR="003015DE" w:rsidRPr="00234772" w:rsidRDefault="003015DE" w:rsidP="003015DE">
            <w:pPr>
              <w:rPr>
                <w:rFonts w:ascii="Times New Roman" w:hAnsi="Times New Roman" w:cs="Times New Roman"/>
                <w:sz w:val="24"/>
                <w:szCs w:val="24"/>
              </w:rPr>
            </w:pPr>
            <w:r w:rsidRPr="00234772">
              <w:rPr>
                <w:rFonts w:ascii="Times New Roman" w:hAnsi="Times New Roman" w:cs="Times New Roman"/>
                <w:sz w:val="24"/>
                <w:szCs w:val="24"/>
              </w:rPr>
              <w:t>Институт вычислительной математики и информационных технологий</w:t>
            </w:r>
          </w:p>
        </w:tc>
        <w:tc>
          <w:tcPr>
            <w:tcW w:w="870" w:type="pct"/>
          </w:tcPr>
          <w:p w:rsidR="003015DE" w:rsidRPr="00234772" w:rsidRDefault="003015DE" w:rsidP="003015DE">
            <w:pPr>
              <w:jc w:val="center"/>
              <w:rPr>
                <w:rFonts w:ascii="Times New Roman" w:hAnsi="Times New Roman" w:cs="Times New Roman"/>
                <w:sz w:val="24"/>
                <w:szCs w:val="24"/>
              </w:rPr>
            </w:pPr>
            <w:r w:rsidRPr="00234772">
              <w:rPr>
                <w:rFonts w:ascii="Times New Roman" w:hAnsi="Times New Roman" w:cs="Times New Roman"/>
                <w:sz w:val="24"/>
                <w:szCs w:val="24"/>
              </w:rPr>
              <w:t>7</w:t>
            </w:r>
          </w:p>
        </w:tc>
      </w:tr>
      <w:tr w:rsidR="003015DE" w:rsidRPr="00234772" w:rsidTr="001B285B">
        <w:tc>
          <w:tcPr>
            <w:tcW w:w="4130" w:type="pct"/>
          </w:tcPr>
          <w:p w:rsidR="003015DE" w:rsidRPr="00234772" w:rsidRDefault="003015DE" w:rsidP="003015DE">
            <w:pPr>
              <w:rPr>
                <w:rFonts w:ascii="Times New Roman" w:hAnsi="Times New Roman" w:cs="Times New Roman"/>
                <w:sz w:val="24"/>
                <w:szCs w:val="24"/>
              </w:rPr>
            </w:pPr>
            <w:r w:rsidRPr="00234772">
              <w:rPr>
                <w:rFonts w:ascii="Times New Roman" w:hAnsi="Times New Roman" w:cs="Times New Roman"/>
                <w:sz w:val="24"/>
                <w:szCs w:val="24"/>
              </w:rPr>
              <w:t>Институт геологии и нефтегазовых технологий</w:t>
            </w:r>
          </w:p>
        </w:tc>
        <w:tc>
          <w:tcPr>
            <w:tcW w:w="870" w:type="pct"/>
          </w:tcPr>
          <w:p w:rsidR="003015DE" w:rsidRPr="00234772" w:rsidRDefault="003015DE" w:rsidP="003015DE">
            <w:pPr>
              <w:jc w:val="center"/>
              <w:rPr>
                <w:rFonts w:ascii="Times New Roman" w:hAnsi="Times New Roman" w:cs="Times New Roman"/>
                <w:sz w:val="24"/>
                <w:szCs w:val="24"/>
              </w:rPr>
            </w:pPr>
            <w:r w:rsidRPr="00234772">
              <w:rPr>
                <w:rFonts w:ascii="Times New Roman" w:hAnsi="Times New Roman" w:cs="Times New Roman"/>
                <w:sz w:val="24"/>
                <w:szCs w:val="24"/>
              </w:rPr>
              <w:t>17</w:t>
            </w:r>
          </w:p>
        </w:tc>
      </w:tr>
      <w:tr w:rsidR="003015DE" w:rsidRPr="00234772" w:rsidTr="001B285B">
        <w:tc>
          <w:tcPr>
            <w:tcW w:w="4130" w:type="pct"/>
          </w:tcPr>
          <w:p w:rsidR="003015DE" w:rsidRPr="00234772" w:rsidRDefault="003015DE" w:rsidP="003015DE">
            <w:pPr>
              <w:rPr>
                <w:rFonts w:ascii="Times New Roman" w:hAnsi="Times New Roman" w:cs="Times New Roman"/>
                <w:sz w:val="24"/>
                <w:szCs w:val="24"/>
              </w:rPr>
            </w:pPr>
            <w:r w:rsidRPr="00234772">
              <w:rPr>
                <w:rFonts w:ascii="Times New Roman" w:hAnsi="Times New Roman" w:cs="Times New Roman"/>
                <w:sz w:val="24"/>
                <w:szCs w:val="24"/>
              </w:rPr>
              <w:t>Институт механики и математики</w:t>
            </w:r>
          </w:p>
        </w:tc>
        <w:tc>
          <w:tcPr>
            <w:tcW w:w="870" w:type="pct"/>
          </w:tcPr>
          <w:p w:rsidR="003015DE" w:rsidRPr="00234772" w:rsidRDefault="003015DE" w:rsidP="003015DE">
            <w:pPr>
              <w:jc w:val="center"/>
              <w:rPr>
                <w:rFonts w:ascii="Times New Roman" w:hAnsi="Times New Roman" w:cs="Times New Roman"/>
                <w:sz w:val="24"/>
                <w:szCs w:val="24"/>
              </w:rPr>
            </w:pPr>
            <w:r w:rsidRPr="00234772">
              <w:rPr>
                <w:rFonts w:ascii="Times New Roman" w:hAnsi="Times New Roman" w:cs="Times New Roman"/>
                <w:sz w:val="24"/>
                <w:szCs w:val="24"/>
              </w:rPr>
              <w:t>6</w:t>
            </w:r>
          </w:p>
        </w:tc>
      </w:tr>
      <w:tr w:rsidR="003015DE" w:rsidRPr="00234772" w:rsidTr="001B285B">
        <w:tc>
          <w:tcPr>
            <w:tcW w:w="4130" w:type="pct"/>
          </w:tcPr>
          <w:p w:rsidR="003015DE" w:rsidRPr="00234772" w:rsidRDefault="003015DE" w:rsidP="003015DE">
            <w:pPr>
              <w:rPr>
                <w:rFonts w:ascii="Times New Roman" w:hAnsi="Times New Roman" w:cs="Times New Roman"/>
                <w:sz w:val="24"/>
                <w:szCs w:val="24"/>
              </w:rPr>
            </w:pPr>
            <w:r w:rsidRPr="00234772">
              <w:rPr>
                <w:rFonts w:ascii="Times New Roman" w:hAnsi="Times New Roman" w:cs="Times New Roman"/>
                <w:sz w:val="24"/>
                <w:szCs w:val="24"/>
              </w:rPr>
              <w:t>Институт международных отношений, истории и востоковедения</w:t>
            </w:r>
          </w:p>
        </w:tc>
        <w:tc>
          <w:tcPr>
            <w:tcW w:w="870" w:type="pct"/>
          </w:tcPr>
          <w:p w:rsidR="003015DE" w:rsidRPr="00234772" w:rsidRDefault="003015DE" w:rsidP="003015DE">
            <w:pPr>
              <w:jc w:val="center"/>
              <w:rPr>
                <w:rFonts w:ascii="Times New Roman" w:hAnsi="Times New Roman" w:cs="Times New Roman"/>
                <w:sz w:val="24"/>
                <w:szCs w:val="24"/>
              </w:rPr>
            </w:pPr>
            <w:r w:rsidRPr="00234772">
              <w:rPr>
                <w:rFonts w:ascii="Times New Roman" w:hAnsi="Times New Roman" w:cs="Times New Roman"/>
                <w:sz w:val="24"/>
                <w:szCs w:val="24"/>
              </w:rPr>
              <w:t>24</w:t>
            </w:r>
          </w:p>
        </w:tc>
      </w:tr>
      <w:tr w:rsidR="003015DE" w:rsidRPr="00234772" w:rsidTr="001B285B">
        <w:tc>
          <w:tcPr>
            <w:tcW w:w="4130" w:type="pct"/>
          </w:tcPr>
          <w:p w:rsidR="003015DE" w:rsidRPr="00234772" w:rsidRDefault="003015DE" w:rsidP="003015DE">
            <w:pPr>
              <w:rPr>
                <w:rFonts w:ascii="Times New Roman" w:hAnsi="Times New Roman" w:cs="Times New Roman"/>
                <w:sz w:val="24"/>
                <w:szCs w:val="24"/>
              </w:rPr>
            </w:pPr>
            <w:r w:rsidRPr="00234772">
              <w:rPr>
                <w:rFonts w:ascii="Times New Roman" w:hAnsi="Times New Roman" w:cs="Times New Roman"/>
                <w:sz w:val="24"/>
                <w:szCs w:val="24"/>
              </w:rPr>
              <w:t>Институт психологии и образования</w:t>
            </w:r>
          </w:p>
        </w:tc>
        <w:tc>
          <w:tcPr>
            <w:tcW w:w="870" w:type="pct"/>
          </w:tcPr>
          <w:p w:rsidR="003015DE" w:rsidRPr="00234772" w:rsidRDefault="003015DE" w:rsidP="003015DE">
            <w:pPr>
              <w:jc w:val="center"/>
              <w:rPr>
                <w:rFonts w:ascii="Times New Roman" w:hAnsi="Times New Roman" w:cs="Times New Roman"/>
                <w:sz w:val="24"/>
                <w:szCs w:val="24"/>
              </w:rPr>
            </w:pPr>
            <w:r w:rsidRPr="00234772">
              <w:rPr>
                <w:rFonts w:ascii="Times New Roman" w:hAnsi="Times New Roman" w:cs="Times New Roman"/>
                <w:sz w:val="24"/>
                <w:szCs w:val="24"/>
              </w:rPr>
              <w:t>13</w:t>
            </w:r>
          </w:p>
        </w:tc>
      </w:tr>
      <w:tr w:rsidR="003015DE" w:rsidRPr="00234772" w:rsidTr="001B285B">
        <w:tc>
          <w:tcPr>
            <w:tcW w:w="4130" w:type="pct"/>
          </w:tcPr>
          <w:p w:rsidR="003015DE" w:rsidRPr="00234772" w:rsidRDefault="003015DE" w:rsidP="003015DE">
            <w:pPr>
              <w:rPr>
                <w:rFonts w:ascii="Times New Roman" w:hAnsi="Times New Roman" w:cs="Times New Roman"/>
                <w:sz w:val="24"/>
                <w:szCs w:val="24"/>
              </w:rPr>
            </w:pPr>
            <w:r w:rsidRPr="00234772">
              <w:rPr>
                <w:rFonts w:ascii="Times New Roman" w:hAnsi="Times New Roman" w:cs="Times New Roman"/>
                <w:sz w:val="24"/>
                <w:szCs w:val="24"/>
              </w:rPr>
              <w:t>Институт физики</w:t>
            </w:r>
          </w:p>
        </w:tc>
        <w:tc>
          <w:tcPr>
            <w:tcW w:w="870" w:type="pct"/>
          </w:tcPr>
          <w:p w:rsidR="003015DE" w:rsidRPr="00234772" w:rsidRDefault="003015DE" w:rsidP="003015DE">
            <w:pPr>
              <w:jc w:val="center"/>
              <w:rPr>
                <w:rFonts w:ascii="Times New Roman" w:hAnsi="Times New Roman" w:cs="Times New Roman"/>
                <w:sz w:val="24"/>
                <w:szCs w:val="24"/>
              </w:rPr>
            </w:pPr>
            <w:r w:rsidRPr="00234772">
              <w:rPr>
                <w:rFonts w:ascii="Times New Roman" w:hAnsi="Times New Roman" w:cs="Times New Roman"/>
                <w:sz w:val="24"/>
                <w:szCs w:val="24"/>
              </w:rPr>
              <w:t>38</w:t>
            </w:r>
          </w:p>
        </w:tc>
      </w:tr>
      <w:tr w:rsidR="003015DE" w:rsidRPr="00234772" w:rsidTr="001B285B">
        <w:tc>
          <w:tcPr>
            <w:tcW w:w="4130" w:type="pct"/>
          </w:tcPr>
          <w:p w:rsidR="003015DE" w:rsidRPr="00234772" w:rsidRDefault="003015DE" w:rsidP="003015DE">
            <w:pPr>
              <w:rPr>
                <w:rFonts w:ascii="Times New Roman" w:hAnsi="Times New Roman" w:cs="Times New Roman"/>
                <w:sz w:val="24"/>
                <w:szCs w:val="24"/>
              </w:rPr>
            </w:pPr>
            <w:r w:rsidRPr="00234772">
              <w:rPr>
                <w:rFonts w:ascii="Times New Roman" w:hAnsi="Times New Roman" w:cs="Times New Roman"/>
                <w:sz w:val="24"/>
                <w:szCs w:val="24"/>
              </w:rPr>
              <w:t>Институт филологии и межкультурной коммуникации</w:t>
            </w:r>
          </w:p>
        </w:tc>
        <w:tc>
          <w:tcPr>
            <w:tcW w:w="870" w:type="pct"/>
          </w:tcPr>
          <w:p w:rsidR="003015DE" w:rsidRPr="00234772" w:rsidRDefault="003015DE" w:rsidP="003015DE">
            <w:pPr>
              <w:jc w:val="center"/>
              <w:rPr>
                <w:rFonts w:ascii="Times New Roman" w:hAnsi="Times New Roman" w:cs="Times New Roman"/>
                <w:sz w:val="24"/>
                <w:szCs w:val="24"/>
              </w:rPr>
            </w:pPr>
            <w:r w:rsidRPr="00234772">
              <w:rPr>
                <w:rFonts w:ascii="Times New Roman" w:hAnsi="Times New Roman" w:cs="Times New Roman"/>
                <w:sz w:val="24"/>
                <w:szCs w:val="24"/>
              </w:rPr>
              <w:t>24</w:t>
            </w:r>
          </w:p>
        </w:tc>
      </w:tr>
      <w:tr w:rsidR="003015DE" w:rsidRPr="00234772" w:rsidTr="001B285B">
        <w:tc>
          <w:tcPr>
            <w:tcW w:w="4130" w:type="pct"/>
          </w:tcPr>
          <w:p w:rsidR="003015DE" w:rsidRPr="00234772" w:rsidRDefault="003015DE" w:rsidP="003015DE">
            <w:pPr>
              <w:rPr>
                <w:rFonts w:ascii="Times New Roman" w:hAnsi="Times New Roman" w:cs="Times New Roman"/>
                <w:sz w:val="24"/>
                <w:szCs w:val="24"/>
              </w:rPr>
            </w:pPr>
            <w:r w:rsidRPr="00234772">
              <w:rPr>
                <w:rFonts w:ascii="Times New Roman" w:hAnsi="Times New Roman" w:cs="Times New Roman"/>
                <w:sz w:val="24"/>
                <w:szCs w:val="24"/>
              </w:rPr>
              <w:t>Институт управления, экономики и финансов</w:t>
            </w:r>
          </w:p>
        </w:tc>
        <w:tc>
          <w:tcPr>
            <w:tcW w:w="870" w:type="pct"/>
          </w:tcPr>
          <w:p w:rsidR="003015DE" w:rsidRPr="00234772" w:rsidRDefault="003015DE" w:rsidP="003015DE">
            <w:pPr>
              <w:jc w:val="center"/>
              <w:rPr>
                <w:rFonts w:ascii="Times New Roman" w:hAnsi="Times New Roman" w:cs="Times New Roman"/>
                <w:sz w:val="24"/>
                <w:szCs w:val="24"/>
              </w:rPr>
            </w:pPr>
            <w:r w:rsidRPr="00234772">
              <w:rPr>
                <w:rFonts w:ascii="Times New Roman" w:hAnsi="Times New Roman" w:cs="Times New Roman"/>
                <w:sz w:val="24"/>
                <w:szCs w:val="24"/>
              </w:rPr>
              <w:t>23</w:t>
            </w:r>
          </w:p>
        </w:tc>
      </w:tr>
      <w:tr w:rsidR="003015DE" w:rsidRPr="00234772" w:rsidTr="001B285B">
        <w:tc>
          <w:tcPr>
            <w:tcW w:w="4130" w:type="pct"/>
          </w:tcPr>
          <w:p w:rsidR="003015DE" w:rsidRPr="00234772" w:rsidRDefault="003015DE" w:rsidP="003015DE">
            <w:pPr>
              <w:rPr>
                <w:rFonts w:ascii="Times New Roman" w:hAnsi="Times New Roman" w:cs="Times New Roman"/>
                <w:sz w:val="24"/>
                <w:szCs w:val="24"/>
              </w:rPr>
            </w:pPr>
            <w:r w:rsidRPr="00234772">
              <w:rPr>
                <w:rFonts w:ascii="Times New Roman" w:hAnsi="Times New Roman" w:cs="Times New Roman"/>
                <w:sz w:val="24"/>
                <w:szCs w:val="24"/>
              </w:rPr>
              <w:lastRenderedPageBreak/>
              <w:t>Институт фундаментальной медицины и биологии</w:t>
            </w:r>
          </w:p>
        </w:tc>
        <w:tc>
          <w:tcPr>
            <w:tcW w:w="870" w:type="pct"/>
          </w:tcPr>
          <w:p w:rsidR="003015DE" w:rsidRPr="00234772" w:rsidRDefault="003015DE" w:rsidP="003015DE">
            <w:pPr>
              <w:jc w:val="center"/>
              <w:rPr>
                <w:rFonts w:ascii="Times New Roman" w:hAnsi="Times New Roman" w:cs="Times New Roman"/>
                <w:sz w:val="24"/>
                <w:szCs w:val="24"/>
              </w:rPr>
            </w:pPr>
            <w:r w:rsidRPr="00234772">
              <w:rPr>
                <w:rFonts w:ascii="Times New Roman" w:hAnsi="Times New Roman" w:cs="Times New Roman"/>
                <w:sz w:val="24"/>
                <w:szCs w:val="24"/>
              </w:rPr>
              <w:t>52</w:t>
            </w:r>
          </w:p>
        </w:tc>
      </w:tr>
      <w:tr w:rsidR="003015DE" w:rsidRPr="00234772" w:rsidTr="001B285B">
        <w:tc>
          <w:tcPr>
            <w:tcW w:w="4130" w:type="pct"/>
          </w:tcPr>
          <w:p w:rsidR="003015DE" w:rsidRPr="00234772" w:rsidRDefault="003015DE" w:rsidP="003015DE">
            <w:pPr>
              <w:rPr>
                <w:rFonts w:ascii="Times New Roman" w:hAnsi="Times New Roman" w:cs="Times New Roman"/>
                <w:sz w:val="24"/>
                <w:szCs w:val="24"/>
              </w:rPr>
            </w:pPr>
            <w:r w:rsidRPr="00234772">
              <w:rPr>
                <w:rFonts w:ascii="Times New Roman" w:hAnsi="Times New Roman" w:cs="Times New Roman"/>
                <w:sz w:val="24"/>
                <w:szCs w:val="24"/>
              </w:rPr>
              <w:t>Набережночелнинский институт (филиал)</w:t>
            </w:r>
          </w:p>
        </w:tc>
        <w:tc>
          <w:tcPr>
            <w:tcW w:w="870" w:type="pct"/>
          </w:tcPr>
          <w:p w:rsidR="003015DE" w:rsidRPr="00234772" w:rsidRDefault="003015DE" w:rsidP="003015DE">
            <w:pPr>
              <w:jc w:val="center"/>
              <w:rPr>
                <w:rFonts w:ascii="Times New Roman" w:hAnsi="Times New Roman" w:cs="Times New Roman"/>
                <w:sz w:val="24"/>
                <w:szCs w:val="24"/>
              </w:rPr>
            </w:pPr>
            <w:r w:rsidRPr="00234772">
              <w:rPr>
                <w:rFonts w:ascii="Times New Roman" w:hAnsi="Times New Roman" w:cs="Times New Roman"/>
                <w:sz w:val="24"/>
                <w:szCs w:val="24"/>
              </w:rPr>
              <w:t>2</w:t>
            </w:r>
          </w:p>
        </w:tc>
      </w:tr>
      <w:tr w:rsidR="003015DE" w:rsidRPr="00234772" w:rsidTr="001B285B">
        <w:tc>
          <w:tcPr>
            <w:tcW w:w="4130" w:type="pct"/>
          </w:tcPr>
          <w:p w:rsidR="003015DE" w:rsidRPr="00234772" w:rsidRDefault="003015DE" w:rsidP="003015DE">
            <w:pPr>
              <w:rPr>
                <w:rFonts w:ascii="Times New Roman" w:hAnsi="Times New Roman" w:cs="Times New Roman"/>
                <w:sz w:val="24"/>
                <w:szCs w:val="24"/>
              </w:rPr>
            </w:pPr>
            <w:r w:rsidRPr="00234772">
              <w:rPr>
                <w:rFonts w:ascii="Times New Roman" w:hAnsi="Times New Roman" w:cs="Times New Roman"/>
                <w:sz w:val="24"/>
                <w:szCs w:val="24"/>
              </w:rPr>
              <w:t>Подготовительный факультет</w:t>
            </w:r>
          </w:p>
        </w:tc>
        <w:tc>
          <w:tcPr>
            <w:tcW w:w="870" w:type="pct"/>
          </w:tcPr>
          <w:p w:rsidR="003015DE" w:rsidRPr="00234772" w:rsidRDefault="003015DE" w:rsidP="003015DE">
            <w:pPr>
              <w:jc w:val="center"/>
              <w:rPr>
                <w:rFonts w:ascii="Times New Roman" w:hAnsi="Times New Roman" w:cs="Times New Roman"/>
                <w:sz w:val="24"/>
                <w:szCs w:val="24"/>
              </w:rPr>
            </w:pPr>
            <w:r w:rsidRPr="00234772">
              <w:rPr>
                <w:rFonts w:ascii="Times New Roman" w:hAnsi="Times New Roman" w:cs="Times New Roman"/>
                <w:sz w:val="24"/>
                <w:szCs w:val="24"/>
              </w:rPr>
              <w:t>3</w:t>
            </w:r>
          </w:p>
        </w:tc>
      </w:tr>
      <w:tr w:rsidR="003015DE" w:rsidRPr="00234772" w:rsidTr="001B285B">
        <w:tc>
          <w:tcPr>
            <w:tcW w:w="4130" w:type="pct"/>
          </w:tcPr>
          <w:p w:rsidR="003015DE" w:rsidRPr="00234772" w:rsidRDefault="003015DE" w:rsidP="003015DE">
            <w:pPr>
              <w:rPr>
                <w:rFonts w:ascii="Times New Roman" w:hAnsi="Times New Roman" w:cs="Times New Roman"/>
                <w:sz w:val="24"/>
                <w:szCs w:val="24"/>
              </w:rPr>
            </w:pPr>
            <w:r w:rsidRPr="00234772">
              <w:rPr>
                <w:rFonts w:ascii="Times New Roman" w:hAnsi="Times New Roman" w:cs="Times New Roman"/>
                <w:sz w:val="24"/>
                <w:szCs w:val="24"/>
              </w:rPr>
              <w:t>Юридический факультет</w:t>
            </w:r>
          </w:p>
        </w:tc>
        <w:tc>
          <w:tcPr>
            <w:tcW w:w="870" w:type="pct"/>
          </w:tcPr>
          <w:p w:rsidR="003015DE" w:rsidRPr="00234772" w:rsidRDefault="003015DE" w:rsidP="003015DE">
            <w:pPr>
              <w:jc w:val="center"/>
              <w:rPr>
                <w:rFonts w:ascii="Times New Roman" w:hAnsi="Times New Roman" w:cs="Times New Roman"/>
                <w:sz w:val="24"/>
                <w:szCs w:val="24"/>
              </w:rPr>
            </w:pPr>
            <w:r w:rsidRPr="00234772">
              <w:rPr>
                <w:rFonts w:ascii="Times New Roman" w:hAnsi="Times New Roman" w:cs="Times New Roman"/>
                <w:sz w:val="24"/>
                <w:szCs w:val="24"/>
              </w:rPr>
              <w:t>3</w:t>
            </w:r>
          </w:p>
        </w:tc>
      </w:tr>
      <w:tr w:rsidR="003015DE" w:rsidRPr="00234772" w:rsidTr="001B285B">
        <w:tc>
          <w:tcPr>
            <w:tcW w:w="4130" w:type="pct"/>
          </w:tcPr>
          <w:p w:rsidR="003015DE" w:rsidRPr="00234772" w:rsidRDefault="003015DE" w:rsidP="003015DE">
            <w:pPr>
              <w:rPr>
                <w:rFonts w:ascii="Times New Roman" w:hAnsi="Times New Roman" w:cs="Times New Roman"/>
                <w:sz w:val="24"/>
                <w:szCs w:val="24"/>
              </w:rPr>
            </w:pPr>
            <w:r w:rsidRPr="00234772">
              <w:rPr>
                <w:rFonts w:ascii="Times New Roman" w:hAnsi="Times New Roman" w:cs="Times New Roman"/>
                <w:sz w:val="24"/>
                <w:szCs w:val="24"/>
              </w:rPr>
              <w:t>Институт социально-философских наук и массовых коммуникаций</w:t>
            </w:r>
          </w:p>
        </w:tc>
        <w:tc>
          <w:tcPr>
            <w:tcW w:w="870" w:type="pct"/>
          </w:tcPr>
          <w:p w:rsidR="003015DE" w:rsidRPr="00234772" w:rsidRDefault="003015DE" w:rsidP="003015DE">
            <w:pPr>
              <w:jc w:val="center"/>
              <w:rPr>
                <w:rFonts w:ascii="Times New Roman" w:hAnsi="Times New Roman" w:cs="Times New Roman"/>
                <w:sz w:val="24"/>
                <w:szCs w:val="24"/>
              </w:rPr>
            </w:pPr>
            <w:r w:rsidRPr="00234772">
              <w:rPr>
                <w:rFonts w:ascii="Times New Roman" w:hAnsi="Times New Roman" w:cs="Times New Roman"/>
                <w:sz w:val="24"/>
                <w:szCs w:val="24"/>
              </w:rPr>
              <w:t>10</w:t>
            </w:r>
          </w:p>
        </w:tc>
      </w:tr>
      <w:tr w:rsidR="003015DE" w:rsidRPr="00234772" w:rsidTr="001B285B">
        <w:tc>
          <w:tcPr>
            <w:tcW w:w="4130" w:type="pct"/>
          </w:tcPr>
          <w:p w:rsidR="003015DE" w:rsidRPr="00234772" w:rsidRDefault="003015DE" w:rsidP="003015DE">
            <w:pPr>
              <w:rPr>
                <w:rFonts w:ascii="Times New Roman" w:hAnsi="Times New Roman" w:cs="Times New Roman"/>
                <w:sz w:val="24"/>
                <w:szCs w:val="24"/>
              </w:rPr>
            </w:pPr>
            <w:r w:rsidRPr="00234772">
              <w:rPr>
                <w:rFonts w:ascii="Times New Roman" w:hAnsi="Times New Roman" w:cs="Times New Roman"/>
                <w:sz w:val="24"/>
                <w:szCs w:val="24"/>
              </w:rPr>
              <w:t>Елабужский институт (филиал)</w:t>
            </w:r>
          </w:p>
        </w:tc>
        <w:tc>
          <w:tcPr>
            <w:tcW w:w="870" w:type="pct"/>
          </w:tcPr>
          <w:p w:rsidR="003015DE" w:rsidRPr="00234772" w:rsidRDefault="003015DE" w:rsidP="003015DE">
            <w:pPr>
              <w:jc w:val="center"/>
              <w:rPr>
                <w:rFonts w:ascii="Times New Roman" w:hAnsi="Times New Roman" w:cs="Times New Roman"/>
                <w:sz w:val="24"/>
                <w:szCs w:val="24"/>
              </w:rPr>
            </w:pPr>
            <w:r w:rsidRPr="00234772">
              <w:rPr>
                <w:rFonts w:ascii="Times New Roman" w:hAnsi="Times New Roman" w:cs="Times New Roman"/>
                <w:sz w:val="24"/>
                <w:szCs w:val="24"/>
              </w:rPr>
              <w:t>5</w:t>
            </w:r>
          </w:p>
        </w:tc>
      </w:tr>
      <w:tr w:rsidR="003015DE" w:rsidRPr="00234772" w:rsidTr="001B285B">
        <w:tc>
          <w:tcPr>
            <w:tcW w:w="4130" w:type="pct"/>
          </w:tcPr>
          <w:p w:rsidR="003015DE" w:rsidRPr="00234772" w:rsidRDefault="003015DE" w:rsidP="003015DE">
            <w:pPr>
              <w:rPr>
                <w:rFonts w:ascii="Times New Roman" w:hAnsi="Times New Roman" w:cs="Times New Roman"/>
                <w:sz w:val="24"/>
                <w:szCs w:val="24"/>
              </w:rPr>
            </w:pPr>
            <w:r w:rsidRPr="00234772">
              <w:rPr>
                <w:rFonts w:ascii="Times New Roman" w:hAnsi="Times New Roman" w:cs="Times New Roman"/>
                <w:sz w:val="24"/>
                <w:szCs w:val="24"/>
              </w:rPr>
              <w:t>Институт языка</w:t>
            </w:r>
          </w:p>
        </w:tc>
        <w:tc>
          <w:tcPr>
            <w:tcW w:w="870" w:type="pct"/>
          </w:tcPr>
          <w:p w:rsidR="003015DE" w:rsidRPr="00234772" w:rsidRDefault="003015DE" w:rsidP="003015DE">
            <w:pPr>
              <w:jc w:val="center"/>
              <w:rPr>
                <w:rFonts w:ascii="Times New Roman" w:hAnsi="Times New Roman" w:cs="Times New Roman"/>
                <w:sz w:val="24"/>
                <w:szCs w:val="24"/>
              </w:rPr>
            </w:pPr>
            <w:r w:rsidRPr="00234772">
              <w:rPr>
                <w:rFonts w:ascii="Times New Roman" w:hAnsi="Times New Roman" w:cs="Times New Roman"/>
                <w:sz w:val="24"/>
                <w:szCs w:val="24"/>
              </w:rPr>
              <w:t>6</w:t>
            </w:r>
          </w:p>
        </w:tc>
      </w:tr>
      <w:tr w:rsidR="003015DE" w:rsidRPr="00234772" w:rsidTr="001B285B">
        <w:tc>
          <w:tcPr>
            <w:tcW w:w="4130" w:type="pct"/>
          </w:tcPr>
          <w:p w:rsidR="003015DE" w:rsidRPr="00234772" w:rsidRDefault="003015DE" w:rsidP="003015DE">
            <w:pPr>
              <w:rPr>
                <w:rFonts w:ascii="Times New Roman" w:hAnsi="Times New Roman" w:cs="Times New Roman"/>
                <w:sz w:val="24"/>
                <w:szCs w:val="24"/>
              </w:rPr>
            </w:pPr>
            <w:r w:rsidRPr="00234772">
              <w:rPr>
                <w:rFonts w:ascii="Times New Roman" w:hAnsi="Times New Roman" w:cs="Times New Roman"/>
                <w:sz w:val="24"/>
                <w:szCs w:val="24"/>
              </w:rPr>
              <w:t>Высшая школа информационных технологий и информационных систем</w:t>
            </w:r>
          </w:p>
        </w:tc>
        <w:tc>
          <w:tcPr>
            <w:tcW w:w="870" w:type="pct"/>
          </w:tcPr>
          <w:p w:rsidR="003015DE" w:rsidRPr="00234772" w:rsidRDefault="003015DE" w:rsidP="003015DE">
            <w:pPr>
              <w:jc w:val="center"/>
              <w:rPr>
                <w:rFonts w:ascii="Times New Roman" w:hAnsi="Times New Roman" w:cs="Times New Roman"/>
                <w:sz w:val="24"/>
                <w:szCs w:val="24"/>
              </w:rPr>
            </w:pPr>
            <w:r w:rsidRPr="00234772">
              <w:rPr>
                <w:rFonts w:ascii="Times New Roman" w:hAnsi="Times New Roman" w:cs="Times New Roman"/>
                <w:sz w:val="24"/>
                <w:szCs w:val="24"/>
              </w:rPr>
              <w:t>1</w:t>
            </w:r>
          </w:p>
        </w:tc>
      </w:tr>
      <w:tr w:rsidR="003015DE" w:rsidRPr="00234772" w:rsidTr="001B285B">
        <w:tc>
          <w:tcPr>
            <w:tcW w:w="4130" w:type="pct"/>
          </w:tcPr>
          <w:p w:rsidR="003015DE" w:rsidRPr="00234772" w:rsidRDefault="003015DE" w:rsidP="003015DE">
            <w:pPr>
              <w:rPr>
                <w:rFonts w:ascii="Times New Roman" w:hAnsi="Times New Roman" w:cs="Times New Roman"/>
                <w:sz w:val="24"/>
                <w:szCs w:val="24"/>
              </w:rPr>
            </w:pPr>
            <w:r w:rsidRPr="00234772">
              <w:rPr>
                <w:rFonts w:ascii="Times New Roman" w:hAnsi="Times New Roman" w:cs="Times New Roman"/>
                <w:sz w:val="24"/>
                <w:szCs w:val="24"/>
              </w:rPr>
              <w:t>Институт экологии и природопользования</w:t>
            </w:r>
          </w:p>
        </w:tc>
        <w:tc>
          <w:tcPr>
            <w:tcW w:w="870" w:type="pct"/>
          </w:tcPr>
          <w:p w:rsidR="003015DE" w:rsidRPr="00234772" w:rsidRDefault="003015DE" w:rsidP="003015DE">
            <w:pPr>
              <w:jc w:val="center"/>
              <w:rPr>
                <w:rFonts w:ascii="Times New Roman" w:hAnsi="Times New Roman" w:cs="Times New Roman"/>
                <w:sz w:val="24"/>
                <w:szCs w:val="24"/>
              </w:rPr>
            </w:pPr>
            <w:r w:rsidRPr="00234772">
              <w:rPr>
                <w:rFonts w:ascii="Times New Roman" w:hAnsi="Times New Roman" w:cs="Times New Roman"/>
                <w:sz w:val="24"/>
                <w:szCs w:val="24"/>
              </w:rPr>
              <w:t>1</w:t>
            </w:r>
          </w:p>
        </w:tc>
      </w:tr>
      <w:tr w:rsidR="003015DE" w:rsidRPr="00234772" w:rsidTr="001B285B">
        <w:tc>
          <w:tcPr>
            <w:tcW w:w="4130" w:type="pct"/>
          </w:tcPr>
          <w:p w:rsidR="003015DE" w:rsidRPr="00234772" w:rsidRDefault="003015DE" w:rsidP="003015DE">
            <w:pPr>
              <w:jc w:val="right"/>
              <w:rPr>
                <w:rFonts w:ascii="Times New Roman" w:hAnsi="Times New Roman" w:cs="Times New Roman"/>
                <w:b/>
                <w:sz w:val="24"/>
                <w:szCs w:val="24"/>
              </w:rPr>
            </w:pPr>
            <w:r w:rsidRPr="00234772">
              <w:rPr>
                <w:rFonts w:ascii="Times New Roman" w:hAnsi="Times New Roman" w:cs="Times New Roman"/>
                <w:b/>
                <w:sz w:val="24"/>
                <w:szCs w:val="24"/>
              </w:rPr>
              <w:t>Итого</w:t>
            </w:r>
          </w:p>
        </w:tc>
        <w:tc>
          <w:tcPr>
            <w:tcW w:w="870" w:type="pct"/>
          </w:tcPr>
          <w:p w:rsidR="003015DE" w:rsidRPr="00234772" w:rsidRDefault="003015DE" w:rsidP="003015DE">
            <w:pPr>
              <w:jc w:val="center"/>
              <w:rPr>
                <w:rFonts w:ascii="Times New Roman" w:hAnsi="Times New Roman" w:cs="Times New Roman"/>
                <w:b/>
                <w:sz w:val="24"/>
                <w:szCs w:val="24"/>
              </w:rPr>
            </w:pPr>
            <w:r w:rsidRPr="00234772">
              <w:rPr>
                <w:rFonts w:ascii="Times New Roman" w:hAnsi="Times New Roman" w:cs="Times New Roman"/>
                <w:b/>
                <w:sz w:val="24"/>
                <w:szCs w:val="24"/>
              </w:rPr>
              <w:t>248</w:t>
            </w:r>
          </w:p>
        </w:tc>
      </w:tr>
    </w:tbl>
    <w:p w:rsidR="003015DE" w:rsidRPr="00234772" w:rsidRDefault="003015DE" w:rsidP="003015DE">
      <w:pPr>
        <w:ind w:firstLine="709"/>
        <w:jc w:val="both"/>
        <w:rPr>
          <w:rFonts w:ascii="Times New Roman" w:hAnsi="Times New Roman" w:cs="Times New Roman"/>
          <w:sz w:val="28"/>
          <w:szCs w:val="28"/>
        </w:rPr>
      </w:pPr>
      <w:r w:rsidRPr="00234772">
        <w:rPr>
          <w:rFonts w:ascii="Times New Roman" w:hAnsi="Times New Roman" w:cs="Times New Roman"/>
          <w:sz w:val="28"/>
          <w:szCs w:val="28"/>
        </w:rPr>
        <w:t>Всего научно-педагогические сотрудники университета выезжали в рамках академических обменов в 37 стран мира. Наиболее популярные направления – Германия (59 чел.), США (27 чел), Великобритания, Турция, Франция, Финляндия (по 15 чел.).</w:t>
      </w:r>
    </w:p>
    <w:p w:rsidR="00715C21" w:rsidRPr="00234772" w:rsidRDefault="00437904" w:rsidP="003015DE">
      <w:pPr>
        <w:ind w:firstLine="709"/>
        <w:jc w:val="both"/>
        <w:rPr>
          <w:rFonts w:ascii="Times New Roman" w:hAnsi="Times New Roman" w:cs="Times New Roman"/>
          <w:sz w:val="28"/>
          <w:szCs w:val="28"/>
        </w:rPr>
      </w:pPr>
      <w:r w:rsidRPr="00234772">
        <w:rPr>
          <w:rFonts w:ascii="Times New Roman" w:hAnsi="Times New Roman" w:cs="Times New Roman"/>
          <w:i/>
          <w:sz w:val="28"/>
          <w:szCs w:val="28"/>
        </w:rPr>
        <w:t>Мероприятие 2.3.2.</w:t>
      </w:r>
      <w:r w:rsidRPr="00234772">
        <w:rPr>
          <w:rFonts w:ascii="Times New Roman" w:hAnsi="Times New Roman" w:cs="Times New Roman"/>
          <w:sz w:val="28"/>
          <w:szCs w:val="28"/>
        </w:rPr>
        <w:t xml:space="preserve"> По итогам </w:t>
      </w:r>
      <w:r w:rsidR="00715C21" w:rsidRPr="00234772">
        <w:rPr>
          <w:rFonts w:ascii="Times New Roman" w:hAnsi="Times New Roman" w:cs="Times New Roman"/>
          <w:sz w:val="28"/>
          <w:szCs w:val="28"/>
        </w:rPr>
        <w:t>отчетного периода</w:t>
      </w:r>
      <w:r w:rsidR="000436CA" w:rsidRPr="00234772">
        <w:rPr>
          <w:rFonts w:ascii="Times New Roman" w:hAnsi="Times New Roman" w:cs="Times New Roman"/>
          <w:sz w:val="28"/>
          <w:szCs w:val="28"/>
        </w:rPr>
        <w:t xml:space="preserve"> за счет средств субсидии</w:t>
      </w:r>
      <w:r w:rsidRPr="00234772">
        <w:rPr>
          <w:rFonts w:ascii="Times New Roman" w:hAnsi="Times New Roman" w:cs="Times New Roman"/>
          <w:sz w:val="28"/>
          <w:szCs w:val="28"/>
        </w:rPr>
        <w:t xml:space="preserve"> </w:t>
      </w:r>
      <w:r w:rsidR="000436CA" w:rsidRPr="00234772">
        <w:rPr>
          <w:rFonts w:ascii="Times New Roman" w:hAnsi="Times New Roman" w:cs="Times New Roman"/>
          <w:sz w:val="28"/>
          <w:szCs w:val="28"/>
        </w:rPr>
        <w:t>169</w:t>
      </w:r>
      <w:r w:rsidR="00715C21" w:rsidRPr="00234772">
        <w:rPr>
          <w:rFonts w:ascii="Times New Roman" w:hAnsi="Times New Roman" w:cs="Times New Roman"/>
          <w:sz w:val="28"/>
          <w:szCs w:val="28"/>
        </w:rPr>
        <w:t xml:space="preserve"> </w:t>
      </w:r>
      <w:r w:rsidRPr="00234772">
        <w:rPr>
          <w:rFonts w:ascii="Times New Roman" w:hAnsi="Times New Roman" w:cs="Times New Roman"/>
          <w:sz w:val="28"/>
          <w:szCs w:val="28"/>
        </w:rPr>
        <w:t>представител</w:t>
      </w:r>
      <w:r w:rsidR="00715C21" w:rsidRPr="00234772">
        <w:rPr>
          <w:rFonts w:ascii="Times New Roman" w:hAnsi="Times New Roman" w:cs="Times New Roman"/>
          <w:sz w:val="28"/>
          <w:szCs w:val="28"/>
        </w:rPr>
        <w:t>ей</w:t>
      </w:r>
      <w:r w:rsidRPr="00234772">
        <w:rPr>
          <w:rFonts w:ascii="Times New Roman" w:hAnsi="Times New Roman" w:cs="Times New Roman"/>
          <w:sz w:val="28"/>
          <w:szCs w:val="28"/>
        </w:rPr>
        <w:t xml:space="preserve"> </w:t>
      </w:r>
      <w:r w:rsidR="00715C21" w:rsidRPr="00234772">
        <w:rPr>
          <w:rFonts w:ascii="Times New Roman" w:hAnsi="Times New Roman" w:cs="Times New Roman"/>
          <w:sz w:val="28"/>
          <w:szCs w:val="28"/>
        </w:rPr>
        <w:t>вуза</w:t>
      </w:r>
      <w:r w:rsidRPr="00234772">
        <w:rPr>
          <w:rFonts w:ascii="Times New Roman" w:hAnsi="Times New Roman" w:cs="Times New Roman"/>
          <w:sz w:val="28"/>
          <w:szCs w:val="28"/>
        </w:rPr>
        <w:t xml:space="preserve"> прин</w:t>
      </w:r>
      <w:r w:rsidR="00715C21" w:rsidRPr="00234772">
        <w:rPr>
          <w:rFonts w:ascii="Times New Roman" w:hAnsi="Times New Roman" w:cs="Times New Roman"/>
          <w:sz w:val="28"/>
          <w:szCs w:val="28"/>
        </w:rPr>
        <w:t>яли</w:t>
      </w:r>
      <w:r w:rsidRPr="00234772">
        <w:rPr>
          <w:rFonts w:ascii="Times New Roman" w:hAnsi="Times New Roman" w:cs="Times New Roman"/>
          <w:sz w:val="28"/>
          <w:szCs w:val="28"/>
        </w:rPr>
        <w:t xml:space="preserve"> активное участие в работе регулярных международных конференций и других научных мероприяти</w:t>
      </w:r>
      <w:r w:rsidR="00715C21" w:rsidRPr="00234772">
        <w:rPr>
          <w:rFonts w:ascii="Times New Roman" w:hAnsi="Times New Roman" w:cs="Times New Roman"/>
          <w:sz w:val="28"/>
          <w:szCs w:val="28"/>
        </w:rPr>
        <w:t>й</w:t>
      </w:r>
      <w:r w:rsidRPr="00234772">
        <w:rPr>
          <w:rFonts w:ascii="Times New Roman" w:hAnsi="Times New Roman" w:cs="Times New Roman"/>
          <w:sz w:val="28"/>
          <w:szCs w:val="28"/>
        </w:rPr>
        <w:t xml:space="preserve"> аналогичного характера</w:t>
      </w:r>
      <w:r w:rsidR="002378A1" w:rsidRPr="00234772">
        <w:rPr>
          <w:rFonts w:ascii="Times New Roman" w:hAnsi="Times New Roman" w:cs="Times New Roman"/>
          <w:sz w:val="28"/>
          <w:szCs w:val="28"/>
        </w:rPr>
        <w:t>.</w:t>
      </w:r>
      <w:r w:rsidR="00A93C07" w:rsidRPr="00234772">
        <w:rPr>
          <w:rFonts w:ascii="Times New Roman" w:hAnsi="Times New Roman" w:cs="Times New Roman"/>
          <w:sz w:val="28"/>
          <w:szCs w:val="28"/>
        </w:rPr>
        <w:t xml:space="preserve"> </w:t>
      </w:r>
      <w:r w:rsidRPr="00234772">
        <w:rPr>
          <w:rFonts w:ascii="Times New Roman" w:hAnsi="Times New Roman" w:cs="Times New Roman"/>
          <w:sz w:val="28"/>
          <w:szCs w:val="28"/>
        </w:rPr>
        <w:t xml:space="preserve"> </w:t>
      </w:r>
      <w:r w:rsidR="000436CA" w:rsidRPr="00234772">
        <w:rPr>
          <w:rFonts w:ascii="Times New Roman" w:hAnsi="Times New Roman" w:cs="Times New Roman"/>
          <w:sz w:val="28"/>
          <w:szCs w:val="28"/>
        </w:rPr>
        <w:t>Кроме того, из средств софинансирования молодым исследователям для участия в конференциях было предоставлено 318 так называемых «</w:t>
      </w:r>
      <w:r w:rsidR="000436CA" w:rsidRPr="00234772">
        <w:rPr>
          <w:rFonts w:ascii="Times New Roman" w:hAnsi="Times New Roman" w:cs="Times New Roman"/>
          <w:sz w:val="28"/>
          <w:szCs w:val="28"/>
          <w:lang w:val="en-US"/>
        </w:rPr>
        <w:t>travel</w:t>
      </w:r>
      <w:r w:rsidR="000436CA" w:rsidRPr="00234772">
        <w:rPr>
          <w:rFonts w:ascii="Times New Roman" w:hAnsi="Times New Roman" w:cs="Times New Roman"/>
          <w:sz w:val="28"/>
          <w:szCs w:val="28"/>
        </w:rPr>
        <w:t>-грантов».</w:t>
      </w:r>
      <w:r w:rsidR="00894D02" w:rsidRPr="00234772">
        <w:rPr>
          <w:rFonts w:ascii="Times New Roman" w:hAnsi="Times New Roman" w:cs="Times New Roman"/>
          <w:sz w:val="28"/>
          <w:szCs w:val="28"/>
        </w:rPr>
        <w:t xml:space="preserve"> Таким образом, общее число сотрудников и учащихся КФУ, принявших участие в 2014 году в работе международных конференций с докладами, составило </w:t>
      </w:r>
      <w:r w:rsidR="00894D02" w:rsidRPr="00234772">
        <w:rPr>
          <w:rFonts w:ascii="Times New Roman" w:hAnsi="Times New Roman" w:cs="Times New Roman"/>
          <w:b/>
          <w:sz w:val="28"/>
          <w:szCs w:val="28"/>
        </w:rPr>
        <w:t>487 человек</w:t>
      </w:r>
      <w:r w:rsidR="00894D02" w:rsidRPr="00234772">
        <w:rPr>
          <w:rFonts w:ascii="Times New Roman" w:hAnsi="Times New Roman" w:cs="Times New Roman"/>
          <w:sz w:val="28"/>
          <w:szCs w:val="28"/>
        </w:rPr>
        <w:t xml:space="preserve"> (при плане – 90 человек).</w:t>
      </w:r>
    </w:p>
    <w:p w:rsidR="00437904" w:rsidRPr="00234772" w:rsidRDefault="00437904" w:rsidP="00B66018">
      <w:pPr>
        <w:ind w:firstLine="709"/>
        <w:jc w:val="both"/>
        <w:rPr>
          <w:rFonts w:ascii="Times New Roman" w:hAnsi="Times New Roman" w:cs="Times New Roman"/>
          <w:sz w:val="28"/>
          <w:szCs w:val="28"/>
        </w:rPr>
      </w:pPr>
      <w:r w:rsidRPr="00234772">
        <w:rPr>
          <w:rFonts w:ascii="Times New Roman" w:hAnsi="Times New Roman" w:cs="Times New Roman"/>
          <w:i/>
          <w:sz w:val="28"/>
          <w:szCs w:val="28"/>
        </w:rPr>
        <w:t>Мероприятие 2.3.3.</w:t>
      </w:r>
      <w:r w:rsidRPr="00234772">
        <w:rPr>
          <w:rFonts w:ascii="Times New Roman" w:hAnsi="Times New Roman" w:cs="Times New Roman"/>
          <w:sz w:val="28"/>
          <w:szCs w:val="28"/>
        </w:rPr>
        <w:t xml:space="preserve"> В 201</w:t>
      </w:r>
      <w:r w:rsidR="00715C21" w:rsidRPr="00234772">
        <w:rPr>
          <w:rFonts w:ascii="Times New Roman" w:hAnsi="Times New Roman" w:cs="Times New Roman"/>
          <w:sz w:val="28"/>
          <w:szCs w:val="28"/>
        </w:rPr>
        <w:t>4</w:t>
      </w:r>
      <w:r w:rsidRPr="00234772">
        <w:rPr>
          <w:rFonts w:ascii="Times New Roman" w:hAnsi="Times New Roman" w:cs="Times New Roman"/>
          <w:sz w:val="28"/>
          <w:szCs w:val="28"/>
        </w:rPr>
        <w:t xml:space="preserve"> год</w:t>
      </w:r>
      <w:r w:rsidR="00B31F48" w:rsidRPr="00234772">
        <w:rPr>
          <w:rFonts w:ascii="Times New Roman" w:hAnsi="Times New Roman" w:cs="Times New Roman"/>
          <w:sz w:val="28"/>
          <w:szCs w:val="28"/>
        </w:rPr>
        <w:t>у</w:t>
      </w:r>
      <w:r w:rsidRPr="00234772">
        <w:rPr>
          <w:rFonts w:ascii="Times New Roman" w:hAnsi="Times New Roman" w:cs="Times New Roman"/>
          <w:sz w:val="28"/>
          <w:szCs w:val="28"/>
        </w:rPr>
        <w:t xml:space="preserve"> за счет с</w:t>
      </w:r>
      <w:r w:rsidR="00822FDF" w:rsidRPr="00234772">
        <w:rPr>
          <w:rFonts w:ascii="Times New Roman" w:hAnsi="Times New Roman" w:cs="Times New Roman"/>
          <w:sz w:val="28"/>
          <w:szCs w:val="28"/>
        </w:rPr>
        <w:t xml:space="preserve">обственных финансовых ресурсов </w:t>
      </w:r>
      <w:r w:rsidRPr="00234772">
        <w:rPr>
          <w:rFonts w:ascii="Times New Roman" w:hAnsi="Times New Roman" w:cs="Times New Roman"/>
          <w:sz w:val="28"/>
          <w:szCs w:val="28"/>
        </w:rPr>
        <w:t>КФУ был</w:t>
      </w:r>
      <w:r w:rsidR="00822FDF" w:rsidRPr="00234772">
        <w:rPr>
          <w:rFonts w:ascii="Times New Roman" w:hAnsi="Times New Roman" w:cs="Times New Roman"/>
          <w:sz w:val="28"/>
          <w:szCs w:val="28"/>
        </w:rPr>
        <w:t>о</w:t>
      </w:r>
      <w:r w:rsidRPr="00234772">
        <w:rPr>
          <w:rFonts w:ascii="Times New Roman" w:hAnsi="Times New Roman" w:cs="Times New Roman"/>
          <w:sz w:val="28"/>
          <w:szCs w:val="28"/>
        </w:rPr>
        <w:t xml:space="preserve"> проведен</w:t>
      </w:r>
      <w:r w:rsidR="00822FDF" w:rsidRPr="00234772">
        <w:rPr>
          <w:rFonts w:ascii="Times New Roman" w:hAnsi="Times New Roman" w:cs="Times New Roman"/>
          <w:sz w:val="28"/>
          <w:szCs w:val="28"/>
        </w:rPr>
        <w:t>о</w:t>
      </w:r>
      <w:r w:rsidRPr="00234772">
        <w:rPr>
          <w:rFonts w:ascii="Times New Roman" w:hAnsi="Times New Roman" w:cs="Times New Roman"/>
          <w:sz w:val="28"/>
          <w:szCs w:val="28"/>
        </w:rPr>
        <w:t xml:space="preserve"> </w:t>
      </w:r>
      <w:r w:rsidR="00076B82" w:rsidRPr="00234772">
        <w:rPr>
          <w:rFonts w:ascii="Times New Roman" w:hAnsi="Times New Roman" w:cs="Times New Roman"/>
          <w:sz w:val="28"/>
          <w:szCs w:val="28"/>
        </w:rPr>
        <w:t>более 120 международных научно-практических конференций, из них</w:t>
      </w:r>
      <w:r w:rsidR="00076B82" w:rsidRPr="00234772">
        <w:rPr>
          <w:rFonts w:ascii="Times New Roman" w:hAnsi="Times New Roman" w:cs="Times New Roman"/>
          <w:b/>
          <w:sz w:val="28"/>
          <w:szCs w:val="28"/>
        </w:rPr>
        <w:t xml:space="preserve"> </w:t>
      </w:r>
      <w:r w:rsidR="002378A1" w:rsidRPr="00234772">
        <w:rPr>
          <w:rFonts w:ascii="Times New Roman" w:hAnsi="Times New Roman" w:cs="Times New Roman"/>
          <w:sz w:val="28"/>
          <w:szCs w:val="28"/>
        </w:rPr>
        <w:t xml:space="preserve">наиболее значимых </w:t>
      </w:r>
      <w:r w:rsidR="00076B82" w:rsidRPr="00234772">
        <w:rPr>
          <w:rFonts w:ascii="Times New Roman" w:hAnsi="Times New Roman" w:cs="Times New Roman"/>
          <w:sz w:val="28"/>
          <w:szCs w:val="28"/>
        </w:rPr>
        <w:t xml:space="preserve">– </w:t>
      </w:r>
      <w:r w:rsidR="00076B82" w:rsidRPr="00234772">
        <w:rPr>
          <w:rFonts w:ascii="Times New Roman" w:hAnsi="Times New Roman" w:cs="Times New Roman"/>
          <w:b/>
          <w:sz w:val="28"/>
          <w:szCs w:val="28"/>
        </w:rPr>
        <w:t>11</w:t>
      </w:r>
      <w:r w:rsidR="00546056" w:rsidRPr="00234772">
        <w:rPr>
          <w:rStyle w:val="ac"/>
          <w:rFonts w:ascii="Times New Roman" w:hAnsi="Times New Roman" w:cs="Times New Roman"/>
          <w:sz w:val="28"/>
          <w:szCs w:val="28"/>
        </w:rPr>
        <w:footnoteReference w:id="16"/>
      </w:r>
      <w:r w:rsidR="00546056" w:rsidRPr="00234772">
        <w:rPr>
          <w:rFonts w:ascii="Times New Roman" w:hAnsi="Times New Roman" w:cs="Times New Roman"/>
          <w:sz w:val="28"/>
          <w:szCs w:val="28"/>
        </w:rPr>
        <w:t xml:space="preserve"> (при плановом значении</w:t>
      </w:r>
      <w:r w:rsidR="00B31F48" w:rsidRPr="00234772">
        <w:rPr>
          <w:rFonts w:ascii="Times New Roman" w:hAnsi="Times New Roman" w:cs="Times New Roman"/>
          <w:sz w:val="28"/>
          <w:szCs w:val="28"/>
        </w:rPr>
        <w:t xml:space="preserve"> </w:t>
      </w:r>
      <w:r w:rsidR="00546056" w:rsidRPr="00234772">
        <w:rPr>
          <w:rFonts w:ascii="Times New Roman" w:hAnsi="Times New Roman" w:cs="Times New Roman"/>
          <w:sz w:val="28"/>
          <w:szCs w:val="28"/>
        </w:rPr>
        <w:t xml:space="preserve">– 6 единиц). </w:t>
      </w:r>
      <w:r w:rsidR="002378A1" w:rsidRPr="00234772">
        <w:rPr>
          <w:rFonts w:ascii="Times New Roman" w:hAnsi="Times New Roman" w:cs="Times New Roman"/>
          <w:sz w:val="28"/>
          <w:szCs w:val="28"/>
        </w:rPr>
        <w:t xml:space="preserve">В работе указанных мероприятий приняли участие свыше </w:t>
      </w:r>
      <w:r w:rsidR="00413ED3" w:rsidRPr="00234772">
        <w:rPr>
          <w:rFonts w:ascii="Times New Roman" w:hAnsi="Times New Roman" w:cs="Times New Roman"/>
          <w:sz w:val="28"/>
          <w:szCs w:val="28"/>
        </w:rPr>
        <w:t>250</w:t>
      </w:r>
      <w:r w:rsidR="002378A1" w:rsidRPr="00234772">
        <w:rPr>
          <w:rFonts w:ascii="Times New Roman" w:hAnsi="Times New Roman" w:cs="Times New Roman"/>
          <w:sz w:val="28"/>
          <w:szCs w:val="28"/>
        </w:rPr>
        <w:t xml:space="preserve">0 человек, </w:t>
      </w:r>
      <w:r w:rsidR="00413ED3" w:rsidRPr="00234772">
        <w:rPr>
          <w:rFonts w:ascii="Times New Roman" w:hAnsi="Times New Roman" w:cs="Times New Roman"/>
          <w:sz w:val="28"/>
          <w:szCs w:val="28"/>
        </w:rPr>
        <w:t>800</w:t>
      </w:r>
      <w:r w:rsidR="002378A1" w:rsidRPr="00234772">
        <w:rPr>
          <w:rFonts w:ascii="Times New Roman" w:hAnsi="Times New Roman" w:cs="Times New Roman"/>
          <w:sz w:val="28"/>
          <w:szCs w:val="28"/>
        </w:rPr>
        <w:t xml:space="preserve"> из которых – приглашенные участники</w:t>
      </w:r>
      <w:r w:rsidR="0090401E" w:rsidRPr="00234772">
        <w:rPr>
          <w:rFonts w:ascii="Times New Roman" w:hAnsi="Times New Roman" w:cs="Times New Roman"/>
          <w:sz w:val="28"/>
          <w:szCs w:val="28"/>
        </w:rPr>
        <w:t xml:space="preserve"> из</w:t>
      </w:r>
      <w:r w:rsidR="002378A1" w:rsidRPr="00234772">
        <w:rPr>
          <w:rFonts w:ascii="Times New Roman" w:hAnsi="Times New Roman" w:cs="Times New Roman"/>
          <w:sz w:val="28"/>
          <w:szCs w:val="28"/>
        </w:rPr>
        <w:t xml:space="preserve"> других государств.</w:t>
      </w:r>
    </w:p>
    <w:p w:rsidR="00617C42" w:rsidRPr="00234772" w:rsidRDefault="00437904" w:rsidP="00B66018">
      <w:pPr>
        <w:ind w:firstLine="709"/>
        <w:jc w:val="both"/>
        <w:rPr>
          <w:rFonts w:ascii="Times New Roman" w:hAnsi="Times New Roman" w:cs="Times New Roman"/>
          <w:sz w:val="28"/>
          <w:szCs w:val="28"/>
        </w:rPr>
      </w:pPr>
      <w:r w:rsidRPr="00234772">
        <w:rPr>
          <w:rFonts w:ascii="Times New Roman" w:hAnsi="Times New Roman" w:cs="Times New Roman"/>
          <w:i/>
          <w:sz w:val="28"/>
          <w:szCs w:val="28"/>
        </w:rPr>
        <w:t xml:space="preserve">Мероприятие 2.3.4. </w:t>
      </w:r>
      <w:r w:rsidRPr="00234772">
        <w:rPr>
          <w:rFonts w:ascii="Times New Roman" w:hAnsi="Times New Roman" w:cs="Times New Roman"/>
          <w:sz w:val="28"/>
          <w:szCs w:val="28"/>
        </w:rPr>
        <w:t xml:space="preserve">По </w:t>
      </w:r>
      <w:r w:rsidR="00546056" w:rsidRPr="00234772">
        <w:rPr>
          <w:rFonts w:ascii="Times New Roman" w:hAnsi="Times New Roman" w:cs="Times New Roman"/>
          <w:sz w:val="28"/>
          <w:szCs w:val="28"/>
        </w:rPr>
        <w:t xml:space="preserve">состоянию на </w:t>
      </w:r>
      <w:r w:rsidR="00B31F48" w:rsidRPr="00234772">
        <w:rPr>
          <w:rFonts w:ascii="Times New Roman" w:hAnsi="Times New Roman" w:cs="Times New Roman"/>
          <w:sz w:val="28"/>
          <w:szCs w:val="28"/>
        </w:rPr>
        <w:t>3</w:t>
      </w:r>
      <w:r w:rsidR="002378A1" w:rsidRPr="00234772">
        <w:rPr>
          <w:rFonts w:ascii="Times New Roman" w:hAnsi="Times New Roman" w:cs="Times New Roman"/>
          <w:sz w:val="28"/>
          <w:szCs w:val="28"/>
        </w:rPr>
        <w:t>1.</w:t>
      </w:r>
      <w:r w:rsidR="00B31F48" w:rsidRPr="00234772">
        <w:rPr>
          <w:rFonts w:ascii="Times New Roman" w:hAnsi="Times New Roman" w:cs="Times New Roman"/>
          <w:sz w:val="28"/>
          <w:szCs w:val="28"/>
        </w:rPr>
        <w:t>12.</w:t>
      </w:r>
      <w:r w:rsidR="002378A1" w:rsidRPr="00234772">
        <w:rPr>
          <w:rFonts w:ascii="Times New Roman" w:hAnsi="Times New Roman" w:cs="Times New Roman"/>
          <w:sz w:val="28"/>
          <w:szCs w:val="28"/>
        </w:rPr>
        <w:t xml:space="preserve">2014 за счет средств целевой субсидии </w:t>
      </w:r>
      <w:r w:rsidRPr="00234772">
        <w:rPr>
          <w:rFonts w:ascii="Times New Roman" w:hAnsi="Times New Roman" w:cs="Times New Roman"/>
          <w:sz w:val="28"/>
          <w:szCs w:val="28"/>
        </w:rPr>
        <w:t xml:space="preserve">были организованы стажировки </w:t>
      </w:r>
      <w:r w:rsidR="006E0102" w:rsidRPr="00234772">
        <w:rPr>
          <w:rFonts w:ascii="Times New Roman" w:hAnsi="Times New Roman" w:cs="Times New Roman"/>
          <w:b/>
          <w:sz w:val="28"/>
          <w:szCs w:val="28"/>
        </w:rPr>
        <w:t>122</w:t>
      </w:r>
      <w:r w:rsidR="002378A1" w:rsidRPr="00234772">
        <w:rPr>
          <w:rFonts w:ascii="Times New Roman" w:hAnsi="Times New Roman" w:cs="Times New Roman"/>
          <w:sz w:val="28"/>
          <w:szCs w:val="28"/>
        </w:rPr>
        <w:t xml:space="preserve"> сотрудников</w:t>
      </w:r>
      <w:r w:rsidRPr="00234772">
        <w:rPr>
          <w:rFonts w:ascii="Times New Roman" w:hAnsi="Times New Roman" w:cs="Times New Roman"/>
          <w:sz w:val="28"/>
          <w:szCs w:val="28"/>
        </w:rPr>
        <w:t xml:space="preserve"> университета</w:t>
      </w:r>
      <w:r w:rsidR="002378A1" w:rsidRPr="00234772">
        <w:rPr>
          <w:rStyle w:val="ac"/>
          <w:rFonts w:ascii="Times New Roman" w:hAnsi="Times New Roman" w:cs="Times New Roman"/>
          <w:sz w:val="28"/>
          <w:szCs w:val="28"/>
        </w:rPr>
        <w:footnoteReference w:id="17"/>
      </w:r>
      <w:r w:rsidRPr="00234772">
        <w:rPr>
          <w:rFonts w:ascii="Times New Roman" w:hAnsi="Times New Roman" w:cs="Times New Roman"/>
          <w:sz w:val="28"/>
          <w:szCs w:val="28"/>
        </w:rPr>
        <w:t xml:space="preserve">, что </w:t>
      </w:r>
      <w:r w:rsidR="002378A1" w:rsidRPr="00234772">
        <w:rPr>
          <w:rFonts w:ascii="Times New Roman" w:hAnsi="Times New Roman" w:cs="Times New Roman"/>
          <w:sz w:val="28"/>
          <w:szCs w:val="28"/>
        </w:rPr>
        <w:t>соответствует плановому значению «дорожной карты» КФУ</w:t>
      </w:r>
      <w:r w:rsidRPr="00234772">
        <w:rPr>
          <w:rFonts w:ascii="Times New Roman" w:hAnsi="Times New Roman" w:cs="Times New Roman"/>
          <w:sz w:val="28"/>
          <w:szCs w:val="28"/>
        </w:rPr>
        <w:t xml:space="preserve"> </w:t>
      </w:r>
      <w:r w:rsidR="002378A1" w:rsidRPr="00234772">
        <w:rPr>
          <w:rFonts w:ascii="Times New Roman" w:hAnsi="Times New Roman" w:cs="Times New Roman"/>
          <w:sz w:val="28"/>
          <w:szCs w:val="28"/>
        </w:rPr>
        <w:t>з</w:t>
      </w:r>
      <w:r w:rsidRPr="00234772">
        <w:rPr>
          <w:rFonts w:ascii="Times New Roman" w:hAnsi="Times New Roman" w:cs="Times New Roman"/>
          <w:sz w:val="28"/>
          <w:szCs w:val="28"/>
        </w:rPr>
        <w:t>а отчетный период.</w:t>
      </w:r>
    </w:p>
    <w:p w:rsidR="00437904" w:rsidRPr="00234772" w:rsidRDefault="00C90429" w:rsidP="00B66018">
      <w:pPr>
        <w:ind w:firstLine="709"/>
        <w:jc w:val="both"/>
        <w:rPr>
          <w:rFonts w:ascii="Times New Roman" w:hAnsi="Times New Roman" w:cs="Times New Roman"/>
          <w:b/>
          <w:sz w:val="28"/>
          <w:szCs w:val="28"/>
        </w:rPr>
      </w:pPr>
      <w:r w:rsidRPr="00234772">
        <w:rPr>
          <w:rFonts w:ascii="Times New Roman" w:hAnsi="Times New Roman" w:cs="Times New Roman"/>
          <w:b/>
          <w:sz w:val="28"/>
          <w:szCs w:val="28"/>
        </w:rPr>
        <w:t xml:space="preserve">Задача </w:t>
      </w:r>
      <w:r w:rsidR="00437904" w:rsidRPr="00234772">
        <w:rPr>
          <w:rFonts w:ascii="Times New Roman" w:hAnsi="Times New Roman" w:cs="Times New Roman"/>
          <w:b/>
          <w:sz w:val="28"/>
          <w:szCs w:val="28"/>
        </w:rPr>
        <w:t>2.4. Повышение международной публикационной активности сотрудников КФУ. Продвижение КФУ в рейтинге QS по показателю «Публикации сотрудников».</w:t>
      </w:r>
    </w:p>
    <w:p w:rsidR="00437904" w:rsidRPr="00234772" w:rsidRDefault="00437904" w:rsidP="00B66018">
      <w:pPr>
        <w:ind w:firstLine="709"/>
        <w:jc w:val="both"/>
        <w:rPr>
          <w:rFonts w:ascii="Times New Roman" w:hAnsi="Times New Roman" w:cs="Times New Roman"/>
          <w:sz w:val="28"/>
          <w:szCs w:val="28"/>
        </w:rPr>
      </w:pPr>
      <w:r w:rsidRPr="00234772">
        <w:rPr>
          <w:rFonts w:ascii="Times New Roman" w:hAnsi="Times New Roman" w:cs="Times New Roman"/>
          <w:i/>
          <w:sz w:val="28"/>
          <w:szCs w:val="28"/>
        </w:rPr>
        <w:lastRenderedPageBreak/>
        <w:t>Мероприятие 2.4.1.</w:t>
      </w:r>
      <w:r w:rsidRPr="00234772">
        <w:rPr>
          <w:rFonts w:ascii="Times New Roman" w:hAnsi="Times New Roman" w:cs="Times New Roman"/>
          <w:sz w:val="28"/>
          <w:szCs w:val="28"/>
        </w:rPr>
        <w:t xml:space="preserve"> В настоящее время в базу данных Scopus входит </w:t>
      </w:r>
      <w:r w:rsidRPr="00234772">
        <w:rPr>
          <w:rFonts w:ascii="Times New Roman" w:hAnsi="Times New Roman" w:cs="Times New Roman"/>
          <w:b/>
          <w:sz w:val="28"/>
          <w:szCs w:val="28"/>
        </w:rPr>
        <w:t>три</w:t>
      </w:r>
      <w:r w:rsidRPr="00234772">
        <w:rPr>
          <w:rFonts w:ascii="Times New Roman" w:hAnsi="Times New Roman" w:cs="Times New Roman"/>
          <w:sz w:val="28"/>
          <w:szCs w:val="28"/>
        </w:rPr>
        <w:t xml:space="preserve"> журнала КФУ:</w:t>
      </w:r>
    </w:p>
    <w:p w:rsidR="00437904" w:rsidRPr="00234772" w:rsidRDefault="00437904" w:rsidP="004F3358">
      <w:pPr>
        <w:pStyle w:val="a4"/>
        <w:numPr>
          <w:ilvl w:val="0"/>
          <w:numId w:val="1"/>
        </w:numPr>
        <w:tabs>
          <w:tab w:val="left" w:pos="993"/>
        </w:tabs>
        <w:ind w:left="709" w:firstLine="0"/>
        <w:jc w:val="both"/>
        <w:rPr>
          <w:rFonts w:ascii="Times New Roman" w:hAnsi="Times New Roman" w:cs="Times New Roman"/>
          <w:sz w:val="28"/>
          <w:szCs w:val="28"/>
          <w:lang w:val="en-US"/>
        </w:rPr>
      </w:pPr>
      <w:r w:rsidRPr="00234772">
        <w:rPr>
          <w:rFonts w:ascii="Times New Roman" w:hAnsi="Times New Roman" w:cs="Times New Roman"/>
          <w:sz w:val="28"/>
          <w:szCs w:val="28"/>
          <w:lang w:val="en-US"/>
        </w:rPr>
        <w:t>«Lobachevski Journal of Mathematics» (</w:t>
      </w:r>
      <w:r w:rsidRPr="00234772">
        <w:rPr>
          <w:rFonts w:ascii="Times New Roman" w:hAnsi="Times New Roman" w:cs="Times New Roman"/>
          <w:sz w:val="28"/>
          <w:szCs w:val="28"/>
        </w:rPr>
        <w:t>с</w:t>
      </w:r>
      <w:r w:rsidRPr="00234772">
        <w:rPr>
          <w:rFonts w:ascii="Times New Roman" w:hAnsi="Times New Roman" w:cs="Times New Roman"/>
          <w:sz w:val="28"/>
          <w:szCs w:val="28"/>
          <w:lang w:val="en-US"/>
        </w:rPr>
        <w:t xml:space="preserve"> 1999 </w:t>
      </w:r>
      <w:r w:rsidRPr="00234772">
        <w:rPr>
          <w:rFonts w:ascii="Times New Roman" w:hAnsi="Times New Roman" w:cs="Times New Roman"/>
          <w:sz w:val="28"/>
          <w:szCs w:val="28"/>
        </w:rPr>
        <w:t>г</w:t>
      </w:r>
      <w:r w:rsidRPr="00234772">
        <w:rPr>
          <w:rFonts w:ascii="Times New Roman" w:hAnsi="Times New Roman" w:cs="Times New Roman"/>
          <w:sz w:val="28"/>
          <w:szCs w:val="28"/>
          <w:lang w:val="en-US"/>
        </w:rPr>
        <w:t>.);</w:t>
      </w:r>
    </w:p>
    <w:p w:rsidR="00437904" w:rsidRPr="00234772" w:rsidRDefault="00437904" w:rsidP="004F3358">
      <w:pPr>
        <w:pStyle w:val="a4"/>
        <w:numPr>
          <w:ilvl w:val="0"/>
          <w:numId w:val="1"/>
        </w:numPr>
        <w:tabs>
          <w:tab w:val="left" w:pos="993"/>
        </w:tabs>
        <w:ind w:left="709" w:firstLine="0"/>
        <w:jc w:val="both"/>
        <w:rPr>
          <w:rFonts w:ascii="Times New Roman" w:hAnsi="Times New Roman" w:cs="Times New Roman"/>
          <w:sz w:val="28"/>
          <w:szCs w:val="28"/>
        </w:rPr>
      </w:pPr>
      <w:r w:rsidRPr="00234772">
        <w:rPr>
          <w:rFonts w:ascii="Times New Roman" w:hAnsi="Times New Roman" w:cs="Times New Roman"/>
          <w:sz w:val="28"/>
          <w:szCs w:val="28"/>
        </w:rPr>
        <w:t>«Известия высших учебных заведений. Математика»</w:t>
      </w:r>
      <w:r w:rsidR="00C716F4" w:rsidRPr="00234772">
        <w:rPr>
          <w:rFonts w:ascii="Times New Roman" w:hAnsi="Times New Roman" w:cs="Times New Roman"/>
          <w:sz w:val="28"/>
          <w:szCs w:val="28"/>
        </w:rPr>
        <w:t>, в</w:t>
      </w:r>
      <w:r w:rsidRPr="00234772">
        <w:rPr>
          <w:rFonts w:ascii="Times New Roman" w:hAnsi="Times New Roman" w:cs="Times New Roman"/>
          <w:sz w:val="28"/>
          <w:szCs w:val="28"/>
        </w:rPr>
        <w:t xml:space="preserve"> англоязычной версии: «Russian Mathematics (Iz.VUZ)» (с 2010 г.);</w:t>
      </w:r>
    </w:p>
    <w:p w:rsidR="00437904" w:rsidRPr="00234772" w:rsidRDefault="00437904" w:rsidP="004F3358">
      <w:pPr>
        <w:pStyle w:val="a4"/>
        <w:numPr>
          <w:ilvl w:val="0"/>
          <w:numId w:val="1"/>
        </w:numPr>
        <w:tabs>
          <w:tab w:val="left" w:pos="993"/>
        </w:tabs>
        <w:ind w:left="709" w:firstLine="0"/>
        <w:jc w:val="both"/>
        <w:rPr>
          <w:rFonts w:ascii="Times New Roman" w:hAnsi="Times New Roman" w:cs="Times New Roman"/>
          <w:sz w:val="28"/>
          <w:szCs w:val="28"/>
          <w:lang w:val="en-US"/>
        </w:rPr>
      </w:pPr>
      <w:r w:rsidRPr="00234772">
        <w:rPr>
          <w:rFonts w:ascii="Times New Roman" w:hAnsi="Times New Roman" w:cs="Times New Roman"/>
          <w:sz w:val="28"/>
          <w:szCs w:val="28"/>
          <w:lang w:val="en-US"/>
        </w:rPr>
        <w:t>«Magnetic Resonance in Solids, Electronic Journal (MR Sej)» (</w:t>
      </w:r>
      <w:r w:rsidRPr="00234772">
        <w:rPr>
          <w:rFonts w:ascii="Times New Roman" w:hAnsi="Times New Roman" w:cs="Times New Roman"/>
          <w:sz w:val="28"/>
          <w:szCs w:val="28"/>
        </w:rPr>
        <w:t>с</w:t>
      </w:r>
      <w:r w:rsidRPr="00234772">
        <w:rPr>
          <w:rFonts w:ascii="Times New Roman" w:hAnsi="Times New Roman" w:cs="Times New Roman"/>
          <w:sz w:val="28"/>
          <w:szCs w:val="28"/>
          <w:lang w:val="en-US"/>
        </w:rPr>
        <w:t xml:space="preserve"> 2012 </w:t>
      </w:r>
      <w:r w:rsidRPr="00234772">
        <w:rPr>
          <w:rFonts w:ascii="Times New Roman" w:hAnsi="Times New Roman" w:cs="Times New Roman"/>
          <w:sz w:val="28"/>
          <w:szCs w:val="28"/>
        </w:rPr>
        <w:t>г</w:t>
      </w:r>
      <w:r w:rsidR="009B2F8F" w:rsidRPr="00234772">
        <w:rPr>
          <w:rFonts w:ascii="Times New Roman" w:hAnsi="Times New Roman" w:cs="Times New Roman"/>
          <w:sz w:val="28"/>
          <w:szCs w:val="28"/>
          <w:lang w:val="en-US"/>
        </w:rPr>
        <w:t>.</w:t>
      </w:r>
      <w:r w:rsidRPr="00234772">
        <w:rPr>
          <w:rFonts w:ascii="Times New Roman" w:hAnsi="Times New Roman" w:cs="Times New Roman"/>
          <w:sz w:val="28"/>
          <w:szCs w:val="28"/>
          <w:lang w:val="en-US"/>
        </w:rPr>
        <w:t>).</w:t>
      </w:r>
    </w:p>
    <w:p w:rsidR="00661FB8" w:rsidRPr="00234772" w:rsidRDefault="00661FB8" w:rsidP="007F1B43">
      <w:pPr>
        <w:ind w:firstLine="709"/>
        <w:jc w:val="both"/>
        <w:rPr>
          <w:rFonts w:ascii="Times New Roman" w:hAnsi="Times New Roman" w:cs="Times New Roman"/>
          <w:sz w:val="28"/>
          <w:szCs w:val="28"/>
        </w:rPr>
      </w:pPr>
      <w:r w:rsidRPr="00234772">
        <w:rPr>
          <w:rFonts w:ascii="Times New Roman" w:hAnsi="Times New Roman" w:cs="Times New Roman"/>
          <w:sz w:val="28"/>
          <w:szCs w:val="28"/>
        </w:rPr>
        <w:t>По результатам проведенного аудита остальных 11 на</w:t>
      </w:r>
      <w:r w:rsidR="00C563D7" w:rsidRPr="00234772">
        <w:rPr>
          <w:rFonts w:ascii="Times New Roman" w:hAnsi="Times New Roman" w:cs="Times New Roman"/>
          <w:sz w:val="28"/>
          <w:szCs w:val="28"/>
        </w:rPr>
        <w:t>именований</w:t>
      </w:r>
      <w:r w:rsidRPr="00234772">
        <w:rPr>
          <w:rFonts w:ascii="Times New Roman" w:hAnsi="Times New Roman" w:cs="Times New Roman"/>
          <w:sz w:val="28"/>
          <w:szCs w:val="28"/>
        </w:rPr>
        <w:t xml:space="preserve"> журналов КФУ </w:t>
      </w:r>
      <w:r w:rsidR="002C4415" w:rsidRPr="00234772">
        <w:rPr>
          <w:rFonts w:ascii="Times New Roman" w:hAnsi="Times New Roman" w:cs="Times New Roman"/>
          <w:sz w:val="28"/>
          <w:szCs w:val="28"/>
        </w:rPr>
        <w:t>в 2014 году реализован комплекс мероприятий</w:t>
      </w:r>
      <w:r w:rsidRPr="00234772">
        <w:rPr>
          <w:rFonts w:ascii="Times New Roman" w:hAnsi="Times New Roman" w:cs="Times New Roman"/>
          <w:sz w:val="28"/>
          <w:szCs w:val="28"/>
        </w:rPr>
        <w:t xml:space="preserve"> по приведению их основных характеристик в соответствие с требованиями реферируемых баз данных Web of Science и Scopus</w:t>
      </w:r>
      <w:r w:rsidR="002C4415" w:rsidRPr="00234772">
        <w:rPr>
          <w:rFonts w:ascii="Times New Roman" w:hAnsi="Times New Roman" w:cs="Times New Roman"/>
          <w:sz w:val="28"/>
          <w:szCs w:val="28"/>
        </w:rPr>
        <w:t>:</w:t>
      </w:r>
      <w:r w:rsidRPr="00234772">
        <w:rPr>
          <w:rFonts w:ascii="Times New Roman" w:hAnsi="Times New Roman" w:cs="Times New Roman"/>
          <w:sz w:val="28"/>
          <w:szCs w:val="28"/>
        </w:rPr>
        <w:t xml:space="preserve"> </w:t>
      </w:r>
    </w:p>
    <w:p w:rsidR="002C4415" w:rsidRPr="00234772" w:rsidRDefault="002C4415" w:rsidP="004F3358">
      <w:pPr>
        <w:pStyle w:val="a4"/>
        <w:numPr>
          <w:ilvl w:val="0"/>
          <w:numId w:val="15"/>
        </w:numPr>
        <w:tabs>
          <w:tab w:val="left" w:pos="993"/>
        </w:tabs>
        <w:ind w:left="0" w:firstLine="709"/>
        <w:jc w:val="both"/>
        <w:rPr>
          <w:rFonts w:ascii="Times New Roman" w:hAnsi="Times New Roman" w:cs="Times New Roman"/>
          <w:sz w:val="28"/>
          <w:szCs w:val="28"/>
        </w:rPr>
      </w:pPr>
      <w:r w:rsidRPr="00234772">
        <w:rPr>
          <w:rFonts w:ascii="Times New Roman" w:hAnsi="Times New Roman" w:cs="Times New Roman"/>
          <w:sz w:val="28"/>
          <w:szCs w:val="28"/>
        </w:rPr>
        <w:t>Подготовлена и подана заявка на конкурс поддержки программы развития научных журналов в рамках проекта НЭИКОН под эгидой Минобрнауки России (Журнал «Ученые записки Казанского университета. Естественные науки»). Заявка не вошла в число победителей;</w:t>
      </w:r>
    </w:p>
    <w:p w:rsidR="002C4415" w:rsidRPr="00234772" w:rsidRDefault="002C4415" w:rsidP="004F3358">
      <w:pPr>
        <w:pStyle w:val="a4"/>
        <w:numPr>
          <w:ilvl w:val="0"/>
          <w:numId w:val="15"/>
        </w:numPr>
        <w:tabs>
          <w:tab w:val="left" w:pos="993"/>
        </w:tabs>
        <w:ind w:left="0" w:firstLine="709"/>
        <w:jc w:val="both"/>
        <w:rPr>
          <w:rFonts w:ascii="Times New Roman" w:hAnsi="Times New Roman" w:cs="Times New Roman"/>
          <w:sz w:val="28"/>
          <w:szCs w:val="28"/>
        </w:rPr>
      </w:pPr>
      <w:r w:rsidRPr="00234772">
        <w:rPr>
          <w:rFonts w:ascii="Times New Roman" w:hAnsi="Times New Roman" w:cs="Times New Roman"/>
          <w:sz w:val="28"/>
          <w:szCs w:val="28"/>
        </w:rPr>
        <w:t>Реализован (как пилотный) проект создания программной платформы поддержки бизнес-процессов в электронном научном журнале на основе Open Journal System. В качестве пилотных использованы журналы Lobachevskii J. of Mathematics и «Электронные библиотеки». Начал работу на платформе журнал «Образование и саморазвитие». Созданы предпосылки перевода на названную платформу других журналов, издаваемых КФУ. В результате реализовано одно из необходимых условий включения журналов КФУ в Scopus и WoS – использование программной платформы;</w:t>
      </w:r>
    </w:p>
    <w:p w:rsidR="005E6C7C" w:rsidRPr="00234772" w:rsidRDefault="005E6C7C" w:rsidP="004F3358">
      <w:pPr>
        <w:pStyle w:val="a4"/>
        <w:numPr>
          <w:ilvl w:val="0"/>
          <w:numId w:val="15"/>
        </w:numPr>
        <w:tabs>
          <w:tab w:val="left" w:pos="993"/>
        </w:tabs>
        <w:ind w:left="0"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Как известно, в 2014 году для отбора лучших российских журналов в eLIBRARY.RU был открыт проект ядра РИНЦ, в результате которого 1000 лучших российских журналов, прошедших экспертную и библиометрическую оценку, появятся в </w:t>
      </w:r>
      <w:hyperlink r:id="rId13" w:tooltip="Web of Science" w:history="1">
        <w:r w:rsidRPr="00234772">
          <w:rPr>
            <w:rFonts w:ascii="Times New Roman" w:hAnsi="Times New Roman" w:cs="Times New Roman"/>
            <w:sz w:val="28"/>
            <w:szCs w:val="28"/>
          </w:rPr>
          <w:t>Web of Science</w:t>
        </w:r>
      </w:hyperlink>
      <w:r w:rsidRPr="00234772">
        <w:rPr>
          <w:rFonts w:ascii="Times New Roman" w:hAnsi="Times New Roman" w:cs="Times New Roman"/>
          <w:sz w:val="28"/>
          <w:szCs w:val="28"/>
        </w:rPr>
        <w:t xml:space="preserve"> в конце 2015 года (соответствующее соглашение между НЭБ и WoS подписано, начато формирование списка соответствующих журналов). По результатам анализа</w:t>
      </w:r>
      <w:r w:rsidR="002C4415" w:rsidRPr="00234772">
        <w:rPr>
          <w:rFonts w:ascii="Times New Roman" w:hAnsi="Times New Roman" w:cs="Times New Roman"/>
          <w:sz w:val="28"/>
          <w:szCs w:val="28"/>
        </w:rPr>
        <w:t xml:space="preserve"> услови</w:t>
      </w:r>
      <w:r w:rsidRPr="00234772">
        <w:rPr>
          <w:rFonts w:ascii="Times New Roman" w:hAnsi="Times New Roman" w:cs="Times New Roman"/>
          <w:sz w:val="28"/>
          <w:szCs w:val="28"/>
        </w:rPr>
        <w:t>й</w:t>
      </w:r>
      <w:r w:rsidR="002C4415" w:rsidRPr="00234772">
        <w:rPr>
          <w:rFonts w:ascii="Times New Roman" w:hAnsi="Times New Roman" w:cs="Times New Roman"/>
          <w:sz w:val="28"/>
          <w:szCs w:val="28"/>
        </w:rPr>
        <w:t xml:space="preserve"> вхождения изданий КФУ в перечень журналов, которые будут загружены в БД WoS как элементы РИНЦ</w:t>
      </w:r>
      <w:r w:rsidRPr="00234772">
        <w:rPr>
          <w:rFonts w:ascii="Times New Roman" w:hAnsi="Times New Roman" w:cs="Times New Roman"/>
          <w:sz w:val="28"/>
          <w:szCs w:val="28"/>
        </w:rPr>
        <w:t xml:space="preserve">, порядка 7 </w:t>
      </w:r>
      <w:r w:rsidR="00960F2E" w:rsidRPr="00234772">
        <w:rPr>
          <w:rFonts w:ascii="Times New Roman" w:hAnsi="Times New Roman" w:cs="Times New Roman"/>
          <w:sz w:val="28"/>
          <w:szCs w:val="28"/>
        </w:rPr>
        <w:t xml:space="preserve">из 11 неиндексируемых </w:t>
      </w:r>
      <w:r w:rsidRPr="00234772">
        <w:rPr>
          <w:rFonts w:ascii="Times New Roman" w:hAnsi="Times New Roman" w:cs="Times New Roman"/>
          <w:sz w:val="28"/>
          <w:szCs w:val="28"/>
        </w:rPr>
        <w:t>журналов, издаваемых университетом</w:t>
      </w:r>
      <w:r w:rsidR="00960F2E" w:rsidRPr="00234772">
        <w:rPr>
          <w:rFonts w:ascii="Times New Roman" w:hAnsi="Times New Roman" w:cs="Times New Roman"/>
          <w:sz w:val="28"/>
          <w:szCs w:val="28"/>
        </w:rPr>
        <w:t>,</w:t>
      </w:r>
      <w:r w:rsidRPr="00234772">
        <w:rPr>
          <w:rFonts w:ascii="Times New Roman" w:hAnsi="Times New Roman" w:cs="Times New Roman"/>
          <w:sz w:val="28"/>
          <w:szCs w:val="28"/>
        </w:rPr>
        <w:t xml:space="preserve"> удовлетворяют формальным условиям для получения положительной библиометрической оценки.</w:t>
      </w:r>
      <w:r w:rsidRPr="00234772">
        <w:t xml:space="preserve"> </w:t>
      </w:r>
    </w:p>
    <w:p w:rsidR="00661FB8" w:rsidRPr="00234772" w:rsidRDefault="00661FB8" w:rsidP="007F1B43">
      <w:pPr>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В </w:t>
      </w:r>
      <w:r w:rsidR="002C4415" w:rsidRPr="00234772">
        <w:rPr>
          <w:rFonts w:ascii="Times New Roman" w:hAnsi="Times New Roman" w:cs="Times New Roman"/>
          <w:sz w:val="28"/>
          <w:szCs w:val="28"/>
        </w:rPr>
        <w:t xml:space="preserve">течение отчетного периода </w:t>
      </w:r>
      <w:r w:rsidRPr="00234772">
        <w:rPr>
          <w:rFonts w:ascii="Times New Roman" w:hAnsi="Times New Roman" w:cs="Times New Roman"/>
          <w:sz w:val="28"/>
          <w:szCs w:val="28"/>
        </w:rPr>
        <w:t xml:space="preserve">сотрудники библиотеки, ответственные за продвижение научных изданий КФУ в БД WoS и Scopus, повышали квалификацию и овладевали  соответствующими компетенциями в ходе </w:t>
      </w:r>
      <w:r w:rsidRPr="00234772">
        <w:rPr>
          <w:rFonts w:ascii="Times New Roman" w:hAnsi="Times New Roman" w:cs="Times New Roman"/>
          <w:sz w:val="28"/>
          <w:szCs w:val="28"/>
        </w:rPr>
        <w:lastRenderedPageBreak/>
        <w:t>участия в региональной и международной конференциях, посвященных продвижению научных изданий на международный уровень:</w:t>
      </w:r>
    </w:p>
    <w:p w:rsidR="00661FB8" w:rsidRPr="00234772" w:rsidRDefault="007F1B43" w:rsidP="007F1B43">
      <w:pPr>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 </w:t>
      </w:r>
      <w:r w:rsidR="00661FB8" w:rsidRPr="00234772">
        <w:rPr>
          <w:rFonts w:ascii="Times New Roman" w:hAnsi="Times New Roman" w:cs="Times New Roman"/>
          <w:sz w:val="28"/>
          <w:szCs w:val="28"/>
        </w:rPr>
        <w:t>3-я Международная научно-практическая конференция «Научное издание международного уровня – 2014: повышение качества и расширение присутствия в мировых информационных ресурсах», 19–21 мая 2014 , Финансовый университет при Правительстве РФ, Москва</w:t>
      </w:r>
      <w:r w:rsidRPr="00234772">
        <w:rPr>
          <w:rFonts w:ascii="Times New Roman" w:hAnsi="Times New Roman" w:cs="Times New Roman"/>
          <w:sz w:val="28"/>
          <w:szCs w:val="28"/>
        </w:rPr>
        <w:t>;</w:t>
      </w:r>
    </w:p>
    <w:p w:rsidR="00661FB8" w:rsidRPr="00234772" w:rsidRDefault="007F1B43" w:rsidP="007F1B43">
      <w:pPr>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 </w:t>
      </w:r>
      <w:r w:rsidR="00661FB8" w:rsidRPr="00234772">
        <w:rPr>
          <w:rFonts w:ascii="Times New Roman" w:hAnsi="Times New Roman" w:cs="Times New Roman"/>
          <w:sz w:val="28"/>
          <w:szCs w:val="28"/>
        </w:rPr>
        <w:t>Первая Урало-сибирская региональная научно-практическая конференция «Открытые библиотечно-информационные ресурсы для образования и науки: современные тенденции и перспективы», 21 февраля 2014, Уральский федеральный университет, Екатеринбург</w:t>
      </w:r>
      <w:r w:rsidRPr="00234772">
        <w:rPr>
          <w:rFonts w:ascii="Times New Roman" w:hAnsi="Times New Roman" w:cs="Times New Roman"/>
          <w:sz w:val="28"/>
          <w:szCs w:val="28"/>
        </w:rPr>
        <w:t>.</w:t>
      </w:r>
    </w:p>
    <w:p w:rsidR="00437904" w:rsidRPr="00234772" w:rsidRDefault="00437904" w:rsidP="002C4415">
      <w:pPr>
        <w:spacing w:after="0"/>
        <w:ind w:firstLine="709"/>
        <w:jc w:val="both"/>
        <w:rPr>
          <w:rFonts w:ascii="Times New Roman" w:hAnsi="Times New Roman" w:cs="Times New Roman"/>
          <w:sz w:val="28"/>
          <w:szCs w:val="28"/>
        </w:rPr>
      </w:pPr>
      <w:r w:rsidRPr="00234772">
        <w:rPr>
          <w:rFonts w:ascii="Times New Roman" w:hAnsi="Times New Roman" w:cs="Times New Roman"/>
          <w:i/>
          <w:sz w:val="28"/>
          <w:szCs w:val="28"/>
        </w:rPr>
        <w:t>Мероприятие 2.4.2</w:t>
      </w:r>
      <w:r w:rsidRPr="00234772">
        <w:rPr>
          <w:rFonts w:ascii="Times New Roman" w:hAnsi="Times New Roman" w:cs="Times New Roman"/>
          <w:sz w:val="28"/>
          <w:szCs w:val="28"/>
        </w:rPr>
        <w:t>.</w:t>
      </w:r>
      <w:r w:rsidR="006063AD" w:rsidRPr="00234772">
        <w:rPr>
          <w:rFonts w:ascii="Times New Roman" w:hAnsi="Times New Roman" w:cs="Times New Roman"/>
          <w:sz w:val="28"/>
          <w:szCs w:val="28"/>
        </w:rPr>
        <w:t xml:space="preserve"> В рамках реализации мероприятий по повышению публикационной активности  сотрудников КФУ Дирекцией Программы повышения международной конкурентоспособности вуза определены лимиты финансирования на указанные цели для 1</w:t>
      </w:r>
      <w:r w:rsidR="006F7EF8" w:rsidRPr="00234772">
        <w:rPr>
          <w:rFonts w:ascii="Times New Roman" w:hAnsi="Times New Roman" w:cs="Times New Roman"/>
          <w:sz w:val="28"/>
          <w:szCs w:val="28"/>
        </w:rPr>
        <w:t>3</w:t>
      </w:r>
      <w:r w:rsidR="006063AD" w:rsidRPr="00234772">
        <w:rPr>
          <w:rFonts w:ascii="Times New Roman" w:hAnsi="Times New Roman" w:cs="Times New Roman"/>
          <w:sz w:val="28"/>
          <w:szCs w:val="28"/>
        </w:rPr>
        <w:t xml:space="preserve"> основных структурных подразделений</w:t>
      </w:r>
      <w:r w:rsidR="006063AD" w:rsidRPr="00234772">
        <w:rPr>
          <w:rStyle w:val="ac"/>
          <w:rFonts w:ascii="Times New Roman" w:hAnsi="Times New Roman" w:cs="Times New Roman"/>
          <w:sz w:val="28"/>
          <w:szCs w:val="28"/>
        </w:rPr>
        <w:footnoteReference w:id="18"/>
      </w:r>
      <w:r w:rsidRPr="00234772">
        <w:rPr>
          <w:rFonts w:ascii="Times New Roman" w:hAnsi="Times New Roman" w:cs="Times New Roman"/>
          <w:sz w:val="28"/>
          <w:szCs w:val="28"/>
        </w:rPr>
        <w:t>.</w:t>
      </w:r>
    </w:p>
    <w:p w:rsidR="00437904" w:rsidRPr="00234772" w:rsidRDefault="00437904" w:rsidP="002C4415">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Регулярно проводи</w:t>
      </w:r>
      <w:r w:rsidR="005B3D47" w:rsidRPr="00234772">
        <w:rPr>
          <w:rFonts w:ascii="Times New Roman" w:hAnsi="Times New Roman" w:cs="Times New Roman"/>
          <w:sz w:val="28"/>
          <w:szCs w:val="28"/>
        </w:rPr>
        <w:t>т</w:t>
      </w:r>
      <w:r w:rsidRPr="00234772">
        <w:rPr>
          <w:rFonts w:ascii="Times New Roman" w:hAnsi="Times New Roman" w:cs="Times New Roman"/>
          <w:sz w:val="28"/>
          <w:szCs w:val="28"/>
        </w:rPr>
        <w:t xml:space="preserve">ся мониторинг публикационной активности КФУ. Еженедельно отслеживается динамика публикаций КФУ в </w:t>
      </w:r>
      <w:r w:rsidR="005B3D47" w:rsidRPr="00234772">
        <w:rPr>
          <w:rFonts w:ascii="Times New Roman" w:hAnsi="Times New Roman" w:cs="Times New Roman"/>
          <w:sz w:val="28"/>
          <w:szCs w:val="28"/>
        </w:rPr>
        <w:t>баз</w:t>
      </w:r>
      <w:r w:rsidR="009B2F8F" w:rsidRPr="00234772">
        <w:rPr>
          <w:rFonts w:ascii="Times New Roman" w:hAnsi="Times New Roman" w:cs="Times New Roman"/>
          <w:sz w:val="28"/>
          <w:szCs w:val="28"/>
        </w:rPr>
        <w:t>ах</w:t>
      </w:r>
      <w:r w:rsidR="005B3D47" w:rsidRPr="00234772">
        <w:rPr>
          <w:rFonts w:ascii="Times New Roman" w:hAnsi="Times New Roman" w:cs="Times New Roman"/>
          <w:sz w:val="28"/>
          <w:szCs w:val="28"/>
        </w:rPr>
        <w:t xml:space="preserve"> данных </w:t>
      </w:r>
      <w:r w:rsidRPr="00234772">
        <w:rPr>
          <w:rFonts w:ascii="Times New Roman" w:hAnsi="Times New Roman" w:cs="Times New Roman"/>
          <w:sz w:val="28"/>
          <w:szCs w:val="28"/>
        </w:rPr>
        <w:t xml:space="preserve"> WoS и Scopus (по университету в целом и по областям знани</w:t>
      </w:r>
      <w:r w:rsidR="009B2F8F" w:rsidRPr="00234772">
        <w:rPr>
          <w:rFonts w:ascii="Times New Roman" w:hAnsi="Times New Roman" w:cs="Times New Roman"/>
          <w:sz w:val="28"/>
          <w:szCs w:val="28"/>
        </w:rPr>
        <w:t>й</w:t>
      </w:r>
      <w:r w:rsidRPr="00234772">
        <w:rPr>
          <w:rFonts w:ascii="Times New Roman" w:hAnsi="Times New Roman" w:cs="Times New Roman"/>
          <w:sz w:val="28"/>
          <w:szCs w:val="28"/>
        </w:rPr>
        <w:t>). По итогам</w:t>
      </w:r>
      <w:r w:rsidR="006063AD" w:rsidRPr="00234772">
        <w:rPr>
          <w:rFonts w:ascii="Times New Roman" w:hAnsi="Times New Roman" w:cs="Times New Roman"/>
          <w:sz w:val="28"/>
          <w:szCs w:val="28"/>
        </w:rPr>
        <w:t xml:space="preserve"> </w:t>
      </w:r>
      <w:r w:rsidR="00E42B7C" w:rsidRPr="00234772">
        <w:rPr>
          <w:rFonts w:ascii="Times New Roman" w:hAnsi="Times New Roman" w:cs="Times New Roman"/>
          <w:sz w:val="28"/>
          <w:szCs w:val="28"/>
        </w:rPr>
        <w:t>2010-2014 гг.</w:t>
      </w:r>
      <w:r w:rsidR="00E42B7C" w:rsidRPr="00234772">
        <w:rPr>
          <w:rStyle w:val="ac"/>
          <w:rFonts w:ascii="Times New Roman" w:hAnsi="Times New Roman" w:cs="Times New Roman"/>
          <w:sz w:val="28"/>
          <w:szCs w:val="28"/>
        </w:rPr>
        <w:footnoteReference w:id="19"/>
      </w:r>
      <w:r w:rsidR="00E42B7C" w:rsidRPr="00234772">
        <w:rPr>
          <w:rFonts w:ascii="Times New Roman" w:hAnsi="Times New Roman" w:cs="Times New Roman"/>
          <w:sz w:val="28"/>
          <w:szCs w:val="28"/>
        </w:rPr>
        <w:t xml:space="preserve"> </w:t>
      </w:r>
      <w:r w:rsidRPr="00234772">
        <w:rPr>
          <w:rFonts w:ascii="Times New Roman" w:hAnsi="Times New Roman" w:cs="Times New Roman"/>
          <w:sz w:val="28"/>
          <w:szCs w:val="28"/>
        </w:rPr>
        <w:t xml:space="preserve">подготовлен </w:t>
      </w:r>
      <w:r w:rsidR="00155FD1" w:rsidRPr="00234772">
        <w:rPr>
          <w:rFonts w:ascii="Times New Roman" w:hAnsi="Times New Roman" w:cs="Times New Roman"/>
          <w:sz w:val="28"/>
          <w:szCs w:val="28"/>
        </w:rPr>
        <w:t xml:space="preserve">графический </w:t>
      </w:r>
      <w:r w:rsidRPr="00234772">
        <w:rPr>
          <w:rFonts w:ascii="Times New Roman" w:hAnsi="Times New Roman" w:cs="Times New Roman"/>
          <w:sz w:val="28"/>
          <w:szCs w:val="28"/>
        </w:rPr>
        <w:t xml:space="preserve">анализ </w:t>
      </w:r>
      <w:r w:rsidR="00E42B7C" w:rsidRPr="00234772">
        <w:rPr>
          <w:rFonts w:ascii="Times New Roman" w:hAnsi="Times New Roman" w:cs="Times New Roman"/>
          <w:sz w:val="28"/>
          <w:szCs w:val="28"/>
        </w:rPr>
        <w:t xml:space="preserve">динамики </w:t>
      </w:r>
      <w:r w:rsidRPr="00234772">
        <w:rPr>
          <w:rFonts w:ascii="Times New Roman" w:hAnsi="Times New Roman" w:cs="Times New Roman"/>
          <w:sz w:val="28"/>
          <w:szCs w:val="28"/>
        </w:rPr>
        <w:t xml:space="preserve">публикационной активности КФУ </w:t>
      </w:r>
      <w:r w:rsidR="00E42B7C" w:rsidRPr="00234772">
        <w:rPr>
          <w:rFonts w:ascii="Times New Roman" w:hAnsi="Times New Roman" w:cs="Times New Roman"/>
          <w:sz w:val="28"/>
          <w:szCs w:val="28"/>
        </w:rPr>
        <w:t>в количественном и качественном разрезах.</w:t>
      </w:r>
      <w:r w:rsidRPr="00234772">
        <w:rPr>
          <w:rFonts w:ascii="Times New Roman" w:hAnsi="Times New Roman" w:cs="Times New Roman"/>
          <w:sz w:val="28"/>
          <w:szCs w:val="28"/>
        </w:rPr>
        <w:t xml:space="preserve"> </w:t>
      </w:r>
    </w:p>
    <w:p w:rsidR="00437904" w:rsidRPr="00234772" w:rsidRDefault="00F7467A" w:rsidP="002C4415">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В 2014 году</w:t>
      </w:r>
      <w:r w:rsidR="00437904" w:rsidRPr="00234772">
        <w:rPr>
          <w:rFonts w:ascii="Times New Roman" w:hAnsi="Times New Roman" w:cs="Times New Roman"/>
          <w:sz w:val="28"/>
          <w:szCs w:val="28"/>
        </w:rPr>
        <w:t xml:space="preserve"> КФУ вышел на свой абсолютный максимум по количеству работ, проиндексированных в </w:t>
      </w:r>
      <w:r w:rsidR="005B3D47" w:rsidRPr="00234772">
        <w:rPr>
          <w:rFonts w:ascii="Times New Roman" w:hAnsi="Times New Roman" w:cs="Times New Roman"/>
          <w:sz w:val="28"/>
          <w:szCs w:val="28"/>
        </w:rPr>
        <w:t xml:space="preserve">базах данных </w:t>
      </w:r>
      <w:r w:rsidR="00437904" w:rsidRPr="00234772">
        <w:rPr>
          <w:rFonts w:ascii="Times New Roman" w:hAnsi="Times New Roman" w:cs="Times New Roman"/>
          <w:sz w:val="28"/>
          <w:szCs w:val="28"/>
        </w:rPr>
        <w:t>Web of Science и Scopus</w:t>
      </w:r>
      <w:r w:rsidR="00155FD1" w:rsidRPr="00234772">
        <w:rPr>
          <w:rFonts w:ascii="Times New Roman" w:hAnsi="Times New Roman" w:cs="Times New Roman"/>
          <w:sz w:val="28"/>
          <w:szCs w:val="28"/>
        </w:rPr>
        <w:t xml:space="preserve"> в сравнении с аналогичными показателями прошлых лет.</w:t>
      </w:r>
      <w:r w:rsidR="00437904" w:rsidRPr="00234772">
        <w:rPr>
          <w:rFonts w:ascii="Times New Roman" w:hAnsi="Times New Roman" w:cs="Times New Roman"/>
          <w:sz w:val="28"/>
          <w:szCs w:val="28"/>
        </w:rPr>
        <w:t xml:space="preserve"> Всего по состоянию на </w:t>
      </w:r>
      <w:r w:rsidRPr="00234772">
        <w:rPr>
          <w:rFonts w:ascii="Times New Roman" w:hAnsi="Times New Roman" w:cs="Times New Roman"/>
          <w:sz w:val="28"/>
          <w:szCs w:val="28"/>
        </w:rPr>
        <w:t>31</w:t>
      </w:r>
      <w:r w:rsidR="00437904" w:rsidRPr="00234772">
        <w:rPr>
          <w:rFonts w:ascii="Times New Roman" w:hAnsi="Times New Roman" w:cs="Times New Roman"/>
          <w:sz w:val="28"/>
          <w:szCs w:val="28"/>
        </w:rPr>
        <w:t>.</w:t>
      </w:r>
      <w:r w:rsidRPr="00234772">
        <w:rPr>
          <w:rFonts w:ascii="Times New Roman" w:hAnsi="Times New Roman" w:cs="Times New Roman"/>
          <w:sz w:val="28"/>
          <w:szCs w:val="28"/>
        </w:rPr>
        <w:t>12</w:t>
      </w:r>
      <w:r w:rsidR="00437904" w:rsidRPr="00234772">
        <w:rPr>
          <w:rFonts w:ascii="Times New Roman" w:hAnsi="Times New Roman" w:cs="Times New Roman"/>
          <w:sz w:val="28"/>
          <w:szCs w:val="28"/>
        </w:rPr>
        <w:t>.201</w:t>
      </w:r>
      <w:r w:rsidR="00155FD1" w:rsidRPr="00234772">
        <w:rPr>
          <w:rFonts w:ascii="Times New Roman" w:hAnsi="Times New Roman" w:cs="Times New Roman"/>
          <w:sz w:val="28"/>
          <w:szCs w:val="28"/>
        </w:rPr>
        <w:t>4</w:t>
      </w:r>
      <w:r w:rsidR="00437904" w:rsidRPr="00234772">
        <w:rPr>
          <w:rFonts w:ascii="Times New Roman" w:hAnsi="Times New Roman" w:cs="Times New Roman"/>
          <w:sz w:val="28"/>
          <w:szCs w:val="28"/>
        </w:rPr>
        <w:t xml:space="preserve"> в Web of Science представлено  </w:t>
      </w:r>
      <w:r w:rsidRPr="00234772">
        <w:rPr>
          <w:rFonts w:ascii="Times New Roman" w:hAnsi="Times New Roman" w:cs="Times New Roman"/>
          <w:sz w:val="28"/>
          <w:szCs w:val="28"/>
        </w:rPr>
        <w:t xml:space="preserve">567 </w:t>
      </w:r>
      <w:r w:rsidR="00437904" w:rsidRPr="00234772">
        <w:rPr>
          <w:rFonts w:ascii="Times New Roman" w:hAnsi="Times New Roman" w:cs="Times New Roman"/>
          <w:sz w:val="28"/>
          <w:szCs w:val="28"/>
        </w:rPr>
        <w:t>стат</w:t>
      </w:r>
      <w:r w:rsidR="001C064F" w:rsidRPr="00234772">
        <w:rPr>
          <w:rFonts w:ascii="Times New Roman" w:hAnsi="Times New Roman" w:cs="Times New Roman"/>
          <w:sz w:val="28"/>
          <w:szCs w:val="28"/>
        </w:rPr>
        <w:t>ей</w:t>
      </w:r>
      <w:r w:rsidR="00DA6970" w:rsidRPr="00234772">
        <w:rPr>
          <w:rStyle w:val="ac"/>
          <w:rFonts w:ascii="Times New Roman" w:hAnsi="Times New Roman" w:cs="Times New Roman"/>
          <w:sz w:val="28"/>
          <w:szCs w:val="28"/>
        </w:rPr>
        <w:footnoteReference w:id="20"/>
      </w:r>
      <w:r w:rsidR="00437904" w:rsidRPr="00234772">
        <w:rPr>
          <w:rFonts w:ascii="Times New Roman" w:hAnsi="Times New Roman" w:cs="Times New Roman"/>
          <w:sz w:val="28"/>
          <w:szCs w:val="28"/>
        </w:rPr>
        <w:t xml:space="preserve">, в Scopus – </w:t>
      </w:r>
      <w:r w:rsidRPr="00234772">
        <w:rPr>
          <w:rFonts w:ascii="Times New Roman" w:hAnsi="Times New Roman" w:cs="Times New Roman"/>
          <w:sz w:val="28"/>
          <w:szCs w:val="28"/>
        </w:rPr>
        <w:t>1414</w:t>
      </w:r>
      <w:r w:rsidR="00437904" w:rsidRPr="00234772">
        <w:rPr>
          <w:rFonts w:ascii="Times New Roman" w:hAnsi="Times New Roman" w:cs="Times New Roman"/>
          <w:sz w:val="28"/>
          <w:szCs w:val="28"/>
        </w:rPr>
        <w:t xml:space="preserve"> стат</w:t>
      </w:r>
      <w:r w:rsidR="001C064F" w:rsidRPr="00234772">
        <w:rPr>
          <w:rFonts w:ascii="Times New Roman" w:hAnsi="Times New Roman" w:cs="Times New Roman"/>
          <w:sz w:val="28"/>
          <w:szCs w:val="28"/>
        </w:rPr>
        <w:t>ей</w:t>
      </w:r>
      <w:r w:rsidR="00DA6970" w:rsidRPr="00234772">
        <w:rPr>
          <w:rStyle w:val="ac"/>
          <w:rFonts w:ascii="Times New Roman" w:hAnsi="Times New Roman" w:cs="Times New Roman"/>
          <w:sz w:val="28"/>
          <w:szCs w:val="28"/>
        </w:rPr>
        <w:footnoteReference w:id="21"/>
      </w:r>
      <w:r w:rsidR="00437904" w:rsidRPr="00234772">
        <w:rPr>
          <w:rFonts w:ascii="Times New Roman" w:hAnsi="Times New Roman" w:cs="Times New Roman"/>
          <w:sz w:val="28"/>
          <w:szCs w:val="28"/>
        </w:rPr>
        <w:t>. В двух базах данных (</w:t>
      </w:r>
      <w:r w:rsidR="003B575B" w:rsidRPr="00234772">
        <w:rPr>
          <w:rFonts w:ascii="Times New Roman" w:hAnsi="Times New Roman" w:cs="Times New Roman"/>
          <w:sz w:val="28"/>
          <w:szCs w:val="28"/>
        </w:rPr>
        <w:t>с исключением</w:t>
      </w:r>
      <w:r w:rsidR="00437904" w:rsidRPr="00234772">
        <w:rPr>
          <w:rFonts w:ascii="Times New Roman" w:hAnsi="Times New Roman" w:cs="Times New Roman"/>
          <w:sz w:val="28"/>
          <w:szCs w:val="28"/>
        </w:rPr>
        <w:t xml:space="preserve"> дублирования) представлено </w:t>
      </w:r>
      <w:r w:rsidRPr="00234772">
        <w:rPr>
          <w:rFonts w:ascii="Times New Roman" w:hAnsi="Times New Roman" w:cs="Times New Roman"/>
          <w:b/>
          <w:sz w:val="28"/>
          <w:szCs w:val="28"/>
        </w:rPr>
        <w:t>1</w:t>
      </w:r>
      <w:r w:rsidR="00E66AD6">
        <w:rPr>
          <w:rFonts w:ascii="Times New Roman" w:hAnsi="Times New Roman" w:cs="Times New Roman"/>
          <w:b/>
          <w:sz w:val="28"/>
          <w:szCs w:val="28"/>
        </w:rPr>
        <w:t xml:space="preserve"> </w:t>
      </w:r>
      <w:r w:rsidRPr="00234772">
        <w:rPr>
          <w:rFonts w:ascii="Times New Roman" w:hAnsi="Times New Roman" w:cs="Times New Roman"/>
          <w:b/>
          <w:sz w:val="28"/>
          <w:szCs w:val="28"/>
        </w:rPr>
        <w:t>5</w:t>
      </w:r>
      <w:r w:rsidR="003B575B" w:rsidRPr="00234772">
        <w:rPr>
          <w:rFonts w:ascii="Times New Roman" w:hAnsi="Times New Roman" w:cs="Times New Roman"/>
          <w:b/>
          <w:sz w:val="28"/>
          <w:szCs w:val="28"/>
        </w:rPr>
        <w:t xml:space="preserve">43 </w:t>
      </w:r>
      <w:r w:rsidR="00437904" w:rsidRPr="00234772">
        <w:rPr>
          <w:rFonts w:ascii="Times New Roman" w:hAnsi="Times New Roman" w:cs="Times New Roman"/>
          <w:sz w:val="28"/>
          <w:szCs w:val="28"/>
        </w:rPr>
        <w:t>оригинальны</w:t>
      </w:r>
      <w:r w:rsidR="003B575B" w:rsidRPr="00234772">
        <w:rPr>
          <w:rFonts w:ascii="Times New Roman" w:hAnsi="Times New Roman" w:cs="Times New Roman"/>
          <w:sz w:val="28"/>
          <w:szCs w:val="28"/>
        </w:rPr>
        <w:t>е</w:t>
      </w:r>
      <w:r w:rsidR="00437904" w:rsidRPr="00234772">
        <w:rPr>
          <w:rFonts w:ascii="Times New Roman" w:hAnsi="Times New Roman" w:cs="Times New Roman"/>
          <w:sz w:val="28"/>
          <w:szCs w:val="28"/>
        </w:rPr>
        <w:t xml:space="preserve"> стат</w:t>
      </w:r>
      <w:r w:rsidR="003B575B" w:rsidRPr="00234772">
        <w:rPr>
          <w:rFonts w:ascii="Times New Roman" w:hAnsi="Times New Roman" w:cs="Times New Roman"/>
          <w:sz w:val="28"/>
          <w:szCs w:val="28"/>
        </w:rPr>
        <w:t>ьи</w:t>
      </w:r>
      <w:r w:rsidR="00437904" w:rsidRPr="00234772">
        <w:rPr>
          <w:rFonts w:ascii="Times New Roman" w:hAnsi="Times New Roman" w:cs="Times New Roman"/>
          <w:sz w:val="28"/>
          <w:szCs w:val="28"/>
        </w:rPr>
        <w:t xml:space="preserve"> (запланированный показатель результативности</w:t>
      </w:r>
      <w:r w:rsidR="00155FD1" w:rsidRPr="00234772">
        <w:rPr>
          <w:rFonts w:ascii="Times New Roman" w:hAnsi="Times New Roman" w:cs="Times New Roman"/>
          <w:sz w:val="28"/>
          <w:szCs w:val="28"/>
        </w:rPr>
        <w:t>, отраженный в «дорожной карте»</w:t>
      </w:r>
      <w:r w:rsidR="00437904" w:rsidRPr="00234772">
        <w:rPr>
          <w:rFonts w:ascii="Times New Roman" w:hAnsi="Times New Roman" w:cs="Times New Roman"/>
          <w:sz w:val="28"/>
          <w:szCs w:val="28"/>
        </w:rPr>
        <w:t xml:space="preserve"> </w:t>
      </w:r>
      <w:r w:rsidR="00BC5EA5" w:rsidRPr="00234772">
        <w:rPr>
          <w:rFonts w:ascii="Times New Roman" w:hAnsi="Times New Roman" w:cs="Times New Roman"/>
          <w:sz w:val="28"/>
          <w:szCs w:val="28"/>
        </w:rPr>
        <w:t xml:space="preserve">– </w:t>
      </w:r>
      <w:r w:rsidRPr="00234772">
        <w:rPr>
          <w:rFonts w:ascii="Times New Roman" w:hAnsi="Times New Roman" w:cs="Times New Roman"/>
          <w:sz w:val="28"/>
          <w:szCs w:val="28"/>
        </w:rPr>
        <w:t>10</w:t>
      </w:r>
      <w:r w:rsidR="00155FD1" w:rsidRPr="00234772">
        <w:rPr>
          <w:rFonts w:ascii="Times New Roman" w:hAnsi="Times New Roman" w:cs="Times New Roman"/>
          <w:sz w:val="28"/>
          <w:szCs w:val="28"/>
        </w:rPr>
        <w:t>0</w:t>
      </w:r>
      <w:r w:rsidR="00437904" w:rsidRPr="00234772">
        <w:rPr>
          <w:rFonts w:ascii="Times New Roman" w:hAnsi="Times New Roman" w:cs="Times New Roman"/>
          <w:sz w:val="28"/>
          <w:szCs w:val="28"/>
        </w:rPr>
        <w:t>0</w:t>
      </w:r>
      <w:r w:rsidR="00DB4D63" w:rsidRPr="00234772">
        <w:rPr>
          <w:rFonts w:ascii="Times New Roman" w:hAnsi="Times New Roman" w:cs="Times New Roman"/>
          <w:sz w:val="28"/>
          <w:szCs w:val="28"/>
        </w:rPr>
        <w:t xml:space="preserve"> ед.</w:t>
      </w:r>
      <w:r w:rsidR="00437904" w:rsidRPr="00234772">
        <w:rPr>
          <w:rFonts w:ascii="Times New Roman" w:hAnsi="Times New Roman" w:cs="Times New Roman"/>
          <w:sz w:val="28"/>
          <w:szCs w:val="28"/>
        </w:rPr>
        <w:t>).</w:t>
      </w:r>
      <w:r w:rsidR="0023230C" w:rsidRPr="00234772">
        <w:rPr>
          <w:rFonts w:ascii="Times New Roman" w:hAnsi="Times New Roman" w:cs="Times New Roman"/>
          <w:sz w:val="28"/>
          <w:szCs w:val="28"/>
        </w:rPr>
        <w:t xml:space="preserve"> </w:t>
      </w:r>
      <w:r w:rsidR="00E42B7C" w:rsidRPr="00234772">
        <w:rPr>
          <w:rFonts w:ascii="Times New Roman" w:hAnsi="Times New Roman" w:cs="Times New Roman"/>
          <w:sz w:val="28"/>
          <w:szCs w:val="28"/>
        </w:rPr>
        <w:t xml:space="preserve">Для сравнения, в 2013 году </w:t>
      </w:r>
      <w:r w:rsidR="00960F2E" w:rsidRPr="00234772">
        <w:rPr>
          <w:rFonts w:ascii="Times New Roman" w:hAnsi="Times New Roman" w:cs="Times New Roman"/>
          <w:sz w:val="28"/>
          <w:szCs w:val="28"/>
        </w:rPr>
        <w:t>данный показатель составлял 824 статьи.</w:t>
      </w:r>
    </w:p>
    <w:p w:rsidR="009B20E3" w:rsidRPr="00234772" w:rsidRDefault="00A96E0D" w:rsidP="002C4415">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П</w:t>
      </w:r>
      <w:r w:rsidR="00437904" w:rsidRPr="00234772">
        <w:rPr>
          <w:rFonts w:ascii="Times New Roman" w:hAnsi="Times New Roman" w:cs="Times New Roman"/>
          <w:sz w:val="28"/>
          <w:szCs w:val="28"/>
        </w:rPr>
        <w:t xml:space="preserve">о итогам </w:t>
      </w:r>
      <w:r w:rsidR="00155FD1" w:rsidRPr="00234772">
        <w:rPr>
          <w:rFonts w:ascii="Times New Roman" w:hAnsi="Times New Roman" w:cs="Times New Roman"/>
          <w:sz w:val="28"/>
          <w:szCs w:val="28"/>
        </w:rPr>
        <w:t xml:space="preserve">отчетного периода </w:t>
      </w:r>
      <w:r w:rsidRPr="00234772">
        <w:rPr>
          <w:rFonts w:ascii="Times New Roman" w:hAnsi="Times New Roman" w:cs="Times New Roman"/>
          <w:sz w:val="28"/>
          <w:szCs w:val="28"/>
        </w:rPr>
        <w:t xml:space="preserve">лидерами среди структурных подразделений КФУ по </w:t>
      </w:r>
      <w:r w:rsidR="00437904" w:rsidRPr="00234772">
        <w:rPr>
          <w:rFonts w:ascii="Times New Roman" w:hAnsi="Times New Roman" w:cs="Times New Roman"/>
          <w:sz w:val="28"/>
          <w:szCs w:val="28"/>
        </w:rPr>
        <w:t>публи</w:t>
      </w:r>
      <w:r w:rsidR="00155FD1" w:rsidRPr="00234772">
        <w:rPr>
          <w:rFonts w:ascii="Times New Roman" w:hAnsi="Times New Roman" w:cs="Times New Roman"/>
          <w:sz w:val="28"/>
          <w:szCs w:val="28"/>
        </w:rPr>
        <w:t>кационн</w:t>
      </w:r>
      <w:r w:rsidRPr="00234772">
        <w:rPr>
          <w:rFonts w:ascii="Times New Roman" w:hAnsi="Times New Roman" w:cs="Times New Roman"/>
          <w:sz w:val="28"/>
          <w:szCs w:val="28"/>
        </w:rPr>
        <w:t>ой</w:t>
      </w:r>
      <w:r w:rsidR="00155FD1" w:rsidRPr="00234772">
        <w:rPr>
          <w:rFonts w:ascii="Times New Roman" w:hAnsi="Times New Roman" w:cs="Times New Roman"/>
          <w:sz w:val="28"/>
          <w:szCs w:val="28"/>
        </w:rPr>
        <w:t xml:space="preserve"> активност</w:t>
      </w:r>
      <w:r w:rsidRPr="00234772">
        <w:rPr>
          <w:rFonts w:ascii="Times New Roman" w:hAnsi="Times New Roman" w:cs="Times New Roman"/>
          <w:sz w:val="28"/>
          <w:szCs w:val="28"/>
        </w:rPr>
        <w:t>и</w:t>
      </w:r>
      <w:r w:rsidR="00155FD1" w:rsidRPr="00234772">
        <w:rPr>
          <w:rFonts w:ascii="Times New Roman" w:hAnsi="Times New Roman" w:cs="Times New Roman"/>
          <w:sz w:val="28"/>
          <w:szCs w:val="28"/>
        </w:rPr>
        <w:t xml:space="preserve"> </w:t>
      </w:r>
      <w:r w:rsidRPr="00234772">
        <w:rPr>
          <w:rFonts w:ascii="Times New Roman" w:hAnsi="Times New Roman" w:cs="Times New Roman"/>
          <w:sz w:val="28"/>
          <w:szCs w:val="28"/>
        </w:rPr>
        <w:t xml:space="preserve">являются </w:t>
      </w:r>
      <w:r w:rsidR="00437904" w:rsidRPr="00234772">
        <w:rPr>
          <w:rFonts w:ascii="Times New Roman" w:hAnsi="Times New Roman" w:cs="Times New Roman"/>
          <w:sz w:val="28"/>
          <w:szCs w:val="28"/>
        </w:rPr>
        <w:t>Институт физики</w:t>
      </w:r>
      <w:r w:rsidRPr="00234772">
        <w:rPr>
          <w:rFonts w:ascii="Times New Roman" w:hAnsi="Times New Roman" w:cs="Times New Roman"/>
          <w:sz w:val="28"/>
          <w:szCs w:val="28"/>
        </w:rPr>
        <w:t>,</w:t>
      </w:r>
      <w:r w:rsidR="00437904" w:rsidRPr="00234772">
        <w:rPr>
          <w:rFonts w:ascii="Times New Roman" w:hAnsi="Times New Roman" w:cs="Times New Roman"/>
          <w:sz w:val="28"/>
          <w:szCs w:val="28"/>
        </w:rPr>
        <w:t xml:space="preserve"> </w:t>
      </w:r>
      <w:r w:rsidRPr="00234772">
        <w:rPr>
          <w:rFonts w:ascii="Times New Roman" w:hAnsi="Times New Roman" w:cs="Times New Roman"/>
          <w:sz w:val="28"/>
          <w:szCs w:val="28"/>
        </w:rPr>
        <w:t xml:space="preserve">Химический институт им. А.М. Бутлерова, </w:t>
      </w:r>
      <w:r w:rsidR="00437904" w:rsidRPr="00234772">
        <w:rPr>
          <w:rFonts w:ascii="Times New Roman" w:hAnsi="Times New Roman" w:cs="Times New Roman"/>
          <w:sz w:val="28"/>
          <w:szCs w:val="28"/>
        </w:rPr>
        <w:t>Институт фундаментальной медицины и биологии</w:t>
      </w:r>
      <w:r w:rsidRPr="00234772">
        <w:rPr>
          <w:rFonts w:ascii="Times New Roman" w:hAnsi="Times New Roman" w:cs="Times New Roman"/>
          <w:sz w:val="28"/>
          <w:szCs w:val="28"/>
        </w:rPr>
        <w:t>.</w:t>
      </w:r>
    </w:p>
    <w:p w:rsidR="00960F2E" w:rsidRPr="00234772" w:rsidRDefault="001B285B" w:rsidP="002C4415">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При этом, с момента реализации Программы повышения конкурентоспособности значительно возросла вовлеченность сотрудников </w:t>
      </w:r>
      <w:r w:rsidRPr="00234772">
        <w:rPr>
          <w:rFonts w:ascii="Times New Roman" w:hAnsi="Times New Roman" w:cs="Times New Roman"/>
          <w:sz w:val="28"/>
          <w:szCs w:val="28"/>
        </w:rPr>
        <w:lastRenderedPageBreak/>
        <w:t xml:space="preserve">КФУ в процессы повышения публикационной активности. Так, если в 2012 году доля НПР вуза, публиковавшихся в журналах БД </w:t>
      </w:r>
      <w:r w:rsidRPr="00234772">
        <w:rPr>
          <w:rFonts w:ascii="Times New Roman" w:hAnsi="Times New Roman" w:cs="Times New Roman"/>
          <w:sz w:val="28"/>
          <w:szCs w:val="28"/>
          <w:lang w:val="en-US"/>
        </w:rPr>
        <w:t>Scopus</w:t>
      </w:r>
      <w:r w:rsidRPr="00234772">
        <w:rPr>
          <w:rFonts w:ascii="Times New Roman" w:hAnsi="Times New Roman" w:cs="Times New Roman"/>
          <w:sz w:val="28"/>
          <w:szCs w:val="28"/>
        </w:rPr>
        <w:t>, составляла 26% от общей численности, то в 2014 году данный показатель вырос до 41%.</w:t>
      </w:r>
    </w:p>
    <w:p w:rsidR="00FA37F7" w:rsidRPr="00234772" w:rsidRDefault="001B285B" w:rsidP="002C4415">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В отчетном году помимо существенного количественного роста публикаций наметились позитивные сдвиги и в качественном отношении – </w:t>
      </w:r>
      <w:r w:rsidR="00FA37F7" w:rsidRPr="00234772">
        <w:rPr>
          <w:rFonts w:ascii="Times New Roman" w:hAnsi="Times New Roman" w:cs="Times New Roman"/>
          <w:sz w:val="28"/>
          <w:szCs w:val="28"/>
        </w:rPr>
        <w:t>в 2014 году сотрудниками КФУ опубликовано 6 статей в журналах «топовой группы», входящих в 1% наиболее цитируемых изданий в мире (</w:t>
      </w:r>
      <w:r w:rsidR="00FA37F7" w:rsidRPr="00234772">
        <w:rPr>
          <w:rFonts w:ascii="Times New Roman" w:hAnsi="Times New Roman" w:cs="Times New Roman"/>
          <w:sz w:val="28"/>
          <w:szCs w:val="28"/>
          <w:lang w:val="en-US"/>
        </w:rPr>
        <w:t>Nature</w:t>
      </w:r>
      <w:r w:rsidR="00FA37F7" w:rsidRPr="00234772">
        <w:rPr>
          <w:rFonts w:ascii="Times New Roman" w:hAnsi="Times New Roman" w:cs="Times New Roman"/>
          <w:sz w:val="28"/>
          <w:szCs w:val="28"/>
        </w:rPr>
        <w:t xml:space="preserve">, </w:t>
      </w:r>
      <w:r w:rsidR="00FA37F7" w:rsidRPr="00234772">
        <w:rPr>
          <w:rFonts w:ascii="Times New Roman" w:hAnsi="Times New Roman" w:cs="Times New Roman"/>
          <w:sz w:val="28"/>
          <w:szCs w:val="28"/>
          <w:lang w:val="en-US"/>
        </w:rPr>
        <w:t>Astrophysical</w:t>
      </w:r>
      <w:r w:rsidR="00FA37F7" w:rsidRPr="00234772">
        <w:rPr>
          <w:rFonts w:ascii="Times New Roman" w:hAnsi="Times New Roman" w:cs="Times New Roman"/>
          <w:sz w:val="28"/>
          <w:szCs w:val="28"/>
        </w:rPr>
        <w:t xml:space="preserve"> </w:t>
      </w:r>
      <w:r w:rsidR="00FA37F7" w:rsidRPr="00234772">
        <w:rPr>
          <w:rFonts w:ascii="Times New Roman" w:hAnsi="Times New Roman" w:cs="Times New Roman"/>
          <w:sz w:val="28"/>
          <w:szCs w:val="28"/>
          <w:lang w:val="en-US"/>
        </w:rPr>
        <w:t>Journal</w:t>
      </w:r>
      <w:r w:rsidR="00FA37F7" w:rsidRPr="00234772">
        <w:rPr>
          <w:rFonts w:ascii="Times New Roman" w:hAnsi="Times New Roman" w:cs="Times New Roman"/>
          <w:sz w:val="28"/>
          <w:szCs w:val="28"/>
        </w:rPr>
        <w:t xml:space="preserve"> </w:t>
      </w:r>
      <w:r w:rsidR="00FA37F7" w:rsidRPr="00234772">
        <w:rPr>
          <w:rFonts w:ascii="Times New Roman" w:hAnsi="Times New Roman" w:cs="Times New Roman"/>
          <w:sz w:val="28"/>
          <w:szCs w:val="28"/>
          <w:lang w:val="en-US"/>
        </w:rPr>
        <w:t>Supplement</w:t>
      </w:r>
      <w:r w:rsidR="00FA37F7" w:rsidRPr="00234772">
        <w:rPr>
          <w:rFonts w:ascii="Times New Roman" w:hAnsi="Times New Roman" w:cs="Times New Roman"/>
          <w:sz w:val="28"/>
          <w:szCs w:val="28"/>
        </w:rPr>
        <w:t xml:space="preserve"> </w:t>
      </w:r>
      <w:r w:rsidR="00FA37F7" w:rsidRPr="00234772">
        <w:rPr>
          <w:rFonts w:ascii="Times New Roman" w:hAnsi="Times New Roman" w:cs="Times New Roman"/>
          <w:sz w:val="28"/>
          <w:szCs w:val="28"/>
          <w:lang w:val="en-US"/>
        </w:rPr>
        <w:t>Series</w:t>
      </w:r>
      <w:r w:rsidR="00FA37F7" w:rsidRPr="00234772">
        <w:rPr>
          <w:rFonts w:ascii="Times New Roman" w:hAnsi="Times New Roman" w:cs="Times New Roman"/>
          <w:sz w:val="28"/>
          <w:szCs w:val="28"/>
        </w:rPr>
        <w:t xml:space="preserve">, </w:t>
      </w:r>
      <w:r w:rsidR="00FA37F7" w:rsidRPr="00234772">
        <w:rPr>
          <w:rFonts w:ascii="Times New Roman" w:hAnsi="Times New Roman" w:cs="Times New Roman"/>
          <w:sz w:val="28"/>
          <w:szCs w:val="28"/>
          <w:lang w:val="en-US"/>
        </w:rPr>
        <w:t>Circulation</w:t>
      </w:r>
      <w:r w:rsidR="00FA37F7" w:rsidRPr="00234772">
        <w:rPr>
          <w:rFonts w:ascii="Times New Roman" w:hAnsi="Times New Roman" w:cs="Times New Roman"/>
          <w:sz w:val="28"/>
          <w:szCs w:val="28"/>
        </w:rPr>
        <w:t xml:space="preserve">)  с суммарным импакт-фактором 142,8, в то время как в 2013 году  была опубликована лишь 1 статья. </w:t>
      </w:r>
    </w:p>
    <w:p w:rsidR="004F6EAB" w:rsidRPr="00234772" w:rsidRDefault="00FA37F7" w:rsidP="002C4415">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В 10</w:t>
      </w:r>
      <w:r w:rsidR="004F6EAB" w:rsidRPr="00234772">
        <w:rPr>
          <w:rFonts w:ascii="Times New Roman" w:hAnsi="Times New Roman" w:cs="Times New Roman"/>
          <w:sz w:val="28"/>
          <w:szCs w:val="28"/>
        </w:rPr>
        <w:t>-</w:t>
      </w:r>
      <w:r w:rsidRPr="00234772">
        <w:rPr>
          <w:rFonts w:ascii="Times New Roman" w:hAnsi="Times New Roman" w:cs="Times New Roman"/>
          <w:sz w:val="28"/>
          <w:szCs w:val="28"/>
        </w:rPr>
        <w:t xml:space="preserve">процентильной группе «топовых» журналов в отчетном периоде проиндексированы 34 статей с суммарным импакт-фактором 311,3 в 2013 – 18 и 147,3. </w:t>
      </w:r>
    </w:p>
    <w:p w:rsidR="00FA37F7" w:rsidRPr="00234772" w:rsidRDefault="00FA37F7" w:rsidP="002C4415">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В «топ-25%» </w:t>
      </w:r>
      <w:r w:rsidR="004F6EAB" w:rsidRPr="00234772">
        <w:rPr>
          <w:rFonts w:ascii="Times New Roman" w:hAnsi="Times New Roman" w:cs="Times New Roman"/>
          <w:sz w:val="28"/>
          <w:szCs w:val="28"/>
        </w:rPr>
        <w:t xml:space="preserve">высокоцитируемых журналов мира </w:t>
      </w:r>
      <w:r w:rsidRPr="00234772">
        <w:rPr>
          <w:rFonts w:ascii="Times New Roman" w:hAnsi="Times New Roman" w:cs="Times New Roman"/>
          <w:sz w:val="28"/>
          <w:szCs w:val="28"/>
        </w:rPr>
        <w:t>в 2014 году с аффиляцией КФУ проиндексированы 124 статьи (суммарный импакт-фактор – 648,8), в 2013 – 99 статей (454,3, соответственно).</w:t>
      </w:r>
    </w:p>
    <w:p w:rsidR="009B20E3" w:rsidRPr="00234772" w:rsidRDefault="009B20E3" w:rsidP="002C4415">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В рамках данного направления осуществляется проведение обучающих семинаров сотрудниками библиотеки и компаниями-держателями электронных ресурсов для сотрудников и аспирантов КФУ по работе с электронными ресурсами,   входящими в подписку КФУ, и выработке стратегии публикаций в журналах, включенных в международные индексы цитирования. В марте текущего года компанией  Thomson Reuters проведен семинар «Инструменты для создания стратегии публикации» (основная аудитория аспиранты, молодые ученые).</w:t>
      </w:r>
    </w:p>
    <w:p w:rsidR="009B20E3" w:rsidRPr="00234772" w:rsidRDefault="009B20E3" w:rsidP="002C4415">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Созданная Служба поддержки публикационной активности оказывала консультационную и методическую помощь научным сотрудникам подразделений КФУ.</w:t>
      </w:r>
    </w:p>
    <w:p w:rsidR="009B20E3" w:rsidRPr="00234772" w:rsidRDefault="009B20E3" w:rsidP="002C4415">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В качестве помощи исследователям при работе с электронными ресурсами, наукометрическими и аналитическими инструментами, а также в целях оперативного предоставления информации по различным вопросам (в  т</w:t>
      </w:r>
      <w:r w:rsidR="007E26F5" w:rsidRPr="00234772">
        <w:rPr>
          <w:rFonts w:ascii="Times New Roman" w:hAnsi="Times New Roman" w:cs="Times New Roman"/>
          <w:sz w:val="28"/>
          <w:szCs w:val="28"/>
        </w:rPr>
        <w:t xml:space="preserve">ом </w:t>
      </w:r>
      <w:r w:rsidRPr="00234772">
        <w:rPr>
          <w:rFonts w:ascii="Times New Roman" w:hAnsi="Times New Roman" w:cs="Times New Roman"/>
          <w:sz w:val="28"/>
          <w:szCs w:val="28"/>
        </w:rPr>
        <w:t>ч</w:t>
      </w:r>
      <w:r w:rsidR="007E26F5" w:rsidRPr="00234772">
        <w:rPr>
          <w:rFonts w:ascii="Times New Roman" w:hAnsi="Times New Roman" w:cs="Times New Roman"/>
          <w:sz w:val="28"/>
          <w:szCs w:val="28"/>
        </w:rPr>
        <w:t>исле</w:t>
      </w:r>
      <w:r w:rsidRPr="00234772">
        <w:rPr>
          <w:rFonts w:ascii="Times New Roman" w:hAnsi="Times New Roman" w:cs="Times New Roman"/>
          <w:sz w:val="28"/>
          <w:szCs w:val="28"/>
        </w:rPr>
        <w:t xml:space="preserve">, связанным с публикациями в международных журналах), продолжено наполнение специального раздела на сайте библиотеки «В помощь исследователю» </w:t>
      </w:r>
      <w:hyperlink r:id="rId14" w:history="1">
        <w:r w:rsidRPr="00234772">
          <w:rPr>
            <w:rStyle w:val="a3"/>
            <w:rFonts w:ascii="Times New Roman" w:hAnsi="Times New Roman" w:cs="Times New Roman"/>
            <w:sz w:val="28"/>
            <w:szCs w:val="28"/>
          </w:rPr>
          <w:t>http://kpfu.ru/main_page?p_sub=26533</w:t>
        </w:r>
      </w:hyperlink>
      <w:r w:rsidRPr="00234772">
        <w:rPr>
          <w:rFonts w:ascii="Times New Roman" w:hAnsi="Times New Roman" w:cs="Times New Roman"/>
          <w:sz w:val="28"/>
          <w:szCs w:val="28"/>
        </w:rPr>
        <w:t>.</w:t>
      </w:r>
    </w:p>
    <w:p w:rsidR="009B20E3" w:rsidRPr="00234772" w:rsidRDefault="009B20E3" w:rsidP="002C4415">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 Кроме того, вспомогательные материалы, связанные с определением импакт-факторов журналов, были разработаны и размещены в Электронном университете (</w:t>
      </w:r>
      <w:r w:rsidR="009F1A9A" w:rsidRPr="00234772">
        <w:rPr>
          <w:rFonts w:ascii="Times New Roman" w:hAnsi="Times New Roman" w:cs="Times New Roman"/>
          <w:sz w:val="28"/>
          <w:szCs w:val="28"/>
        </w:rPr>
        <w:t>П</w:t>
      </w:r>
      <w:r w:rsidRPr="00234772">
        <w:rPr>
          <w:rFonts w:ascii="Times New Roman" w:hAnsi="Times New Roman" w:cs="Times New Roman"/>
          <w:sz w:val="28"/>
          <w:szCs w:val="28"/>
        </w:rPr>
        <w:t>олезные ссылки/Импакт-факторы журналов, индексирующихся в БД Web of Science, Source publication list for Web of Science, Комментарий к наукометрическим характеристикам журналов).</w:t>
      </w:r>
    </w:p>
    <w:p w:rsidR="003B6140" w:rsidRDefault="00437904" w:rsidP="003B6140">
      <w:pPr>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 </w:t>
      </w:r>
    </w:p>
    <w:p w:rsidR="00AF3186" w:rsidRPr="00234772" w:rsidRDefault="00095396" w:rsidP="003B6140">
      <w:pPr>
        <w:jc w:val="center"/>
        <w:rPr>
          <w:rFonts w:ascii="Times New Roman" w:hAnsi="Times New Roman" w:cs="Times New Roman"/>
          <w:b/>
          <w:sz w:val="28"/>
          <w:szCs w:val="28"/>
        </w:rPr>
      </w:pPr>
      <w:r w:rsidRPr="00234772">
        <w:rPr>
          <w:rFonts w:ascii="Times New Roman" w:hAnsi="Times New Roman" w:cs="Times New Roman"/>
          <w:b/>
          <w:sz w:val="28"/>
          <w:szCs w:val="28"/>
        </w:rPr>
        <w:lastRenderedPageBreak/>
        <w:t>СИ</w:t>
      </w:r>
      <w:r w:rsidR="00AF3186" w:rsidRPr="00234772">
        <w:rPr>
          <w:rFonts w:ascii="Times New Roman" w:hAnsi="Times New Roman" w:cs="Times New Roman"/>
          <w:b/>
          <w:sz w:val="28"/>
          <w:szCs w:val="28"/>
        </w:rPr>
        <w:t>3. Привлечение талантливых студентов, аспирантов и молодых исследователей</w:t>
      </w:r>
    </w:p>
    <w:p w:rsidR="00AF3186" w:rsidRPr="00234772" w:rsidRDefault="00AF3186" w:rsidP="00B66018">
      <w:pPr>
        <w:ind w:firstLine="709"/>
        <w:jc w:val="both"/>
        <w:rPr>
          <w:rFonts w:ascii="Times New Roman" w:hAnsi="Times New Roman" w:cs="Times New Roman"/>
          <w:b/>
          <w:sz w:val="28"/>
          <w:szCs w:val="28"/>
        </w:rPr>
      </w:pPr>
      <w:r w:rsidRPr="00234772">
        <w:rPr>
          <w:rFonts w:ascii="Times New Roman" w:hAnsi="Times New Roman" w:cs="Times New Roman"/>
          <w:b/>
          <w:sz w:val="28"/>
          <w:szCs w:val="28"/>
        </w:rPr>
        <w:t>Задача 3.1. Создание программы материального стимулирования талантливых студентов, аспирантов, стажеров и молодых НПР.</w:t>
      </w:r>
    </w:p>
    <w:p w:rsidR="00AF3186" w:rsidRPr="00234772" w:rsidRDefault="00AF3186" w:rsidP="0092613A">
      <w:pPr>
        <w:spacing w:after="0"/>
        <w:ind w:firstLine="709"/>
        <w:jc w:val="both"/>
        <w:rPr>
          <w:rFonts w:ascii="Times New Roman" w:hAnsi="Times New Roman" w:cs="Times New Roman"/>
          <w:sz w:val="28"/>
          <w:szCs w:val="28"/>
        </w:rPr>
      </w:pPr>
      <w:r w:rsidRPr="00234772">
        <w:rPr>
          <w:rFonts w:ascii="Times New Roman" w:hAnsi="Times New Roman" w:cs="Times New Roman"/>
          <w:i/>
          <w:sz w:val="28"/>
          <w:szCs w:val="28"/>
        </w:rPr>
        <w:t>Мероприяти</w:t>
      </w:r>
      <w:r w:rsidR="00BC5EA5" w:rsidRPr="00234772">
        <w:rPr>
          <w:rFonts w:ascii="Times New Roman" w:hAnsi="Times New Roman" w:cs="Times New Roman"/>
          <w:i/>
          <w:sz w:val="28"/>
          <w:szCs w:val="28"/>
        </w:rPr>
        <w:t>я</w:t>
      </w:r>
      <w:r w:rsidRPr="00234772">
        <w:rPr>
          <w:rFonts w:ascii="Times New Roman" w:hAnsi="Times New Roman" w:cs="Times New Roman"/>
          <w:i/>
          <w:sz w:val="28"/>
          <w:szCs w:val="28"/>
        </w:rPr>
        <w:t xml:space="preserve"> 3.1.1. и 3.1.2.</w:t>
      </w:r>
      <w:r w:rsidRPr="00234772">
        <w:rPr>
          <w:rFonts w:ascii="Times New Roman" w:hAnsi="Times New Roman" w:cs="Times New Roman"/>
          <w:sz w:val="28"/>
          <w:szCs w:val="28"/>
        </w:rPr>
        <w:t xml:space="preserve"> В КФУ успешно реализуется стратегия стимулирования и поддержки студентов, проявивших выдающиеся способности. Наряду с субсидиями, выделяемыми для поддержки студентов, таких как стипендии Правительства Р</w:t>
      </w:r>
      <w:r w:rsidR="00BC5EA5" w:rsidRPr="00234772">
        <w:rPr>
          <w:rFonts w:ascii="Times New Roman" w:hAnsi="Times New Roman" w:cs="Times New Roman"/>
          <w:sz w:val="28"/>
          <w:szCs w:val="28"/>
        </w:rPr>
        <w:t xml:space="preserve">оссийской </w:t>
      </w:r>
      <w:r w:rsidRPr="00234772">
        <w:rPr>
          <w:rFonts w:ascii="Times New Roman" w:hAnsi="Times New Roman" w:cs="Times New Roman"/>
          <w:sz w:val="28"/>
          <w:szCs w:val="28"/>
        </w:rPr>
        <w:t>Ф</w:t>
      </w:r>
      <w:r w:rsidR="00BC5EA5" w:rsidRPr="00234772">
        <w:rPr>
          <w:rFonts w:ascii="Times New Roman" w:hAnsi="Times New Roman" w:cs="Times New Roman"/>
          <w:sz w:val="28"/>
          <w:szCs w:val="28"/>
        </w:rPr>
        <w:t>едерации</w:t>
      </w:r>
      <w:r w:rsidRPr="00234772">
        <w:rPr>
          <w:rFonts w:ascii="Times New Roman" w:hAnsi="Times New Roman" w:cs="Times New Roman"/>
          <w:sz w:val="28"/>
          <w:szCs w:val="28"/>
        </w:rPr>
        <w:t xml:space="preserve">, Президента </w:t>
      </w:r>
      <w:r w:rsidR="00BC5EA5" w:rsidRPr="00234772">
        <w:rPr>
          <w:rFonts w:ascii="Times New Roman" w:hAnsi="Times New Roman" w:cs="Times New Roman"/>
          <w:sz w:val="28"/>
          <w:szCs w:val="28"/>
        </w:rPr>
        <w:t>Российской Федерации</w:t>
      </w:r>
      <w:r w:rsidRPr="00234772">
        <w:rPr>
          <w:rFonts w:ascii="Times New Roman" w:hAnsi="Times New Roman" w:cs="Times New Roman"/>
          <w:sz w:val="28"/>
          <w:szCs w:val="28"/>
        </w:rPr>
        <w:t>, именных стипендий, также в университете студенты могут получать стипендии за счет внебюджетных средств и целевых пожертвований.</w:t>
      </w:r>
    </w:p>
    <w:p w:rsidR="000B1E13" w:rsidRPr="00234772" w:rsidRDefault="000B1E13" w:rsidP="0092613A">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В отчетном периоде 90 студентов КФУ стали государственными стипендиатами – 32 получили стипендию по постановлению  Правительства Российской Федерации, 43 – стипендию регионального уровня, 5 явля</w:t>
      </w:r>
      <w:r w:rsidR="00005367" w:rsidRPr="00234772">
        <w:rPr>
          <w:rFonts w:ascii="Times New Roman" w:hAnsi="Times New Roman" w:cs="Times New Roman"/>
          <w:sz w:val="28"/>
          <w:szCs w:val="28"/>
        </w:rPr>
        <w:t>ю</w:t>
      </w:r>
      <w:r w:rsidRPr="00234772">
        <w:rPr>
          <w:rFonts w:ascii="Times New Roman" w:hAnsi="Times New Roman" w:cs="Times New Roman"/>
          <w:sz w:val="28"/>
          <w:szCs w:val="28"/>
        </w:rPr>
        <w:t>тся участниками стипендиальной программы В.</w:t>
      </w:r>
      <w:r w:rsidR="00F950B6" w:rsidRPr="00234772">
        <w:rPr>
          <w:rFonts w:ascii="Times New Roman" w:hAnsi="Times New Roman" w:cs="Times New Roman"/>
          <w:sz w:val="28"/>
          <w:szCs w:val="28"/>
        </w:rPr>
        <w:t>П</w:t>
      </w:r>
      <w:r w:rsidRPr="00234772">
        <w:rPr>
          <w:rFonts w:ascii="Times New Roman" w:hAnsi="Times New Roman" w:cs="Times New Roman"/>
          <w:sz w:val="28"/>
          <w:szCs w:val="28"/>
        </w:rPr>
        <w:t>отанина</w:t>
      </w:r>
      <w:r w:rsidR="00F950B6" w:rsidRPr="00234772">
        <w:rPr>
          <w:rFonts w:ascii="Times New Roman" w:hAnsi="Times New Roman" w:cs="Times New Roman"/>
          <w:sz w:val="28"/>
          <w:szCs w:val="28"/>
        </w:rPr>
        <w:t>, 10 получают именную стипендию по Программе «Альфа-Шанс».</w:t>
      </w:r>
      <w:r w:rsidRPr="00234772">
        <w:rPr>
          <w:rFonts w:ascii="Times New Roman" w:hAnsi="Times New Roman" w:cs="Times New Roman"/>
          <w:sz w:val="28"/>
          <w:szCs w:val="28"/>
        </w:rPr>
        <w:t xml:space="preserve"> </w:t>
      </w:r>
    </w:p>
    <w:p w:rsidR="00AF3186" w:rsidRPr="00234772" w:rsidRDefault="00AF3186" w:rsidP="0092613A">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КФУ</w:t>
      </w:r>
      <w:r w:rsidRPr="00234772">
        <w:rPr>
          <w:rFonts w:ascii="Times New Roman" w:hAnsi="Times New Roman" w:cs="Times New Roman"/>
          <w:sz w:val="28"/>
          <w:szCs w:val="28"/>
          <w:lang w:val="en-US"/>
        </w:rPr>
        <w:t xml:space="preserve"> </w:t>
      </w:r>
      <w:r w:rsidRPr="00234772">
        <w:rPr>
          <w:rFonts w:ascii="Times New Roman" w:hAnsi="Times New Roman" w:cs="Times New Roman"/>
          <w:sz w:val="28"/>
          <w:szCs w:val="28"/>
        </w:rPr>
        <w:t>активно</w:t>
      </w:r>
      <w:r w:rsidRPr="00234772">
        <w:rPr>
          <w:rFonts w:ascii="Times New Roman" w:hAnsi="Times New Roman" w:cs="Times New Roman"/>
          <w:sz w:val="28"/>
          <w:szCs w:val="28"/>
          <w:lang w:val="en-US"/>
        </w:rPr>
        <w:t xml:space="preserve"> </w:t>
      </w:r>
      <w:r w:rsidRPr="00234772">
        <w:rPr>
          <w:rFonts w:ascii="Times New Roman" w:hAnsi="Times New Roman" w:cs="Times New Roman"/>
          <w:sz w:val="28"/>
          <w:szCs w:val="28"/>
        </w:rPr>
        <w:t>сотрудничает</w:t>
      </w:r>
      <w:r w:rsidRPr="00234772">
        <w:rPr>
          <w:rFonts w:ascii="Times New Roman" w:hAnsi="Times New Roman" w:cs="Times New Roman"/>
          <w:sz w:val="28"/>
          <w:szCs w:val="28"/>
          <w:lang w:val="en-US"/>
        </w:rPr>
        <w:t xml:space="preserve"> </w:t>
      </w:r>
      <w:r w:rsidRPr="00234772">
        <w:rPr>
          <w:rFonts w:ascii="Times New Roman" w:hAnsi="Times New Roman" w:cs="Times New Roman"/>
          <w:sz w:val="28"/>
          <w:szCs w:val="28"/>
        </w:rPr>
        <w:t>с</w:t>
      </w:r>
      <w:r w:rsidRPr="00234772">
        <w:rPr>
          <w:rFonts w:ascii="Times New Roman" w:hAnsi="Times New Roman" w:cs="Times New Roman"/>
          <w:sz w:val="28"/>
          <w:szCs w:val="28"/>
          <w:lang w:val="en-US"/>
        </w:rPr>
        <w:t xml:space="preserve"> </w:t>
      </w:r>
      <w:r w:rsidRPr="00234772">
        <w:rPr>
          <w:rFonts w:ascii="Times New Roman" w:hAnsi="Times New Roman" w:cs="Times New Roman"/>
          <w:sz w:val="28"/>
          <w:szCs w:val="28"/>
        </w:rPr>
        <w:t>компанией</w:t>
      </w:r>
      <w:r w:rsidRPr="00234772">
        <w:rPr>
          <w:rFonts w:ascii="Times New Roman" w:hAnsi="Times New Roman" w:cs="Times New Roman"/>
          <w:sz w:val="28"/>
          <w:szCs w:val="28"/>
          <w:lang w:val="en-US"/>
        </w:rPr>
        <w:t xml:space="preserve"> «BP Exploration Operation Company Limited». </w:t>
      </w:r>
      <w:r w:rsidRPr="00234772">
        <w:rPr>
          <w:rFonts w:ascii="Times New Roman" w:hAnsi="Times New Roman" w:cs="Times New Roman"/>
          <w:sz w:val="28"/>
          <w:szCs w:val="28"/>
        </w:rPr>
        <w:t>В 201</w:t>
      </w:r>
      <w:r w:rsidR="009F1A9A" w:rsidRPr="00234772">
        <w:rPr>
          <w:rFonts w:ascii="Times New Roman" w:hAnsi="Times New Roman" w:cs="Times New Roman"/>
          <w:sz w:val="28"/>
          <w:szCs w:val="28"/>
        </w:rPr>
        <w:t>4</w:t>
      </w:r>
      <w:r w:rsidRPr="00234772">
        <w:rPr>
          <w:rFonts w:ascii="Times New Roman" w:hAnsi="Times New Roman" w:cs="Times New Roman"/>
          <w:sz w:val="28"/>
          <w:szCs w:val="28"/>
        </w:rPr>
        <w:t xml:space="preserve"> году лауреатами премий и обладателями именных стипендий компании стали </w:t>
      </w:r>
      <w:r w:rsidR="0049262A" w:rsidRPr="00234772">
        <w:rPr>
          <w:rFonts w:ascii="Times New Roman" w:hAnsi="Times New Roman" w:cs="Times New Roman"/>
          <w:sz w:val="28"/>
          <w:szCs w:val="28"/>
        </w:rPr>
        <w:t>41</w:t>
      </w:r>
      <w:r w:rsidRPr="00234772">
        <w:rPr>
          <w:rFonts w:ascii="Times New Roman" w:hAnsi="Times New Roman" w:cs="Times New Roman"/>
          <w:sz w:val="28"/>
          <w:szCs w:val="28"/>
        </w:rPr>
        <w:t xml:space="preserve"> студент университета</w:t>
      </w:r>
      <w:r w:rsidR="0049262A" w:rsidRPr="00234772">
        <w:rPr>
          <w:rStyle w:val="ac"/>
          <w:rFonts w:ascii="Times New Roman" w:hAnsi="Times New Roman" w:cs="Times New Roman"/>
          <w:sz w:val="28"/>
          <w:szCs w:val="28"/>
        </w:rPr>
        <w:footnoteReference w:id="22"/>
      </w:r>
      <w:r w:rsidRPr="00234772">
        <w:rPr>
          <w:rFonts w:ascii="Times New Roman" w:hAnsi="Times New Roman" w:cs="Times New Roman"/>
          <w:sz w:val="28"/>
          <w:szCs w:val="28"/>
        </w:rPr>
        <w:t xml:space="preserve">. </w:t>
      </w:r>
    </w:p>
    <w:p w:rsidR="004E3B56" w:rsidRPr="00234772" w:rsidRDefault="004E3B56" w:rsidP="0092613A">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200 человек являются участниками стипендиальной программы Российско-Оксфордского фонда.</w:t>
      </w:r>
    </w:p>
    <w:p w:rsidR="0017606E" w:rsidRPr="00234772" w:rsidRDefault="0017606E" w:rsidP="0092613A">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Кроме того, в рамках конкурсных программ Фонда Абдрахманова, ИОО ФС, Северо-Восточного федерального университета, ОАО «Р-Фарм», ООО «Диаэм» дополнительно выделено 16 грантов на стипендиальную поддержку студентов КФУ.</w:t>
      </w:r>
    </w:p>
    <w:p w:rsidR="00386A02" w:rsidRPr="00234772" w:rsidRDefault="00386A02" w:rsidP="0092613A">
      <w:pPr>
        <w:spacing w:after="0"/>
        <w:ind w:firstLine="709"/>
        <w:jc w:val="both"/>
        <w:rPr>
          <w:rFonts w:ascii="Times New Roman" w:hAnsi="Times New Roman" w:cs="Times New Roman"/>
          <w:sz w:val="28"/>
          <w:szCs w:val="28"/>
        </w:rPr>
      </w:pPr>
    </w:p>
    <w:p w:rsidR="00386A02" w:rsidRPr="00234772" w:rsidRDefault="00386A02" w:rsidP="00386A02">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В 2014 году по итогам первого тура конкурса на лучшую научную работу студентов КФУ руководство Институтов и факультетов отобрали 192 научные работы (57 работ по естественнонаучному направлению и 135 работ по социогуманитарному направлению). </w:t>
      </w:r>
    </w:p>
    <w:p w:rsidR="00386A02" w:rsidRPr="00234772" w:rsidRDefault="00386A02" w:rsidP="00386A02">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На втором туре Конкурса членами жюри были отобраны работы, которые прошли в третий тур, из них 38 по естественнонаучному и 33 работы по социогуманитарному направлениям. При проведении 3 тура, жюри конкурса по направлениям заслушало стендовые доклады.</w:t>
      </w:r>
    </w:p>
    <w:p w:rsidR="00386A02" w:rsidRPr="00234772" w:rsidRDefault="00386A02" w:rsidP="00386A02">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lastRenderedPageBreak/>
        <w:t xml:space="preserve">По естественнонаучному направлению победителями, занявшими 1-3  места стали 10 студентов, 8 студентов получили награды в номинациях по естественным и физико-математическим наукам. </w:t>
      </w:r>
    </w:p>
    <w:p w:rsidR="00386A02" w:rsidRPr="00234772" w:rsidRDefault="00386A02" w:rsidP="00386A02">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По социогуманитарному направлению победителями, занявшими призовые места стали 7 студентов, 12 студентов  получили награды в различных номинациях.</w:t>
      </w:r>
    </w:p>
    <w:p w:rsidR="00386A02" w:rsidRPr="00234772" w:rsidRDefault="00386A02" w:rsidP="00386A02">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В рамках сетевого взаимодействия федеральных университетов в области НИРС в 2014 г. Казанский (Приволжский) федеральный университет провел Конкурс на лучшую научную работу студентов федеральных университетов РФ по трем направлениям: естественные науки; технические и инженерные науки; социогуманитарные науки.</w:t>
      </w:r>
    </w:p>
    <w:p w:rsidR="00386A02" w:rsidRPr="00234772" w:rsidRDefault="00386A02" w:rsidP="00386A02">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В конкурсе принимали участие все федеральные университеты РФ (БФУ им. И. Канта, Дальневосточный ФУ, Северо-Восточный ФУ им.</w:t>
      </w:r>
      <w:r w:rsidRPr="00234772">
        <w:rPr>
          <w:rFonts w:ascii="Times New Roman" w:hAnsi="Times New Roman" w:cs="Times New Roman"/>
          <w:sz w:val="28"/>
          <w:szCs w:val="28"/>
          <w:lang w:val="en-US"/>
        </w:rPr>
        <w:t> </w:t>
      </w:r>
      <w:r w:rsidRPr="00234772">
        <w:rPr>
          <w:rFonts w:ascii="Times New Roman" w:hAnsi="Times New Roman" w:cs="Times New Roman"/>
          <w:sz w:val="28"/>
          <w:szCs w:val="28"/>
        </w:rPr>
        <w:t>М.К.</w:t>
      </w:r>
      <w:r w:rsidRPr="00234772">
        <w:rPr>
          <w:rFonts w:ascii="Times New Roman" w:hAnsi="Times New Roman" w:cs="Times New Roman"/>
          <w:sz w:val="28"/>
          <w:szCs w:val="28"/>
          <w:lang w:val="en-US"/>
        </w:rPr>
        <w:t> </w:t>
      </w:r>
      <w:r w:rsidRPr="00234772">
        <w:rPr>
          <w:rFonts w:ascii="Times New Roman" w:hAnsi="Times New Roman" w:cs="Times New Roman"/>
          <w:sz w:val="28"/>
          <w:szCs w:val="28"/>
        </w:rPr>
        <w:t>Аммосова, Северо-Кавказский ФУ, Сибирский ФУ, Южный ФУ, Уральский ФУ им. Б.Н.</w:t>
      </w:r>
      <w:r w:rsidRPr="00234772">
        <w:rPr>
          <w:rFonts w:ascii="Times New Roman" w:hAnsi="Times New Roman" w:cs="Times New Roman"/>
          <w:sz w:val="28"/>
          <w:szCs w:val="28"/>
          <w:lang w:val="en-US"/>
        </w:rPr>
        <w:t> </w:t>
      </w:r>
      <w:r w:rsidRPr="00234772">
        <w:rPr>
          <w:rFonts w:ascii="Times New Roman" w:hAnsi="Times New Roman" w:cs="Times New Roman"/>
          <w:sz w:val="28"/>
          <w:szCs w:val="28"/>
        </w:rPr>
        <w:t>Ельцина, Северный (Арктический) ФУ им. М.В.</w:t>
      </w:r>
      <w:r w:rsidRPr="00234772">
        <w:rPr>
          <w:rFonts w:ascii="Times New Roman" w:hAnsi="Times New Roman" w:cs="Times New Roman"/>
          <w:sz w:val="28"/>
          <w:szCs w:val="28"/>
          <w:lang w:val="en-US"/>
        </w:rPr>
        <w:t> </w:t>
      </w:r>
      <w:r w:rsidRPr="00234772">
        <w:rPr>
          <w:rFonts w:ascii="Times New Roman" w:hAnsi="Times New Roman" w:cs="Times New Roman"/>
          <w:sz w:val="28"/>
          <w:szCs w:val="28"/>
        </w:rPr>
        <w:t>Ломосова, Казанский ФУ).</w:t>
      </w:r>
    </w:p>
    <w:p w:rsidR="00386A02" w:rsidRPr="00234772" w:rsidRDefault="00386A02" w:rsidP="00386A02">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Федеральными университетами на второй этап Конкурса было выдвинуто 90 работ, из которых членами жюри всего  было отобрано 29 наилучших научных работ. Эти работы были заслушаны на третьем – очном этапе Конкурса.</w:t>
      </w:r>
    </w:p>
    <w:p w:rsidR="00386A02" w:rsidRPr="00234772" w:rsidRDefault="00386A02" w:rsidP="00386A02">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По естественнонаучному направлению победителями стали 3 студента, 4 студента получили награды в номинациях по естественным и физико-математическим наукам. Студент КФУ занял 2 место. </w:t>
      </w:r>
    </w:p>
    <w:p w:rsidR="00386A02" w:rsidRPr="00234772" w:rsidRDefault="00386A02" w:rsidP="00386A02">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По инженерно-техническому направлению победителями стали 2 студента (1 и 2 места), 3 студента получили награды в номинациях по инженерно-техническим наукам. </w:t>
      </w:r>
    </w:p>
    <w:p w:rsidR="00386A02" w:rsidRPr="00234772" w:rsidRDefault="00386A02" w:rsidP="00386A02">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По социогуманитарному направлению победителями, занявшими 1, 2 и 3 места стали 4 студента, 9 студентов  получили награды в различных номинациях конкурса. Студенты КФУ по данному направлению заняли 1 и 3 места, 1 студент отмечен в номинации «Исследования в массовых коммуникациях». </w:t>
      </w:r>
    </w:p>
    <w:p w:rsidR="00386A02" w:rsidRPr="00234772" w:rsidRDefault="009F1A9A" w:rsidP="00386A02">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В рамках грантовой поддержки по программе «</w:t>
      </w:r>
      <w:r w:rsidRPr="00234772">
        <w:rPr>
          <w:rFonts w:ascii="Times New Roman" w:hAnsi="Times New Roman" w:cs="Times New Roman"/>
          <w:sz w:val="28"/>
          <w:szCs w:val="28"/>
          <w:lang w:val="en-US"/>
        </w:rPr>
        <w:t>Travel</w:t>
      </w:r>
      <w:r w:rsidRPr="00234772">
        <w:rPr>
          <w:rFonts w:ascii="Times New Roman" w:hAnsi="Times New Roman" w:cs="Times New Roman"/>
          <w:sz w:val="28"/>
          <w:szCs w:val="28"/>
        </w:rPr>
        <w:t>-</w:t>
      </w:r>
      <w:r w:rsidRPr="00234772">
        <w:rPr>
          <w:rFonts w:ascii="Times New Roman" w:hAnsi="Times New Roman" w:cs="Times New Roman"/>
          <w:sz w:val="28"/>
          <w:szCs w:val="28"/>
          <w:lang w:val="en-US"/>
        </w:rPr>
        <w:t>grant</w:t>
      </w:r>
      <w:r w:rsidRPr="00234772">
        <w:rPr>
          <w:rFonts w:ascii="Times New Roman" w:hAnsi="Times New Roman" w:cs="Times New Roman"/>
          <w:sz w:val="28"/>
          <w:szCs w:val="28"/>
        </w:rPr>
        <w:t>»</w:t>
      </w:r>
      <w:r w:rsidR="00A06538" w:rsidRPr="00234772">
        <w:rPr>
          <w:rFonts w:ascii="Times New Roman" w:hAnsi="Times New Roman" w:cs="Times New Roman"/>
          <w:sz w:val="28"/>
          <w:szCs w:val="28"/>
        </w:rPr>
        <w:t>, покрывающей расходы на участие молодых исследователей в научно-практических конференциях и молодежных летних школах, в 2014 год</w:t>
      </w:r>
      <w:r w:rsidR="00F7467A" w:rsidRPr="00234772">
        <w:rPr>
          <w:rFonts w:ascii="Times New Roman" w:hAnsi="Times New Roman" w:cs="Times New Roman"/>
          <w:sz w:val="28"/>
          <w:szCs w:val="28"/>
        </w:rPr>
        <w:t>у</w:t>
      </w:r>
      <w:r w:rsidR="00A06538" w:rsidRPr="00234772">
        <w:rPr>
          <w:rFonts w:ascii="Times New Roman" w:hAnsi="Times New Roman" w:cs="Times New Roman"/>
          <w:sz w:val="28"/>
          <w:szCs w:val="28"/>
        </w:rPr>
        <w:t xml:space="preserve"> ее участниками стали 2</w:t>
      </w:r>
      <w:r w:rsidR="00F7467A" w:rsidRPr="00234772">
        <w:rPr>
          <w:rFonts w:ascii="Times New Roman" w:hAnsi="Times New Roman" w:cs="Times New Roman"/>
          <w:sz w:val="28"/>
          <w:szCs w:val="28"/>
        </w:rPr>
        <w:t>63</w:t>
      </w:r>
      <w:r w:rsidR="00A06538" w:rsidRPr="00234772">
        <w:rPr>
          <w:rFonts w:ascii="Times New Roman" w:hAnsi="Times New Roman" w:cs="Times New Roman"/>
          <w:sz w:val="28"/>
          <w:szCs w:val="28"/>
        </w:rPr>
        <w:t xml:space="preserve"> студент</w:t>
      </w:r>
      <w:r w:rsidR="00F7467A" w:rsidRPr="00234772">
        <w:rPr>
          <w:rFonts w:ascii="Times New Roman" w:hAnsi="Times New Roman" w:cs="Times New Roman"/>
          <w:sz w:val="28"/>
          <w:szCs w:val="28"/>
        </w:rPr>
        <w:t>а</w:t>
      </w:r>
      <w:r w:rsidR="00A06538" w:rsidRPr="00234772">
        <w:rPr>
          <w:rFonts w:ascii="Times New Roman" w:hAnsi="Times New Roman" w:cs="Times New Roman"/>
          <w:sz w:val="28"/>
          <w:szCs w:val="28"/>
        </w:rPr>
        <w:t xml:space="preserve"> и </w:t>
      </w:r>
      <w:r w:rsidR="00F7467A" w:rsidRPr="00234772">
        <w:rPr>
          <w:rFonts w:ascii="Times New Roman" w:hAnsi="Times New Roman" w:cs="Times New Roman"/>
          <w:sz w:val="28"/>
          <w:szCs w:val="28"/>
        </w:rPr>
        <w:t>55</w:t>
      </w:r>
      <w:r w:rsidR="00A06538" w:rsidRPr="00234772">
        <w:rPr>
          <w:rFonts w:ascii="Times New Roman" w:hAnsi="Times New Roman" w:cs="Times New Roman"/>
          <w:sz w:val="28"/>
          <w:szCs w:val="28"/>
        </w:rPr>
        <w:t xml:space="preserve"> аспирант</w:t>
      </w:r>
      <w:r w:rsidR="00F7467A" w:rsidRPr="00234772">
        <w:rPr>
          <w:rFonts w:ascii="Times New Roman" w:hAnsi="Times New Roman" w:cs="Times New Roman"/>
          <w:sz w:val="28"/>
          <w:szCs w:val="28"/>
        </w:rPr>
        <w:t>ов</w:t>
      </w:r>
      <w:r w:rsidR="00A06538" w:rsidRPr="00234772">
        <w:rPr>
          <w:rFonts w:ascii="Times New Roman" w:hAnsi="Times New Roman" w:cs="Times New Roman"/>
          <w:sz w:val="28"/>
          <w:szCs w:val="28"/>
        </w:rPr>
        <w:t>.</w:t>
      </w:r>
      <w:r w:rsidR="00386A02" w:rsidRPr="00234772">
        <w:rPr>
          <w:rFonts w:ascii="Times New Roman" w:eastAsia="Times New Roman" w:hAnsi="Times New Roman"/>
          <w:sz w:val="28"/>
          <w:szCs w:val="28"/>
          <w:lang w:eastAsia="ru-RU"/>
        </w:rPr>
        <w:t xml:space="preserve"> Студенты посетили научные мероприятия, в том числе международные, организованные вузами различных городов РФ (г. Санкт-Петербург, г. Екатеринбург, г. Москва, г.Горно-Алтайск, г. Пермь, г. Уфа, г. Йошкар-Ола, г. Самара и др.)</w:t>
      </w:r>
    </w:p>
    <w:p w:rsidR="009E7CF8" w:rsidRPr="00234772" w:rsidRDefault="009E7CF8" w:rsidP="0092613A">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lastRenderedPageBreak/>
        <w:t xml:space="preserve">В контексте реализации мер по повышению интернационализации контингента обучающихся в КФУ </w:t>
      </w:r>
      <w:r w:rsidR="009F71D6" w:rsidRPr="00234772">
        <w:rPr>
          <w:rFonts w:ascii="Times New Roman" w:hAnsi="Times New Roman" w:cs="Times New Roman"/>
          <w:sz w:val="28"/>
          <w:szCs w:val="28"/>
        </w:rPr>
        <w:t xml:space="preserve">в июне </w:t>
      </w:r>
      <w:r w:rsidR="00381C3B" w:rsidRPr="00234772">
        <w:rPr>
          <w:rFonts w:ascii="Times New Roman" w:hAnsi="Times New Roman" w:cs="Times New Roman"/>
          <w:sz w:val="28"/>
          <w:szCs w:val="28"/>
        </w:rPr>
        <w:t xml:space="preserve">2014 </w:t>
      </w:r>
      <w:r w:rsidR="009F71D6" w:rsidRPr="00234772">
        <w:rPr>
          <w:rFonts w:ascii="Times New Roman" w:hAnsi="Times New Roman" w:cs="Times New Roman"/>
          <w:sz w:val="28"/>
          <w:szCs w:val="28"/>
        </w:rPr>
        <w:t>года объявлен конкурс на грантовую поддержку</w:t>
      </w:r>
      <w:r w:rsidR="00182F0C" w:rsidRPr="00234772">
        <w:rPr>
          <w:rFonts w:ascii="Times New Roman" w:hAnsi="Times New Roman" w:cs="Times New Roman"/>
          <w:sz w:val="28"/>
          <w:szCs w:val="28"/>
        </w:rPr>
        <w:t xml:space="preserve"> </w:t>
      </w:r>
      <w:r w:rsidR="009F71D6" w:rsidRPr="00234772">
        <w:rPr>
          <w:rFonts w:ascii="Times New Roman" w:hAnsi="Times New Roman" w:cs="Times New Roman"/>
          <w:sz w:val="28"/>
          <w:szCs w:val="28"/>
        </w:rPr>
        <w:t>иностранных</w:t>
      </w:r>
      <w:r w:rsidR="00182F0C" w:rsidRPr="00234772">
        <w:rPr>
          <w:rFonts w:ascii="Times New Roman" w:hAnsi="Times New Roman" w:cs="Times New Roman"/>
          <w:sz w:val="28"/>
          <w:szCs w:val="28"/>
        </w:rPr>
        <w:t xml:space="preserve"> и российских</w:t>
      </w:r>
      <w:r w:rsidR="009F71D6" w:rsidRPr="00234772">
        <w:rPr>
          <w:rFonts w:ascii="Times New Roman" w:hAnsi="Times New Roman" w:cs="Times New Roman"/>
          <w:sz w:val="28"/>
          <w:szCs w:val="28"/>
        </w:rPr>
        <w:t xml:space="preserve"> граждан, желающих поступить в магистратуру и аспирантуру Казанского федерального университета по приоритетным направлениям подготовки</w:t>
      </w:r>
      <w:r w:rsidR="00182F0C" w:rsidRPr="00234772">
        <w:rPr>
          <w:rFonts w:ascii="Times New Roman" w:hAnsi="Times New Roman" w:cs="Times New Roman"/>
          <w:sz w:val="28"/>
          <w:szCs w:val="28"/>
        </w:rPr>
        <w:t>. Грант включает в себя:</w:t>
      </w:r>
    </w:p>
    <w:p w:rsidR="00182F0C" w:rsidRPr="00234772" w:rsidRDefault="00182F0C" w:rsidP="0092613A">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бесплатное обучение;</w:t>
      </w:r>
    </w:p>
    <w:p w:rsidR="00182F0C" w:rsidRPr="00234772" w:rsidRDefault="00182F0C" w:rsidP="0092613A">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проживание в университетском кампусе университета;</w:t>
      </w:r>
    </w:p>
    <w:p w:rsidR="00182F0C" w:rsidRPr="00234772" w:rsidRDefault="00182F0C" w:rsidP="0092613A">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материальную поддержку</w:t>
      </w:r>
    </w:p>
    <w:p w:rsidR="00182F0C" w:rsidRPr="00234772" w:rsidRDefault="00182F0C" w:rsidP="0092613A">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языковую подготовку  по русскому языку (для иностранных граждан).</w:t>
      </w:r>
    </w:p>
    <w:p w:rsidR="00B80A4C" w:rsidRPr="00234772" w:rsidRDefault="00182F0C" w:rsidP="0092613A">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 </w:t>
      </w:r>
      <w:r w:rsidR="009E7CF8" w:rsidRPr="00234772">
        <w:rPr>
          <w:rFonts w:ascii="Times New Roman" w:hAnsi="Times New Roman" w:cs="Times New Roman"/>
          <w:sz w:val="28"/>
          <w:szCs w:val="28"/>
        </w:rPr>
        <w:t>Более того</w:t>
      </w:r>
      <w:r w:rsidR="00B80A4C" w:rsidRPr="00234772">
        <w:rPr>
          <w:rFonts w:ascii="Times New Roman" w:hAnsi="Times New Roman" w:cs="Times New Roman"/>
          <w:sz w:val="28"/>
          <w:szCs w:val="28"/>
        </w:rPr>
        <w:t>, в целях привлечения талантливой молодежи 08.07.2014 ректором КФУ И.Р. Гафуровым подписан </w:t>
      </w:r>
      <w:hyperlink r:id="rId15" w:history="1">
        <w:r w:rsidR="00B80A4C" w:rsidRPr="00234772">
          <w:rPr>
            <w:rFonts w:ascii="Times New Roman" w:hAnsi="Times New Roman" w:cs="Times New Roman"/>
            <w:sz w:val="28"/>
            <w:szCs w:val="28"/>
          </w:rPr>
          <w:t>приказ</w:t>
        </w:r>
      </w:hyperlink>
      <w:r w:rsidR="00B80A4C" w:rsidRPr="00234772">
        <w:rPr>
          <w:rFonts w:ascii="Times New Roman" w:hAnsi="Times New Roman" w:cs="Times New Roman"/>
          <w:sz w:val="28"/>
          <w:szCs w:val="28"/>
        </w:rPr>
        <w:t xml:space="preserve"> о выделении грантов  на обучение абитуриентов, поступающих в 2014 году на приоритетные медицинские специальности:                             </w:t>
      </w:r>
    </w:p>
    <w:p w:rsidR="00262D29" w:rsidRPr="00234772" w:rsidRDefault="00B80A4C" w:rsidP="0092613A">
      <w:pPr>
        <w:spacing w:after="0"/>
        <w:ind w:firstLine="709"/>
        <w:rPr>
          <w:rFonts w:ascii="Times New Roman" w:hAnsi="Times New Roman" w:cs="Times New Roman"/>
          <w:sz w:val="28"/>
          <w:szCs w:val="28"/>
        </w:rPr>
      </w:pPr>
      <w:r w:rsidRPr="00234772">
        <w:rPr>
          <w:rFonts w:ascii="Times New Roman" w:hAnsi="Times New Roman" w:cs="Times New Roman"/>
          <w:sz w:val="28"/>
          <w:szCs w:val="28"/>
        </w:rPr>
        <w:t>- медицинская биохимия (10 грантов)</w:t>
      </w:r>
      <w:r w:rsidR="00262D29" w:rsidRPr="00234772">
        <w:rPr>
          <w:rFonts w:ascii="Times New Roman" w:hAnsi="Times New Roman" w:cs="Times New Roman"/>
          <w:sz w:val="28"/>
          <w:szCs w:val="28"/>
        </w:rPr>
        <w:t>;</w:t>
      </w:r>
    </w:p>
    <w:p w:rsidR="00262D29" w:rsidRPr="00234772" w:rsidRDefault="00B80A4C" w:rsidP="0092613A">
      <w:pPr>
        <w:spacing w:after="0"/>
        <w:ind w:firstLine="709"/>
        <w:rPr>
          <w:rFonts w:ascii="Times New Roman" w:hAnsi="Times New Roman" w:cs="Times New Roman"/>
          <w:sz w:val="28"/>
          <w:szCs w:val="28"/>
        </w:rPr>
      </w:pPr>
      <w:r w:rsidRPr="00234772">
        <w:rPr>
          <w:rFonts w:ascii="Times New Roman" w:hAnsi="Times New Roman" w:cs="Times New Roman"/>
          <w:sz w:val="28"/>
          <w:szCs w:val="28"/>
        </w:rPr>
        <w:t>- медицинская биофизика (10 грантов)</w:t>
      </w:r>
      <w:r w:rsidR="00262D29" w:rsidRPr="00234772">
        <w:rPr>
          <w:rFonts w:ascii="Times New Roman" w:hAnsi="Times New Roman" w:cs="Times New Roman"/>
          <w:sz w:val="28"/>
          <w:szCs w:val="28"/>
        </w:rPr>
        <w:t>;</w:t>
      </w:r>
    </w:p>
    <w:p w:rsidR="00262D29" w:rsidRPr="00234772" w:rsidRDefault="00B80A4C" w:rsidP="0092613A">
      <w:pPr>
        <w:spacing w:after="0"/>
        <w:ind w:firstLine="709"/>
        <w:rPr>
          <w:rFonts w:ascii="Times New Roman" w:hAnsi="Times New Roman" w:cs="Times New Roman"/>
          <w:sz w:val="28"/>
          <w:szCs w:val="28"/>
        </w:rPr>
      </w:pPr>
      <w:r w:rsidRPr="00234772">
        <w:rPr>
          <w:rFonts w:ascii="Times New Roman" w:hAnsi="Times New Roman" w:cs="Times New Roman"/>
          <w:sz w:val="28"/>
          <w:szCs w:val="28"/>
        </w:rPr>
        <w:t>- медицинская кибернетика (10 грантов)</w:t>
      </w:r>
      <w:r w:rsidR="00262D29" w:rsidRPr="00234772">
        <w:rPr>
          <w:rFonts w:ascii="Times New Roman" w:hAnsi="Times New Roman" w:cs="Times New Roman"/>
          <w:sz w:val="28"/>
          <w:szCs w:val="28"/>
        </w:rPr>
        <w:t>.</w:t>
      </w:r>
    </w:p>
    <w:p w:rsidR="00B80A4C" w:rsidRPr="00234772" w:rsidRDefault="00B80A4C" w:rsidP="0092613A">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В конкурсе на получение гранта мог</w:t>
      </w:r>
      <w:r w:rsidR="00F7467A" w:rsidRPr="00234772">
        <w:rPr>
          <w:rFonts w:ascii="Times New Roman" w:hAnsi="Times New Roman" w:cs="Times New Roman"/>
          <w:sz w:val="28"/>
          <w:szCs w:val="28"/>
        </w:rPr>
        <w:t>ли</w:t>
      </w:r>
      <w:r w:rsidRPr="00234772">
        <w:rPr>
          <w:rFonts w:ascii="Times New Roman" w:hAnsi="Times New Roman" w:cs="Times New Roman"/>
          <w:sz w:val="28"/>
          <w:szCs w:val="28"/>
        </w:rPr>
        <w:t xml:space="preserve"> участвовать все желающие, подавшие заявление на эти специальности и набравшие наибольшее количество баллов ЕГЭ.   При условии отличной и хорошей успеваемости во время учебы в университете </w:t>
      </w:r>
      <w:r w:rsidRPr="00234772">
        <w:rPr>
          <w:rFonts w:ascii="Times New Roman" w:hAnsi="Times New Roman" w:cs="Times New Roman"/>
          <w:noProof/>
          <w:sz w:val="28"/>
          <w:szCs w:val="28"/>
          <w:lang w:eastAsia="ru-RU"/>
        </w:rPr>
        <w:drawing>
          <wp:inline distT="0" distB="0" distL="0" distR="0" wp14:anchorId="0D49E0AC" wp14:editId="663CD982">
            <wp:extent cx="5715" cy="5715"/>
            <wp:effectExtent l="0" t="0" r="0" b="0"/>
            <wp:docPr id="1" name="Рисунок 1" descr="Яко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Якорь"/>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234772">
        <w:rPr>
          <w:rFonts w:ascii="Times New Roman" w:hAnsi="Times New Roman" w:cs="Times New Roman"/>
          <w:sz w:val="28"/>
          <w:szCs w:val="28"/>
        </w:rPr>
        <w:t xml:space="preserve">(не ниже 75 баллов), </w:t>
      </w:r>
      <w:r w:rsidR="00262D29" w:rsidRPr="00234772">
        <w:rPr>
          <w:rFonts w:ascii="Times New Roman" w:hAnsi="Times New Roman" w:cs="Times New Roman"/>
          <w:sz w:val="28"/>
          <w:szCs w:val="28"/>
        </w:rPr>
        <w:t>г</w:t>
      </w:r>
      <w:r w:rsidRPr="00234772">
        <w:rPr>
          <w:rFonts w:ascii="Times New Roman" w:hAnsi="Times New Roman" w:cs="Times New Roman"/>
          <w:sz w:val="28"/>
          <w:szCs w:val="28"/>
        </w:rPr>
        <w:t xml:space="preserve">рант </w:t>
      </w:r>
      <w:r w:rsidR="00262D29" w:rsidRPr="00234772">
        <w:rPr>
          <w:rFonts w:ascii="Times New Roman" w:hAnsi="Times New Roman" w:cs="Times New Roman"/>
          <w:sz w:val="28"/>
          <w:szCs w:val="28"/>
        </w:rPr>
        <w:t>предоставляется</w:t>
      </w:r>
      <w:r w:rsidRPr="00234772">
        <w:rPr>
          <w:rFonts w:ascii="Times New Roman" w:hAnsi="Times New Roman" w:cs="Times New Roman"/>
          <w:sz w:val="28"/>
          <w:szCs w:val="28"/>
        </w:rPr>
        <w:t> на весь срок обучения</w:t>
      </w:r>
      <w:r w:rsidR="00262D29" w:rsidRPr="00234772">
        <w:rPr>
          <w:rFonts w:ascii="Times New Roman" w:hAnsi="Times New Roman" w:cs="Times New Roman"/>
          <w:sz w:val="28"/>
          <w:szCs w:val="28"/>
        </w:rPr>
        <w:t>.</w:t>
      </w:r>
    </w:p>
    <w:p w:rsidR="00262D29" w:rsidRPr="00234772" w:rsidRDefault="00182F0C" w:rsidP="0092613A">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Помимо этого</w:t>
      </w:r>
      <w:r w:rsidR="00262D29" w:rsidRPr="00234772">
        <w:rPr>
          <w:rFonts w:ascii="Times New Roman" w:hAnsi="Times New Roman" w:cs="Times New Roman"/>
          <w:sz w:val="28"/>
          <w:szCs w:val="28"/>
        </w:rPr>
        <w:t>, на заседании Попечительского совета университета 16 июня 2014 года было принято решение о подготовке в КФУ врачей общей практики для Республики Татарстан. Согласно поручению Президента Республики Татарстан Р.Н. Минниханова, Казанскому федеральному университету выделены гранты на обучение 50-ти студентов по специальности «лечебное дело». К участию в конкурсе на получение гранта допуска</w:t>
      </w:r>
      <w:r w:rsidR="003B575B" w:rsidRPr="00234772">
        <w:rPr>
          <w:rFonts w:ascii="Times New Roman" w:hAnsi="Times New Roman" w:cs="Times New Roman"/>
          <w:sz w:val="28"/>
          <w:szCs w:val="28"/>
        </w:rPr>
        <w:t>лись</w:t>
      </w:r>
      <w:r w:rsidR="00262D29" w:rsidRPr="00234772">
        <w:rPr>
          <w:rFonts w:ascii="Times New Roman" w:hAnsi="Times New Roman" w:cs="Times New Roman"/>
          <w:sz w:val="28"/>
          <w:szCs w:val="28"/>
        </w:rPr>
        <w:t xml:space="preserve"> абитуриенты, подавшие заявление в КФУ на специальность «лечебное дело» и набравшие не менее 70 баллов ЕГЭ по каждому из необходимых экзаменов (химия, биология, русский язык).</w:t>
      </w:r>
    </w:p>
    <w:p w:rsidR="00262D29" w:rsidRPr="00234772" w:rsidRDefault="00262D29" w:rsidP="0092613A">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По условиям гранта выигравшие его лица должны после окончания университета отработать 5 лет в медицинских учреждениях первичного звена (поликлиниках) Республики Татарстан.</w:t>
      </w:r>
    </w:p>
    <w:p w:rsidR="00FE4431" w:rsidRPr="00234772" w:rsidRDefault="00FE4431" w:rsidP="0092613A">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В 2014 году 347 студентам Высшей школы информационных технологий и информационных систем КФУ по программе Министерства информатизации и связи Республики Татарстан предоставлены образовательные гранты.</w:t>
      </w:r>
    </w:p>
    <w:p w:rsidR="00FE4431" w:rsidRPr="00234772" w:rsidRDefault="00451BD6" w:rsidP="0092613A">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lastRenderedPageBreak/>
        <w:t>46</w:t>
      </w:r>
      <w:r w:rsidR="00FE4431" w:rsidRPr="00234772">
        <w:rPr>
          <w:rFonts w:ascii="Times New Roman" w:hAnsi="Times New Roman" w:cs="Times New Roman"/>
          <w:sz w:val="28"/>
          <w:szCs w:val="28"/>
        </w:rPr>
        <w:t xml:space="preserve"> грантов на обучение </w:t>
      </w:r>
      <w:r w:rsidRPr="00234772">
        <w:rPr>
          <w:rFonts w:ascii="Times New Roman" w:hAnsi="Times New Roman" w:cs="Times New Roman"/>
          <w:sz w:val="28"/>
          <w:szCs w:val="28"/>
        </w:rPr>
        <w:t xml:space="preserve">предоставлены </w:t>
      </w:r>
      <w:r w:rsidR="004E3B56" w:rsidRPr="00234772">
        <w:rPr>
          <w:rFonts w:ascii="Times New Roman" w:hAnsi="Times New Roman" w:cs="Times New Roman"/>
          <w:sz w:val="28"/>
          <w:szCs w:val="28"/>
        </w:rPr>
        <w:t xml:space="preserve">иностранным студентам КФУ </w:t>
      </w:r>
      <w:r w:rsidRPr="00234772">
        <w:rPr>
          <w:rFonts w:ascii="Times New Roman" w:hAnsi="Times New Roman" w:cs="Times New Roman"/>
          <w:sz w:val="28"/>
          <w:szCs w:val="28"/>
        </w:rPr>
        <w:t xml:space="preserve">Всемирным конгрессом татар </w:t>
      </w:r>
      <w:r w:rsidR="004E3B56" w:rsidRPr="00234772">
        <w:rPr>
          <w:rFonts w:ascii="Times New Roman" w:hAnsi="Times New Roman" w:cs="Times New Roman"/>
          <w:sz w:val="28"/>
          <w:szCs w:val="28"/>
        </w:rPr>
        <w:t>в рамках программы поддержки соотечественников, проживающих за рубежом.</w:t>
      </w:r>
      <w:r w:rsidRPr="00234772">
        <w:rPr>
          <w:rFonts w:ascii="Times New Roman" w:hAnsi="Times New Roman" w:cs="Times New Roman"/>
          <w:sz w:val="28"/>
          <w:szCs w:val="28"/>
        </w:rPr>
        <w:t xml:space="preserve"> </w:t>
      </w:r>
      <w:r w:rsidR="00FE4431" w:rsidRPr="00234772">
        <w:rPr>
          <w:rFonts w:ascii="Times New Roman" w:hAnsi="Times New Roman" w:cs="Times New Roman"/>
          <w:sz w:val="28"/>
          <w:szCs w:val="28"/>
        </w:rPr>
        <w:t xml:space="preserve">  </w:t>
      </w:r>
    </w:p>
    <w:p w:rsidR="0049262A" w:rsidRPr="00234772" w:rsidRDefault="00FE4431" w:rsidP="0092613A">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 </w:t>
      </w:r>
      <w:r w:rsidR="0049262A" w:rsidRPr="00234772">
        <w:rPr>
          <w:rFonts w:ascii="Times New Roman" w:hAnsi="Times New Roman" w:cs="Times New Roman"/>
          <w:sz w:val="28"/>
          <w:szCs w:val="28"/>
        </w:rPr>
        <w:t xml:space="preserve">Кроме того, </w:t>
      </w:r>
      <w:r w:rsidR="0092613A" w:rsidRPr="00234772">
        <w:rPr>
          <w:rFonts w:ascii="Times New Roman" w:hAnsi="Times New Roman" w:cs="Times New Roman"/>
          <w:sz w:val="28"/>
          <w:szCs w:val="28"/>
        </w:rPr>
        <w:t xml:space="preserve">в 2014 году более 380 студентов и аспирантов на конкурсных началах участвовали в реализации научно-исследовательских проектов в качестве лаборантов и младших научных сотрудников.  </w:t>
      </w:r>
    </w:p>
    <w:p w:rsidR="0092613A" w:rsidRPr="00234772" w:rsidRDefault="0092613A" w:rsidP="0092613A">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Таким образом, доля обучающихся в КФУ и получающих дополнительную стипендиальную и грантовую поддержку в общем контингенте по итогам 2014 года составила </w:t>
      </w:r>
      <w:r w:rsidRPr="00234772">
        <w:rPr>
          <w:rFonts w:ascii="Times New Roman" w:hAnsi="Times New Roman" w:cs="Times New Roman"/>
          <w:b/>
          <w:sz w:val="28"/>
          <w:szCs w:val="28"/>
        </w:rPr>
        <w:t>1</w:t>
      </w:r>
      <w:r w:rsidR="001C10F2" w:rsidRPr="00234772">
        <w:rPr>
          <w:rFonts w:ascii="Times New Roman" w:hAnsi="Times New Roman" w:cs="Times New Roman"/>
          <w:b/>
          <w:sz w:val="28"/>
          <w:szCs w:val="28"/>
        </w:rPr>
        <w:t>1</w:t>
      </w:r>
      <w:r w:rsidRPr="00234772">
        <w:rPr>
          <w:rFonts w:ascii="Times New Roman" w:hAnsi="Times New Roman" w:cs="Times New Roman"/>
          <w:b/>
          <w:sz w:val="28"/>
          <w:szCs w:val="28"/>
        </w:rPr>
        <w:t>,</w:t>
      </w:r>
      <w:r w:rsidR="009B26A5">
        <w:rPr>
          <w:rFonts w:ascii="Times New Roman" w:hAnsi="Times New Roman" w:cs="Times New Roman"/>
          <w:b/>
          <w:sz w:val="28"/>
          <w:szCs w:val="28"/>
        </w:rPr>
        <w:t>6</w:t>
      </w:r>
      <w:r w:rsidRPr="00234772">
        <w:rPr>
          <w:rFonts w:ascii="Times New Roman" w:hAnsi="Times New Roman" w:cs="Times New Roman"/>
          <w:b/>
          <w:sz w:val="28"/>
          <w:szCs w:val="28"/>
        </w:rPr>
        <w:t>%.</w:t>
      </w:r>
      <w:r w:rsidRPr="00234772">
        <w:rPr>
          <w:rFonts w:ascii="Times New Roman" w:hAnsi="Times New Roman" w:cs="Times New Roman"/>
          <w:sz w:val="28"/>
          <w:szCs w:val="28"/>
        </w:rPr>
        <w:t xml:space="preserve"> </w:t>
      </w:r>
    </w:p>
    <w:p w:rsidR="00E14455" w:rsidRPr="00234772" w:rsidRDefault="00262D29" w:rsidP="0092613A">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Реализация всех вышеперечисленных инициатив позволи</w:t>
      </w:r>
      <w:r w:rsidR="00F7467A" w:rsidRPr="00234772">
        <w:rPr>
          <w:rFonts w:ascii="Times New Roman" w:hAnsi="Times New Roman" w:cs="Times New Roman"/>
          <w:sz w:val="28"/>
          <w:szCs w:val="28"/>
        </w:rPr>
        <w:t>ла</w:t>
      </w:r>
      <w:r w:rsidRPr="00234772">
        <w:rPr>
          <w:rFonts w:ascii="Times New Roman" w:hAnsi="Times New Roman" w:cs="Times New Roman"/>
          <w:sz w:val="28"/>
          <w:szCs w:val="28"/>
        </w:rPr>
        <w:t xml:space="preserve"> к концу </w:t>
      </w:r>
      <w:r w:rsidR="00182F0C" w:rsidRPr="00234772">
        <w:rPr>
          <w:rFonts w:ascii="Times New Roman" w:hAnsi="Times New Roman" w:cs="Times New Roman"/>
          <w:sz w:val="28"/>
          <w:szCs w:val="28"/>
        </w:rPr>
        <w:t>2014 года достичь плановых показателей по мероприятиям 3.1.1. и 3.1.2. «дорожной карты» и, одновременно, обеспечить выполнение индикатора №19 Плана мероприятий по развитию ведущих университетов, предусматривающих повышение их конкурентоспособности среди ведущих мировых научно-образовательных центров</w:t>
      </w:r>
      <w:r w:rsidR="00E14455" w:rsidRPr="00234772">
        <w:rPr>
          <w:rFonts w:ascii="Times New Roman" w:hAnsi="Times New Roman" w:cs="Times New Roman"/>
          <w:sz w:val="28"/>
          <w:szCs w:val="28"/>
        </w:rPr>
        <w:t>, утвержденного распоряжением Правительства Российской Федерации №2006-р от  29 октября 2012 г. (поддержка ежегодно не менее 10 процентов численности обучающихся по соответствующим программам обучения).</w:t>
      </w:r>
    </w:p>
    <w:p w:rsidR="0092613A" w:rsidRPr="00234772" w:rsidRDefault="0092613A" w:rsidP="0092613A">
      <w:pPr>
        <w:spacing w:after="0"/>
        <w:ind w:firstLine="709"/>
        <w:jc w:val="both"/>
        <w:rPr>
          <w:rFonts w:ascii="Times New Roman" w:hAnsi="Times New Roman" w:cs="Times New Roman"/>
          <w:sz w:val="28"/>
          <w:szCs w:val="28"/>
        </w:rPr>
      </w:pPr>
    </w:p>
    <w:p w:rsidR="00AF3186" w:rsidRPr="00234772" w:rsidRDefault="00E14455" w:rsidP="00B66018">
      <w:pPr>
        <w:ind w:firstLine="709"/>
        <w:jc w:val="both"/>
        <w:rPr>
          <w:rFonts w:ascii="Times New Roman" w:hAnsi="Times New Roman" w:cs="Times New Roman"/>
          <w:b/>
          <w:sz w:val="28"/>
          <w:szCs w:val="28"/>
        </w:rPr>
      </w:pPr>
      <w:r w:rsidRPr="00234772">
        <w:rPr>
          <w:rFonts w:ascii="Times New Roman" w:hAnsi="Times New Roman" w:cs="Times New Roman"/>
          <w:sz w:val="28"/>
          <w:szCs w:val="28"/>
        </w:rPr>
        <w:t> </w:t>
      </w:r>
      <w:r w:rsidR="00AF3186" w:rsidRPr="00234772">
        <w:rPr>
          <w:rFonts w:ascii="Times New Roman" w:hAnsi="Times New Roman" w:cs="Times New Roman"/>
          <w:b/>
          <w:sz w:val="28"/>
          <w:szCs w:val="28"/>
        </w:rPr>
        <w:t>Задача 3.2. Интернационализация учебных планов и образовательной среды КФУ.</w:t>
      </w:r>
    </w:p>
    <w:p w:rsidR="003B575B" w:rsidRPr="00234772" w:rsidRDefault="00AF3186" w:rsidP="003B575B">
      <w:pPr>
        <w:ind w:firstLine="709"/>
        <w:jc w:val="both"/>
        <w:rPr>
          <w:rFonts w:ascii="Times New Roman" w:eastAsia="Calibri" w:hAnsi="Times New Roman" w:cs="Times New Roman"/>
          <w:sz w:val="28"/>
          <w:szCs w:val="28"/>
        </w:rPr>
      </w:pPr>
      <w:r w:rsidRPr="00234772">
        <w:rPr>
          <w:rFonts w:ascii="Times New Roman" w:hAnsi="Times New Roman" w:cs="Times New Roman"/>
          <w:i/>
          <w:sz w:val="28"/>
          <w:szCs w:val="28"/>
        </w:rPr>
        <w:t>Мероприятие 3.2.1.</w:t>
      </w:r>
      <w:r w:rsidRPr="00234772">
        <w:rPr>
          <w:rFonts w:ascii="Times New Roman" w:hAnsi="Times New Roman" w:cs="Times New Roman"/>
          <w:sz w:val="28"/>
          <w:szCs w:val="28"/>
        </w:rPr>
        <w:t xml:space="preserve"> </w:t>
      </w:r>
      <w:r w:rsidR="003B575B" w:rsidRPr="00234772">
        <w:rPr>
          <w:rFonts w:ascii="Times New Roman" w:eastAsia="Calibri" w:hAnsi="Times New Roman" w:cs="Times New Roman"/>
          <w:sz w:val="28"/>
          <w:szCs w:val="28"/>
        </w:rPr>
        <w:t xml:space="preserve">Предоставление образовательных услуг на английском языке усиливает позиции университета в мировом образовательном пространстве. В настоящее время КФУ предоставляет следующие направления обучения на английском языке: </w:t>
      </w:r>
    </w:p>
    <w:p w:rsidR="003B575B" w:rsidRPr="00234772" w:rsidRDefault="003B575B" w:rsidP="004F3358">
      <w:pPr>
        <w:pStyle w:val="a4"/>
        <w:numPr>
          <w:ilvl w:val="0"/>
          <w:numId w:val="15"/>
        </w:numPr>
        <w:spacing w:after="120"/>
        <w:jc w:val="both"/>
        <w:rPr>
          <w:rFonts w:ascii="Times New Roman" w:eastAsia="Calibri" w:hAnsi="Times New Roman" w:cs="Times New Roman"/>
          <w:sz w:val="28"/>
          <w:szCs w:val="28"/>
        </w:rPr>
      </w:pPr>
      <w:r w:rsidRPr="00234772">
        <w:rPr>
          <w:rFonts w:ascii="Times New Roman" w:eastAsia="Calibri" w:hAnsi="Times New Roman" w:cs="Times New Roman"/>
          <w:sz w:val="28"/>
          <w:szCs w:val="28"/>
        </w:rPr>
        <w:t>Лечебное дело;</w:t>
      </w:r>
    </w:p>
    <w:p w:rsidR="003B575B" w:rsidRPr="00234772" w:rsidRDefault="003B575B" w:rsidP="004F3358">
      <w:pPr>
        <w:pStyle w:val="a4"/>
        <w:numPr>
          <w:ilvl w:val="0"/>
          <w:numId w:val="15"/>
        </w:numPr>
        <w:spacing w:after="120"/>
        <w:jc w:val="both"/>
        <w:rPr>
          <w:rFonts w:ascii="Times New Roman" w:eastAsia="Calibri" w:hAnsi="Times New Roman" w:cs="Times New Roman"/>
          <w:sz w:val="28"/>
          <w:szCs w:val="28"/>
        </w:rPr>
      </w:pPr>
      <w:r w:rsidRPr="00234772">
        <w:rPr>
          <w:rFonts w:ascii="Times New Roman" w:eastAsia="Calibri" w:hAnsi="Times New Roman" w:cs="Times New Roman"/>
          <w:sz w:val="28"/>
          <w:szCs w:val="28"/>
        </w:rPr>
        <w:t>Стоматология;</w:t>
      </w:r>
    </w:p>
    <w:p w:rsidR="003B575B" w:rsidRPr="00234772" w:rsidRDefault="003B575B" w:rsidP="004F3358">
      <w:pPr>
        <w:pStyle w:val="a4"/>
        <w:numPr>
          <w:ilvl w:val="0"/>
          <w:numId w:val="15"/>
        </w:numPr>
        <w:spacing w:after="120"/>
        <w:jc w:val="both"/>
        <w:rPr>
          <w:rFonts w:ascii="Times New Roman" w:eastAsia="Calibri" w:hAnsi="Times New Roman" w:cs="Times New Roman"/>
          <w:sz w:val="28"/>
          <w:szCs w:val="28"/>
        </w:rPr>
      </w:pPr>
      <w:r w:rsidRPr="00234772">
        <w:rPr>
          <w:rFonts w:ascii="Times New Roman" w:eastAsia="Calibri" w:hAnsi="Times New Roman" w:cs="Times New Roman"/>
          <w:sz w:val="28"/>
          <w:szCs w:val="28"/>
        </w:rPr>
        <w:t>Фармацевтика;</w:t>
      </w:r>
    </w:p>
    <w:p w:rsidR="003B575B" w:rsidRPr="00234772" w:rsidRDefault="003B575B" w:rsidP="004F3358">
      <w:pPr>
        <w:pStyle w:val="a4"/>
        <w:numPr>
          <w:ilvl w:val="0"/>
          <w:numId w:val="15"/>
        </w:numPr>
        <w:spacing w:after="120"/>
        <w:jc w:val="both"/>
        <w:rPr>
          <w:rFonts w:ascii="Times New Roman" w:eastAsia="Calibri" w:hAnsi="Times New Roman" w:cs="Times New Roman"/>
          <w:sz w:val="28"/>
          <w:szCs w:val="28"/>
        </w:rPr>
      </w:pPr>
      <w:r w:rsidRPr="00234772">
        <w:rPr>
          <w:rFonts w:ascii="Times New Roman" w:eastAsia="Calibri" w:hAnsi="Times New Roman" w:cs="Times New Roman"/>
          <w:sz w:val="28"/>
          <w:szCs w:val="28"/>
        </w:rPr>
        <w:t>Менеджмент;</w:t>
      </w:r>
    </w:p>
    <w:p w:rsidR="003B575B" w:rsidRPr="00234772" w:rsidRDefault="003B575B" w:rsidP="004F3358">
      <w:pPr>
        <w:pStyle w:val="a4"/>
        <w:numPr>
          <w:ilvl w:val="0"/>
          <w:numId w:val="15"/>
        </w:numPr>
        <w:spacing w:after="120"/>
        <w:jc w:val="both"/>
        <w:rPr>
          <w:rFonts w:ascii="Times New Roman" w:eastAsia="Calibri" w:hAnsi="Times New Roman" w:cs="Times New Roman"/>
          <w:sz w:val="28"/>
          <w:szCs w:val="28"/>
        </w:rPr>
      </w:pPr>
      <w:r w:rsidRPr="00234772">
        <w:rPr>
          <w:rFonts w:ascii="Times New Roman" w:eastAsia="Calibri" w:hAnsi="Times New Roman" w:cs="Times New Roman"/>
          <w:sz w:val="28"/>
          <w:szCs w:val="28"/>
        </w:rPr>
        <w:t>Юриспруденция;</w:t>
      </w:r>
    </w:p>
    <w:p w:rsidR="003B575B" w:rsidRPr="00234772" w:rsidRDefault="003B575B" w:rsidP="004F3358">
      <w:pPr>
        <w:pStyle w:val="a4"/>
        <w:numPr>
          <w:ilvl w:val="0"/>
          <w:numId w:val="15"/>
        </w:numPr>
        <w:spacing w:after="120"/>
        <w:jc w:val="both"/>
        <w:rPr>
          <w:rFonts w:ascii="Times New Roman" w:eastAsia="Calibri" w:hAnsi="Times New Roman" w:cs="Times New Roman"/>
          <w:sz w:val="28"/>
          <w:szCs w:val="28"/>
        </w:rPr>
      </w:pPr>
      <w:r w:rsidRPr="00234772">
        <w:rPr>
          <w:rFonts w:ascii="Times New Roman" w:eastAsia="Calibri" w:hAnsi="Times New Roman" w:cs="Times New Roman"/>
          <w:sz w:val="28"/>
          <w:szCs w:val="28"/>
        </w:rPr>
        <w:t xml:space="preserve">Филология. </w:t>
      </w:r>
    </w:p>
    <w:p w:rsidR="003B575B" w:rsidRPr="00234772" w:rsidRDefault="003B575B" w:rsidP="001812CD">
      <w:pPr>
        <w:spacing w:after="0"/>
        <w:ind w:firstLine="709"/>
        <w:jc w:val="both"/>
        <w:rPr>
          <w:rFonts w:ascii="Times New Roman" w:eastAsia="Calibri" w:hAnsi="Times New Roman" w:cs="Times New Roman"/>
          <w:sz w:val="28"/>
          <w:szCs w:val="28"/>
        </w:rPr>
      </w:pPr>
      <w:r w:rsidRPr="00234772">
        <w:rPr>
          <w:rFonts w:ascii="Times New Roman" w:eastAsia="Calibri" w:hAnsi="Times New Roman" w:cs="Times New Roman"/>
          <w:sz w:val="28"/>
          <w:szCs w:val="28"/>
        </w:rPr>
        <w:t xml:space="preserve">В текущем учебном году 2014/2015 более 80 граждан 12 стран таких как: Индонезия, Ирак, Судан, Йемен, Иордания, Коста-Рика, Оман, Бразилия, Сирия, Туркмения, Турция и Германия подали заявления на обучение на английском языке по следующим направлениям подготовки (специалитет и магистратура): </w:t>
      </w:r>
    </w:p>
    <w:p w:rsidR="003B575B" w:rsidRPr="00234772" w:rsidRDefault="003B575B" w:rsidP="001812CD">
      <w:pPr>
        <w:spacing w:after="0"/>
        <w:ind w:firstLine="709"/>
        <w:jc w:val="both"/>
        <w:rPr>
          <w:rFonts w:ascii="Times New Roman" w:eastAsia="Calibri" w:hAnsi="Times New Roman" w:cs="Times New Roman"/>
          <w:sz w:val="28"/>
          <w:szCs w:val="28"/>
        </w:rPr>
      </w:pPr>
      <w:r w:rsidRPr="00234772">
        <w:rPr>
          <w:rFonts w:ascii="Times New Roman" w:eastAsia="Calibri" w:hAnsi="Times New Roman" w:cs="Times New Roman"/>
          <w:sz w:val="28"/>
          <w:szCs w:val="28"/>
        </w:rPr>
        <w:t>- Лечебное дело (общая подготовка) – 61 чел.</w:t>
      </w:r>
    </w:p>
    <w:p w:rsidR="003B575B" w:rsidRPr="00234772" w:rsidRDefault="003B575B" w:rsidP="001812CD">
      <w:pPr>
        <w:spacing w:after="0"/>
        <w:ind w:firstLine="709"/>
        <w:jc w:val="both"/>
        <w:rPr>
          <w:rFonts w:ascii="Times New Roman" w:eastAsia="Calibri" w:hAnsi="Times New Roman" w:cs="Times New Roman"/>
          <w:sz w:val="28"/>
          <w:szCs w:val="28"/>
        </w:rPr>
      </w:pPr>
      <w:r w:rsidRPr="00234772">
        <w:rPr>
          <w:rFonts w:ascii="Times New Roman" w:eastAsia="Calibri" w:hAnsi="Times New Roman" w:cs="Times New Roman"/>
          <w:sz w:val="28"/>
          <w:szCs w:val="28"/>
        </w:rPr>
        <w:lastRenderedPageBreak/>
        <w:t>- Стоматология – 13 чел.</w:t>
      </w:r>
    </w:p>
    <w:p w:rsidR="003B575B" w:rsidRPr="00234772" w:rsidRDefault="003B575B" w:rsidP="001812CD">
      <w:pPr>
        <w:spacing w:after="0"/>
        <w:ind w:firstLine="709"/>
        <w:jc w:val="both"/>
        <w:rPr>
          <w:rFonts w:ascii="Times New Roman" w:eastAsia="Calibri" w:hAnsi="Times New Roman" w:cs="Times New Roman"/>
          <w:sz w:val="28"/>
          <w:szCs w:val="28"/>
        </w:rPr>
      </w:pPr>
      <w:r w:rsidRPr="00234772">
        <w:rPr>
          <w:rFonts w:ascii="Times New Roman" w:eastAsia="Calibri" w:hAnsi="Times New Roman" w:cs="Times New Roman"/>
          <w:sz w:val="28"/>
          <w:szCs w:val="28"/>
        </w:rPr>
        <w:t>- Фармацевтика – 7 чел.</w:t>
      </w:r>
    </w:p>
    <w:p w:rsidR="003B575B" w:rsidRPr="00234772" w:rsidRDefault="003B575B" w:rsidP="001812CD">
      <w:pPr>
        <w:spacing w:after="0"/>
        <w:ind w:firstLine="709"/>
        <w:jc w:val="both"/>
        <w:rPr>
          <w:rFonts w:ascii="Times New Roman" w:eastAsia="Calibri" w:hAnsi="Times New Roman" w:cs="Times New Roman"/>
          <w:sz w:val="28"/>
          <w:szCs w:val="28"/>
        </w:rPr>
      </w:pPr>
      <w:r w:rsidRPr="00234772">
        <w:rPr>
          <w:rFonts w:ascii="Times New Roman" w:eastAsia="Calibri" w:hAnsi="Times New Roman" w:cs="Times New Roman"/>
          <w:sz w:val="28"/>
          <w:szCs w:val="28"/>
        </w:rPr>
        <w:t>- Магистратура (СОП, менеджмент) – 4 чел.</w:t>
      </w:r>
    </w:p>
    <w:p w:rsidR="003B575B" w:rsidRPr="00234772" w:rsidRDefault="003B575B" w:rsidP="001812CD">
      <w:pPr>
        <w:spacing w:after="0"/>
        <w:ind w:firstLine="709"/>
        <w:jc w:val="both"/>
        <w:rPr>
          <w:rFonts w:ascii="Times New Roman" w:eastAsia="Calibri" w:hAnsi="Times New Roman" w:cs="Times New Roman"/>
          <w:sz w:val="28"/>
          <w:szCs w:val="28"/>
        </w:rPr>
      </w:pPr>
      <w:r w:rsidRPr="00234772">
        <w:rPr>
          <w:rFonts w:ascii="Times New Roman" w:eastAsia="Calibri" w:hAnsi="Times New Roman" w:cs="Times New Roman"/>
          <w:sz w:val="28"/>
          <w:szCs w:val="28"/>
        </w:rPr>
        <w:t xml:space="preserve"> - Филология (магистратура) – 2 чел.</w:t>
      </w:r>
    </w:p>
    <w:p w:rsidR="001812CD" w:rsidRPr="00234772" w:rsidRDefault="001812CD" w:rsidP="00AC538F">
      <w:pPr>
        <w:ind w:firstLine="709"/>
        <w:jc w:val="both"/>
        <w:rPr>
          <w:rFonts w:ascii="Times New Roman" w:hAnsi="Times New Roman" w:cs="Times New Roman"/>
          <w:i/>
          <w:sz w:val="28"/>
          <w:szCs w:val="28"/>
        </w:rPr>
      </w:pPr>
    </w:p>
    <w:p w:rsidR="0011595C" w:rsidRPr="00234772" w:rsidRDefault="00AF3186" w:rsidP="00AC538F">
      <w:pPr>
        <w:ind w:firstLine="709"/>
        <w:jc w:val="both"/>
        <w:rPr>
          <w:rFonts w:ascii="Times New Roman" w:hAnsi="Times New Roman" w:cs="Times New Roman"/>
          <w:sz w:val="28"/>
          <w:szCs w:val="28"/>
        </w:rPr>
      </w:pPr>
      <w:r w:rsidRPr="00234772">
        <w:rPr>
          <w:rFonts w:ascii="Times New Roman" w:hAnsi="Times New Roman" w:cs="Times New Roman"/>
          <w:i/>
          <w:sz w:val="28"/>
          <w:szCs w:val="28"/>
        </w:rPr>
        <w:t>Мероприятия 3.2.2</w:t>
      </w:r>
      <w:r w:rsidR="00433598" w:rsidRPr="00234772">
        <w:rPr>
          <w:rFonts w:ascii="Times New Roman" w:hAnsi="Times New Roman" w:cs="Times New Roman"/>
          <w:i/>
          <w:sz w:val="28"/>
          <w:szCs w:val="28"/>
        </w:rPr>
        <w:t>–</w:t>
      </w:r>
      <w:r w:rsidRPr="00234772">
        <w:rPr>
          <w:rFonts w:ascii="Times New Roman" w:hAnsi="Times New Roman" w:cs="Times New Roman"/>
          <w:i/>
          <w:sz w:val="28"/>
          <w:szCs w:val="28"/>
        </w:rPr>
        <w:t>3.2.3.</w:t>
      </w:r>
      <w:r w:rsidRPr="00234772">
        <w:rPr>
          <w:rFonts w:ascii="Times New Roman" w:hAnsi="Times New Roman" w:cs="Times New Roman"/>
          <w:sz w:val="28"/>
          <w:szCs w:val="28"/>
        </w:rPr>
        <w:t xml:space="preserve"> </w:t>
      </w:r>
      <w:r w:rsidR="00AC538F" w:rsidRPr="00234772">
        <w:rPr>
          <w:rFonts w:ascii="Times New Roman" w:hAnsi="Times New Roman" w:cs="Times New Roman"/>
          <w:sz w:val="28"/>
          <w:szCs w:val="28"/>
        </w:rPr>
        <w:t>В целях повышения конкурентоспособности выпускников КФУ на международном рынке труда и развития англоязычной среды университета в 2014 году в КФУ была разработана программа подготовки аспирантов и магистрантов к сдаче сертификационных экзаменов на знание английского языка. В качестве базовых экзаменов рассматриваются T</w:t>
      </w:r>
      <w:r w:rsidR="003B6140" w:rsidRPr="00234772">
        <w:rPr>
          <w:rFonts w:ascii="Times New Roman" w:hAnsi="Times New Roman" w:cs="Times New Roman"/>
          <w:sz w:val="28"/>
          <w:szCs w:val="28"/>
          <w:lang w:val="en-US"/>
        </w:rPr>
        <w:t>OEFEL</w:t>
      </w:r>
      <w:r w:rsidR="00AC538F" w:rsidRPr="00234772">
        <w:rPr>
          <w:rFonts w:ascii="Times New Roman" w:hAnsi="Times New Roman" w:cs="Times New Roman"/>
          <w:sz w:val="28"/>
          <w:szCs w:val="28"/>
        </w:rPr>
        <w:t xml:space="preserve"> ITP, Cambridge PET, BULATS. </w:t>
      </w:r>
      <w:r w:rsidR="0011595C" w:rsidRPr="00234772">
        <w:rPr>
          <w:rFonts w:ascii="Times New Roman" w:hAnsi="Times New Roman" w:cs="Times New Roman"/>
          <w:sz w:val="28"/>
          <w:szCs w:val="28"/>
        </w:rPr>
        <w:t>Наряду с сертификационными экзаменами,  в КФУ в 2014г. проводилось внутреннее языковое тестирование обучающихся, участвовавших в программах академической мобильности. Доля</w:t>
      </w:r>
      <w:r w:rsidR="0011595C" w:rsidRPr="00234772">
        <w:rPr>
          <w:rFonts w:ascii="Times New Roman" w:eastAsia="Times New Roman" w:hAnsi="Times New Roman" w:cs="Times New Roman"/>
          <w:color w:val="000000"/>
          <w:lang w:eastAsia="ru-RU"/>
        </w:rPr>
        <w:t xml:space="preserve"> </w:t>
      </w:r>
      <w:r w:rsidR="0011595C" w:rsidRPr="00234772">
        <w:rPr>
          <w:rFonts w:ascii="Times New Roman" w:hAnsi="Times New Roman" w:cs="Times New Roman"/>
          <w:sz w:val="28"/>
          <w:szCs w:val="28"/>
        </w:rPr>
        <w:t xml:space="preserve">магистров и аспирантов, получивших сертификаты, составила </w:t>
      </w:r>
      <w:r w:rsidR="0011595C" w:rsidRPr="00234772">
        <w:rPr>
          <w:rFonts w:ascii="Times New Roman" w:hAnsi="Times New Roman" w:cs="Times New Roman"/>
          <w:b/>
          <w:sz w:val="28"/>
          <w:szCs w:val="28"/>
        </w:rPr>
        <w:t>15 %.</w:t>
      </w:r>
      <w:r w:rsidR="0011595C" w:rsidRPr="00234772">
        <w:rPr>
          <w:rFonts w:ascii="Times New Roman" w:hAnsi="Times New Roman" w:cs="Times New Roman"/>
          <w:sz w:val="28"/>
          <w:szCs w:val="28"/>
        </w:rPr>
        <w:t xml:space="preserve"> </w:t>
      </w:r>
    </w:p>
    <w:p w:rsidR="0011595C" w:rsidRPr="00234772" w:rsidRDefault="0011595C" w:rsidP="0011595C">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Кроме того, за отчетный период 62 сотрудника КФУ прошли курсы повышения квалификации по английскому, французскому, немецкому, испанскому, корейскому, арабскому языкам</w:t>
      </w:r>
      <w:r w:rsidR="00AC538F" w:rsidRPr="00234772">
        <w:rPr>
          <w:rStyle w:val="ac"/>
          <w:rFonts w:ascii="Times New Roman" w:hAnsi="Times New Roman" w:cs="Times New Roman"/>
          <w:sz w:val="28"/>
          <w:szCs w:val="28"/>
        </w:rPr>
        <w:footnoteReference w:id="23"/>
      </w:r>
      <w:r w:rsidR="00AC538F" w:rsidRPr="00234772">
        <w:rPr>
          <w:rFonts w:ascii="Times New Roman" w:hAnsi="Times New Roman" w:cs="Times New Roman"/>
          <w:sz w:val="28"/>
          <w:szCs w:val="28"/>
        </w:rPr>
        <w:t>.</w:t>
      </w:r>
      <w:r w:rsidRPr="00234772">
        <w:rPr>
          <w:rFonts w:ascii="Times New Roman" w:hAnsi="Times New Roman" w:cs="Times New Roman"/>
          <w:sz w:val="28"/>
          <w:szCs w:val="28"/>
        </w:rPr>
        <w:t xml:space="preserve"> Еще 38 преподавателей университета прошли курсы профессионального иностранного языка для преподавателей в Институте языка КФУ.</w:t>
      </w:r>
    </w:p>
    <w:p w:rsidR="009A24AA" w:rsidRPr="00234772" w:rsidRDefault="009A24AA" w:rsidP="0011595C">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За счет средств Высшей школы информационных технологий и информационных систем проведены курсы по повышению языковых компетенций 100 студентов по немецкому, китайскому, французскому и испанскому языкам в течение 2014 года. В рамках дополнителнього курса студенты ИТИС прошли обучение по изучению китайского языка. По результатам обучения весной 2014 году студенты участвовали в конкурсе, проводимом Хунаньским педагогическим университетом, и выиграли грант на прохождение обучения в институте Конфуция (г. Чанша, Китай). По итогам обучения студенты получили аттестат, что дает им возможность активного участия в профессионально-ориентированных мероприятиях, проводимых на территории Китая.</w:t>
      </w:r>
    </w:p>
    <w:p w:rsidR="00B174F9" w:rsidRPr="00234772" w:rsidRDefault="00B174F9" w:rsidP="0011595C">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Таким образом, общее число сотрудников КФУ прошедших языковые тренинги в отчетном году составило </w:t>
      </w:r>
      <w:r w:rsidRPr="00234772">
        <w:rPr>
          <w:rFonts w:ascii="Times New Roman" w:hAnsi="Times New Roman" w:cs="Times New Roman"/>
          <w:b/>
          <w:sz w:val="28"/>
          <w:szCs w:val="28"/>
        </w:rPr>
        <w:t>200</w:t>
      </w:r>
      <w:r w:rsidRPr="00234772">
        <w:rPr>
          <w:rFonts w:ascii="Times New Roman" w:hAnsi="Times New Roman" w:cs="Times New Roman"/>
          <w:sz w:val="28"/>
          <w:szCs w:val="28"/>
        </w:rPr>
        <w:t xml:space="preserve"> человек (план – 70 человек).</w:t>
      </w:r>
    </w:p>
    <w:p w:rsidR="00B174F9" w:rsidRPr="00234772" w:rsidRDefault="00B174F9" w:rsidP="0011595C">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 </w:t>
      </w:r>
    </w:p>
    <w:p w:rsidR="00AF3186" w:rsidRPr="00234772" w:rsidRDefault="00AF3186" w:rsidP="001812CD">
      <w:pPr>
        <w:spacing w:after="0"/>
        <w:ind w:firstLine="709"/>
        <w:jc w:val="both"/>
        <w:rPr>
          <w:rFonts w:ascii="Times New Roman" w:hAnsi="Times New Roman" w:cs="Times New Roman"/>
          <w:sz w:val="28"/>
          <w:szCs w:val="28"/>
        </w:rPr>
      </w:pPr>
      <w:r w:rsidRPr="00234772">
        <w:rPr>
          <w:rFonts w:ascii="Times New Roman" w:hAnsi="Times New Roman" w:cs="Times New Roman"/>
          <w:i/>
          <w:sz w:val="28"/>
          <w:szCs w:val="28"/>
        </w:rPr>
        <w:t>Мероприятие 3.2.4.</w:t>
      </w:r>
      <w:r w:rsidRPr="00234772">
        <w:rPr>
          <w:rFonts w:ascii="Times New Roman" w:hAnsi="Times New Roman" w:cs="Times New Roman"/>
          <w:sz w:val="28"/>
          <w:szCs w:val="28"/>
        </w:rPr>
        <w:t xml:space="preserve"> В целях постепенной гармонизации контингента обучающихся в КФУ реализуются меры по привлечению талантливых </w:t>
      </w:r>
      <w:r w:rsidRPr="00234772">
        <w:rPr>
          <w:rFonts w:ascii="Times New Roman" w:hAnsi="Times New Roman" w:cs="Times New Roman"/>
          <w:sz w:val="28"/>
          <w:szCs w:val="28"/>
        </w:rPr>
        <w:lastRenderedPageBreak/>
        <w:t xml:space="preserve">студентов из-за рубежа, в том числе на основе усиления интернациональной составляющей учебных планов и образовательной среды КФУ, а также развития системы академических обменов обучающимися с ведущими университетами мира. </w:t>
      </w:r>
    </w:p>
    <w:p w:rsidR="00AF3186" w:rsidRPr="00234772" w:rsidRDefault="00AF3186" w:rsidP="001812CD">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Функционирование системы академических обменов обучающимися в КФУ обеспечивается:</w:t>
      </w:r>
    </w:p>
    <w:p w:rsidR="00AF3186" w:rsidRPr="00234772" w:rsidRDefault="00254FB2" w:rsidP="001812CD">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w:t>
      </w:r>
      <w:r w:rsidR="00AF3186" w:rsidRPr="00234772">
        <w:rPr>
          <w:rFonts w:ascii="Times New Roman" w:hAnsi="Times New Roman" w:cs="Times New Roman"/>
          <w:sz w:val="28"/>
          <w:szCs w:val="28"/>
        </w:rPr>
        <w:t>развитием партнерских договоров (соглашений) с ведущими зарубежными вузами об академическом обмене (мобильности);</w:t>
      </w:r>
    </w:p>
    <w:p w:rsidR="00AF3186" w:rsidRPr="00234772" w:rsidRDefault="00254FB2" w:rsidP="001812CD">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w:t>
      </w:r>
      <w:r w:rsidR="00AF3186" w:rsidRPr="00234772">
        <w:rPr>
          <w:rFonts w:ascii="Times New Roman" w:hAnsi="Times New Roman" w:cs="Times New Roman"/>
          <w:sz w:val="28"/>
          <w:szCs w:val="28"/>
        </w:rPr>
        <w:t>развитие</w:t>
      </w:r>
      <w:r w:rsidRPr="00234772">
        <w:rPr>
          <w:rFonts w:ascii="Times New Roman" w:hAnsi="Times New Roman" w:cs="Times New Roman"/>
          <w:sz w:val="28"/>
          <w:szCs w:val="28"/>
        </w:rPr>
        <w:t>м</w:t>
      </w:r>
      <w:r w:rsidR="00AF3186" w:rsidRPr="00234772">
        <w:rPr>
          <w:rFonts w:ascii="Times New Roman" w:hAnsi="Times New Roman" w:cs="Times New Roman"/>
          <w:sz w:val="28"/>
          <w:szCs w:val="28"/>
        </w:rPr>
        <w:t xml:space="preserve"> сетевого взаимодействия с зарубежными вузами;</w:t>
      </w:r>
    </w:p>
    <w:p w:rsidR="00AF3186" w:rsidRPr="00234772" w:rsidRDefault="00254FB2" w:rsidP="001812CD">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w:t>
      </w:r>
      <w:r w:rsidR="00AF3186" w:rsidRPr="00234772">
        <w:rPr>
          <w:rFonts w:ascii="Times New Roman" w:hAnsi="Times New Roman" w:cs="Times New Roman"/>
          <w:sz w:val="28"/>
          <w:szCs w:val="28"/>
        </w:rPr>
        <w:t xml:space="preserve">разработкой и совершенствованием регламентов, обеспечивающих процедуры академического обмена, </w:t>
      </w:r>
    </w:p>
    <w:p w:rsidR="00AF3186" w:rsidRPr="00234772" w:rsidRDefault="00254FB2" w:rsidP="001812CD">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w:t>
      </w:r>
      <w:r w:rsidR="00AF3186" w:rsidRPr="00234772">
        <w:rPr>
          <w:rFonts w:ascii="Times New Roman" w:hAnsi="Times New Roman" w:cs="Times New Roman"/>
          <w:sz w:val="28"/>
          <w:szCs w:val="28"/>
        </w:rPr>
        <w:t xml:space="preserve">совершенствованием деятельности подразделений, осуществляющих реализацию и обеспечение программ академического обмена, </w:t>
      </w:r>
    </w:p>
    <w:p w:rsidR="00AF3186" w:rsidRPr="00234772" w:rsidRDefault="00254FB2" w:rsidP="00CC644A">
      <w:pPr>
        <w:ind w:firstLine="709"/>
        <w:jc w:val="both"/>
        <w:rPr>
          <w:rFonts w:ascii="Times New Roman" w:hAnsi="Times New Roman" w:cs="Times New Roman"/>
          <w:sz w:val="28"/>
          <w:szCs w:val="28"/>
        </w:rPr>
      </w:pPr>
      <w:r w:rsidRPr="00234772">
        <w:rPr>
          <w:rFonts w:ascii="Times New Roman" w:hAnsi="Times New Roman" w:cs="Times New Roman"/>
          <w:sz w:val="28"/>
          <w:szCs w:val="28"/>
        </w:rPr>
        <w:t>– </w:t>
      </w:r>
      <w:r w:rsidR="00AF3186" w:rsidRPr="00234772">
        <w:rPr>
          <w:rFonts w:ascii="Times New Roman" w:hAnsi="Times New Roman" w:cs="Times New Roman"/>
          <w:sz w:val="28"/>
          <w:szCs w:val="28"/>
        </w:rPr>
        <w:t xml:space="preserve">выделением финансирования на оплату расходов, связанных с мобильностью студентов. </w:t>
      </w:r>
    </w:p>
    <w:p w:rsidR="006F7EF8" w:rsidRPr="00234772" w:rsidRDefault="00AF3186" w:rsidP="00AA6CC1">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В результате проведенной работы за отчетный период в рамках реализации мероприятия </w:t>
      </w:r>
      <w:r w:rsidR="00CC644A" w:rsidRPr="00234772">
        <w:rPr>
          <w:rFonts w:ascii="Times New Roman" w:hAnsi="Times New Roman" w:cs="Times New Roman"/>
          <w:sz w:val="28"/>
          <w:szCs w:val="28"/>
        </w:rPr>
        <w:t>«У</w:t>
      </w:r>
      <w:r w:rsidRPr="00234772">
        <w:rPr>
          <w:rFonts w:ascii="Times New Roman" w:hAnsi="Times New Roman" w:cs="Times New Roman"/>
          <w:sz w:val="28"/>
          <w:szCs w:val="28"/>
        </w:rPr>
        <w:t>частие в программах студенческого обмена</w:t>
      </w:r>
      <w:r w:rsidR="00CC644A" w:rsidRPr="00234772">
        <w:rPr>
          <w:rFonts w:ascii="Times New Roman" w:hAnsi="Times New Roman" w:cs="Times New Roman"/>
          <w:sz w:val="28"/>
          <w:szCs w:val="28"/>
        </w:rPr>
        <w:t>» в 2</w:t>
      </w:r>
      <w:r w:rsidRPr="00234772">
        <w:rPr>
          <w:rFonts w:ascii="Times New Roman" w:hAnsi="Times New Roman" w:cs="Times New Roman"/>
          <w:sz w:val="28"/>
          <w:szCs w:val="28"/>
        </w:rPr>
        <w:t>01</w:t>
      </w:r>
      <w:r w:rsidR="00CC644A" w:rsidRPr="00234772">
        <w:rPr>
          <w:rFonts w:ascii="Times New Roman" w:hAnsi="Times New Roman" w:cs="Times New Roman"/>
          <w:sz w:val="28"/>
          <w:szCs w:val="28"/>
        </w:rPr>
        <w:t>4</w:t>
      </w:r>
      <w:r w:rsidRPr="00234772">
        <w:rPr>
          <w:rFonts w:ascii="Times New Roman" w:hAnsi="Times New Roman" w:cs="Times New Roman"/>
          <w:sz w:val="28"/>
          <w:szCs w:val="28"/>
        </w:rPr>
        <w:t xml:space="preserve"> год</w:t>
      </w:r>
      <w:r w:rsidR="00F7467A" w:rsidRPr="00234772">
        <w:rPr>
          <w:rFonts w:ascii="Times New Roman" w:hAnsi="Times New Roman" w:cs="Times New Roman"/>
          <w:sz w:val="28"/>
          <w:szCs w:val="28"/>
        </w:rPr>
        <w:t>у</w:t>
      </w:r>
      <w:r w:rsidRPr="00234772">
        <w:rPr>
          <w:rFonts w:ascii="Times New Roman" w:hAnsi="Times New Roman" w:cs="Times New Roman"/>
          <w:sz w:val="28"/>
          <w:szCs w:val="28"/>
        </w:rPr>
        <w:t xml:space="preserve"> приняли </w:t>
      </w:r>
      <w:r w:rsidR="00F7467A" w:rsidRPr="00234772">
        <w:rPr>
          <w:rFonts w:ascii="Times New Roman" w:hAnsi="Times New Roman" w:cs="Times New Roman"/>
          <w:b/>
          <w:sz w:val="28"/>
          <w:szCs w:val="28"/>
        </w:rPr>
        <w:t>465</w:t>
      </w:r>
      <w:r w:rsidRPr="00234772">
        <w:rPr>
          <w:rFonts w:ascii="Times New Roman" w:hAnsi="Times New Roman" w:cs="Times New Roman"/>
          <w:sz w:val="28"/>
          <w:szCs w:val="28"/>
        </w:rPr>
        <w:t xml:space="preserve"> человек, из них </w:t>
      </w:r>
      <w:r w:rsidR="00F7467A" w:rsidRPr="00234772">
        <w:rPr>
          <w:rFonts w:ascii="Times New Roman" w:hAnsi="Times New Roman" w:cs="Times New Roman"/>
          <w:sz w:val="28"/>
          <w:szCs w:val="28"/>
        </w:rPr>
        <w:t>28</w:t>
      </w:r>
      <w:r w:rsidR="006E0102" w:rsidRPr="00234772">
        <w:rPr>
          <w:rFonts w:ascii="Times New Roman" w:hAnsi="Times New Roman" w:cs="Times New Roman"/>
          <w:sz w:val="28"/>
          <w:szCs w:val="28"/>
        </w:rPr>
        <w:t>2</w:t>
      </w:r>
      <w:r w:rsidRPr="00234772">
        <w:rPr>
          <w:rFonts w:ascii="Times New Roman" w:hAnsi="Times New Roman" w:cs="Times New Roman"/>
          <w:sz w:val="28"/>
          <w:szCs w:val="28"/>
        </w:rPr>
        <w:t xml:space="preserve"> – входящая мобильность (студенты вузов-партнёров, прибывшие в КФУ для прохождения включенного обучения от семестра до года), </w:t>
      </w:r>
      <w:r w:rsidR="00CC644A" w:rsidRPr="00234772">
        <w:rPr>
          <w:rFonts w:ascii="Times New Roman" w:hAnsi="Times New Roman" w:cs="Times New Roman"/>
          <w:sz w:val="28"/>
          <w:szCs w:val="28"/>
        </w:rPr>
        <w:t>1</w:t>
      </w:r>
      <w:r w:rsidR="00F7467A" w:rsidRPr="00234772">
        <w:rPr>
          <w:rFonts w:ascii="Times New Roman" w:hAnsi="Times New Roman" w:cs="Times New Roman"/>
          <w:sz w:val="28"/>
          <w:szCs w:val="28"/>
        </w:rPr>
        <w:t>8</w:t>
      </w:r>
      <w:r w:rsidR="006E0102" w:rsidRPr="00234772">
        <w:rPr>
          <w:rFonts w:ascii="Times New Roman" w:hAnsi="Times New Roman" w:cs="Times New Roman"/>
          <w:sz w:val="28"/>
          <w:szCs w:val="28"/>
        </w:rPr>
        <w:t>3</w:t>
      </w:r>
      <w:r w:rsidRPr="00234772">
        <w:rPr>
          <w:rFonts w:ascii="Times New Roman" w:hAnsi="Times New Roman" w:cs="Times New Roman"/>
          <w:sz w:val="28"/>
          <w:szCs w:val="28"/>
        </w:rPr>
        <w:t xml:space="preserve"> – исходящая мобильность (студенты КФУ, прошедшие аналогичный период обучения в зарубежных вузах-партнёрах)</w:t>
      </w:r>
      <w:r w:rsidR="001009D2" w:rsidRPr="00234772">
        <w:rPr>
          <w:rStyle w:val="ac"/>
          <w:rFonts w:ascii="Times New Roman" w:hAnsi="Times New Roman" w:cs="Times New Roman"/>
          <w:sz w:val="28"/>
          <w:szCs w:val="28"/>
        </w:rPr>
        <w:footnoteReference w:id="24"/>
      </w:r>
      <w:r w:rsidRPr="00234772">
        <w:rPr>
          <w:rFonts w:ascii="Times New Roman" w:hAnsi="Times New Roman" w:cs="Times New Roman"/>
          <w:sz w:val="28"/>
          <w:szCs w:val="28"/>
        </w:rPr>
        <w:t>.</w:t>
      </w:r>
    </w:p>
    <w:p w:rsidR="00AA6CC1" w:rsidRPr="00234772" w:rsidRDefault="00AF3186" w:rsidP="00AA6CC1">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Таким образом, фактическое значение по численности</w:t>
      </w:r>
      <w:r w:rsidR="001009D2" w:rsidRPr="00234772">
        <w:rPr>
          <w:rFonts w:ascii="Times New Roman" w:hAnsi="Times New Roman" w:cs="Times New Roman"/>
          <w:sz w:val="28"/>
          <w:szCs w:val="28"/>
        </w:rPr>
        <w:t xml:space="preserve"> студентов</w:t>
      </w:r>
      <w:r w:rsidRPr="00234772">
        <w:rPr>
          <w:rFonts w:ascii="Times New Roman" w:hAnsi="Times New Roman" w:cs="Times New Roman"/>
          <w:sz w:val="28"/>
          <w:szCs w:val="28"/>
        </w:rPr>
        <w:t>, участвующих в программах обмена</w:t>
      </w:r>
      <w:r w:rsidR="001E0952" w:rsidRPr="00234772">
        <w:rPr>
          <w:rFonts w:ascii="Times New Roman" w:hAnsi="Times New Roman" w:cs="Times New Roman"/>
          <w:sz w:val="28"/>
          <w:szCs w:val="28"/>
        </w:rPr>
        <w:t xml:space="preserve"> в отчетном периоде</w:t>
      </w:r>
      <w:r w:rsidR="00254FB2" w:rsidRPr="00234772">
        <w:rPr>
          <w:rFonts w:ascii="Times New Roman" w:hAnsi="Times New Roman" w:cs="Times New Roman"/>
          <w:sz w:val="28"/>
          <w:szCs w:val="28"/>
        </w:rPr>
        <w:t xml:space="preserve"> </w:t>
      </w:r>
      <w:r w:rsidR="00AA6CC1" w:rsidRPr="00234772">
        <w:rPr>
          <w:rFonts w:ascii="Times New Roman" w:hAnsi="Times New Roman" w:cs="Times New Roman"/>
          <w:sz w:val="28"/>
          <w:szCs w:val="28"/>
        </w:rPr>
        <w:t>в 2,3 раза</w:t>
      </w:r>
      <w:r w:rsidRPr="00234772">
        <w:rPr>
          <w:rFonts w:ascii="Times New Roman" w:hAnsi="Times New Roman" w:cs="Times New Roman"/>
          <w:sz w:val="28"/>
          <w:szCs w:val="28"/>
        </w:rPr>
        <w:t xml:space="preserve"> опережает установленный плановый показатель</w:t>
      </w:r>
      <w:r w:rsidR="00AA6CC1" w:rsidRPr="00234772">
        <w:rPr>
          <w:rFonts w:ascii="Times New Roman" w:hAnsi="Times New Roman" w:cs="Times New Roman"/>
          <w:sz w:val="28"/>
          <w:szCs w:val="28"/>
        </w:rPr>
        <w:t xml:space="preserve"> на 2014 год </w:t>
      </w:r>
      <w:r w:rsidR="00EC3291" w:rsidRPr="00234772">
        <w:rPr>
          <w:rFonts w:ascii="Times New Roman" w:hAnsi="Times New Roman" w:cs="Times New Roman"/>
          <w:sz w:val="28"/>
          <w:szCs w:val="28"/>
        </w:rPr>
        <w:t>(</w:t>
      </w:r>
      <w:r w:rsidR="00F7467A" w:rsidRPr="00234772">
        <w:rPr>
          <w:rFonts w:ascii="Times New Roman" w:hAnsi="Times New Roman" w:cs="Times New Roman"/>
          <w:sz w:val="28"/>
          <w:szCs w:val="28"/>
        </w:rPr>
        <w:t>2</w:t>
      </w:r>
      <w:r w:rsidR="001E0952" w:rsidRPr="00234772">
        <w:rPr>
          <w:rFonts w:ascii="Times New Roman" w:hAnsi="Times New Roman" w:cs="Times New Roman"/>
          <w:sz w:val="28"/>
          <w:szCs w:val="28"/>
        </w:rPr>
        <w:t>0</w:t>
      </w:r>
      <w:r w:rsidRPr="00234772">
        <w:rPr>
          <w:rFonts w:ascii="Times New Roman" w:hAnsi="Times New Roman" w:cs="Times New Roman"/>
          <w:sz w:val="28"/>
          <w:szCs w:val="28"/>
        </w:rPr>
        <w:t>0</w:t>
      </w:r>
      <w:r w:rsidR="001E0952" w:rsidRPr="00234772">
        <w:rPr>
          <w:rFonts w:ascii="Times New Roman" w:hAnsi="Times New Roman" w:cs="Times New Roman"/>
          <w:sz w:val="28"/>
          <w:szCs w:val="28"/>
        </w:rPr>
        <w:t xml:space="preserve"> человек</w:t>
      </w:r>
      <w:r w:rsidR="00EC3291" w:rsidRPr="00234772">
        <w:rPr>
          <w:rFonts w:ascii="Times New Roman" w:hAnsi="Times New Roman" w:cs="Times New Roman"/>
          <w:sz w:val="28"/>
          <w:szCs w:val="28"/>
        </w:rPr>
        <w:t>)</w:t>
      </w:r>
      <w:r w:rsidRPr="00234772">
        <w:rPr>
          <w:rFonts w:ascii="Times New Roman" w:hAnsi="Times New Roman" w:cs="Times New Roman"/>
          <w:sz w:val="28"/>
          <w:szCs w:val="28"/>
        </w:rPr>
        <w:t>.</w:t>
      </w:r>
    </w:p>
    <w:p w:rsidR="00EC3291" w:rsidRPr="00234772" w:rsidRDefault="00AF3186" w:rsidP="001812CD">
      <w:pPr>
        <w:spacing w:after="0"/>
        <w:ind w:firstLine="709"/>
        <w:jc w:val="both"/>
        <w:rPr>
          <w:rFonts w:ascii="Times New Roman" w:hAnsi="Times New Roman" w:cs="Times New Roman"/>
          <w:b/>
          <w:sz w:val="28"/>
          <w:szCs w:val="28"/>
        </w:rPr>
      </w:pPr>
      <w:r w:rsidRPr="00234772">
        <w:rPr>
          <w:rFonts w:ascii="Times New Roman" w:hAnsi="Times New Roman" w:cs="Times New Roman"/>
          <w:sz w:val="28"/>
          <w:szCs w:val="28"/>
        </w:rPr>
        <w:t xml:space="preserve"> </w:t>
      </w:r>
    </w:p>
    <w:p w:rsidR="00AF3186" w:rsidRPr="00234772" w:rsidRDefault="00AF3186" w:rsidP="00B66018">
      <w:pPr>
        <w:ind w:firstLine="709"/>
        <w:jc w:val="both"/>
        <w:rPr>
          <w:rFonts w:ascii="Times New Roman" w:hAnsi="Times New Roman" w:cs="Times New Roman"/>
          <w:b/>
          <w:sz w:val="28"/>
          <w:szCs w:val="28"/>
        </w:rPr>
      </w:pPr>
      <w:r w:rsidRPr="00234772">
        <w:rPr>
          <w:rFonts w:ascii="Times New Roman" w:hAnsi="Times New Roman" w:cs="Times New Roman"/>
          <w:b/>
          <w:sz w:val="28"/>
          <w:szCs w:val="28"/>
        </w:rPr>
        <w:t>Задача 3.3. Создание системы привлечения иностранных и лучших отечественных абитуриентов.</w:t>
      </w:r>
    </w:p>
    <w:p w:rsidR="009046DE" w:rsidRPr="00234772" w:rsidRDefault="00AF3186" w:rsidP="009046DE">
      <w:pPr>
        <w:spacing w:after="0"/>
        <w:ind w:firstLine="709"/>
        <w:jc w:val="both"/>
        <w:rPr>
          <w:rFonts w:ascii="Times New Roman" w:eastAsia="Calibri" w:hAnsi="Times New Roman" w:cs="Times New Roman"/>
          <w:sz w:val="28"/>
          <w:szCs w:val="28"/>
        </w:rPr>
      </w:pPr>
      <w:r w:rsidRPr="00234772">
        <w:rPr>
          <w:rFonts w:ascii="Times New Roman" w:hAnsi="Times New Roman" w:cs="Times New Roman"/>
          <w:i/>
          <w:sz w:val="28"/>
          <w:szCs w:val="28"/>
        </w:rPr>
        <w:t>Мероприятие 3.3.1.</w:t>
      </w:r>
      <w:r w:rsidRPr="00234772">
        <w:rPr>
          <w:rFonts w:ascii="Times New Roman" w:hAnsi="Times New Roman" w:cs="Times New Roman"/>
          <w:sz w:val="28"/>
          <w:szCs w:val="28"/>
        </w:rPr>
        <w:t xml:space="preserve"> </w:t>
      </w:r>
      <w:r w:rsidR="009046DE" w:rsidRPr="00234772">
        <w:rPr>
          <w:rFonts w:ascii="Times New Roman" w:eastAsia="Calibri" w:hAnsi="Times New Roman" w:cs="Times New Roman"/>
          <w:sz w:val="28"/>
          <w:szCs w:val="28"/>
        </w:rPr>
        <w:t>За отчетный период в области набора иностранных учащихся была проведена активная работа по налаживанию контактов с рекрутинговыми агентствами и изучению международного образовательного рынка. В 2014 г. было подписано 14 соглашений о сотрудничестве с рекрутинговыми компаниями. Всего на конец декабря 2014 г. КФУ имеет 34 соглашени</w:t>
      </w:r>
      <w:r w:rsidR="00AB389B" w:rsidRPr="00234772">
        <w:rPr>
          <w:rFonts w:ascii="Times New Roman" w:eastAsia="Calibri" w:hAnsi="Times New Roman" w:cs="Times New Roman"/>
          <w:sz w:val="28"/>
          <w:szCs w:val="28"/>
        </w:rPr>
        <w:t>я</w:t>
      </w:r>
      <w:r w:rsidR="009046DE" w:rsidRPr="00234772">
        <w:rPr>
          <w:rFonts w:ascii="Times New Roman" w:eastAsia="Calibri" w:hAnsi="Times New Roman" w:cs="Times New Roman"/>
          <w:sz w:val="28"/>
          <w:szCs w:val="28"/>
        </w:rPr>
        <w:t xml:space="preserve"> с рекрутинговыми компаниями и индивидуальными представителями. </w:t>
      </w:r>
    </w:p>
    <w:p w:rsidR="009046DE" w:rsidRPr="00234772" w:rsidRDefault="009046DE" w:rsidP="009046DE">
      <w:pPr>
        <w:spacing w:after="0"/>
        <w:ind w:firstLine="709"/>
        <w:jc w:val="both"/>
        <w:rPr>
          <w:rFonts w:ascii="Times New Roman" w:eastAsia="Calibri" w:hAnsi="Times New Roman" w:cs="Times New Roman"/>
          <w:sz w:val="28"/>
          <w:szCs w:val="28"/>
        </w:rPr>
      </w:pPr>
      <w:r w:rsidRPr="00234772">
        <w:rPr>
          <w:rFonts w:ascii="Times New Roman" w:eastAsia="Calibri" w:hAnsi="Times New Roman" w:cs="Times New Roman"/>
          <w:sz w:val="28"/>
          <w:szCs w:val="28"/>
        </w:rPr>
        <w:lastRenderedPageBreak/>
        <w:t xml:space="preserve">В 2014 году представители  КФУ участвовали в 17 в международных образовательных выставках, на которых была представлена информация об образовательном и научном потенциале Казанского университета по приоритетным направлениям для иностранных абитуриентов. </w:t>
      </w:r>
    </w:p>
    <w:p w:rsidR="009046DE" w:rsidRDefault="009046DE" w:rsidP="009046DE">
      <w:pPr>
        <w:spacing w:after="0"/>
        <w:ind w:firstLine="709"/>
        <w:jc w:val="both"/>
        <w:rPr>
          <w:rFonts w:ascii="Times New Roman" w:eastAsia="Calibri" w:hAnsi="Times New Roman" w:cs="Times New Roman"/>
          <w:sz w:val="28"/>
          <w:szCs w:val="28"/>
        </w:rPr>
      </w:pPr>
      <w:r w:rsidRPr="00234772">
        <w:rPr>
          <w:rFonts w:ascii="Times New Roman" w:eastAsia="Calibri" w:hAnsi="Times New Roman" w:cs="Times New Roman"/>
          <w:sz w:val="28"/>
          <w:szCs w:val="28"/>
        </w:rPr>
        <w:t xml:space="preserve">Всего в результате  сотрудничества с международными рекрутинговыми агентствами и консорциумами по привлечению иностранных студентов, ассоциациями выпускников и центрами карьеры, участия в международных образовательных выставках в 2014 году было привлечено 813 иностранных абитуриентов для обучения по основным образовательным программам, в том числе </w:t>
      </w:r>
      <w:r w:rsidRPr="00234772">
        <w:rPr>
          <w:rFonts w:ascii="Times New Roman" w:eastAsia="Calibri" w:hAnsi="Times New Roman" w:cs="Times New Roman"/>
          <w:b/>
          <w:sz w:val="28"/>
          <w:szCs w:val="28"/>
        </w:rPr>
        <w:t>293</w:t>
      </w:r>
      <w:r w:rsidRPr="00234772">
        <w:rPr>
          <w:rFonts w:ascii="Times New Roman" w:eastAsia="Calibri" w:hAnsi="Times New Roman" w:cs="Times New Roman"/>
          <w:sz w:val="28"/>
          <w:szCs w:val="28"/>
        </w:rPr>
        <w:t xml:space="preserve"> иностранных абитуриентов из  более 20 стран – для обучения по приоритетным направлениям.</w:t>
      </w:r>
      <w:r w:rsidR="00B174F9" w:rsidRPr="00234772">
        <w:rPr>
          <w:rFonts w:ascii="Times New Roman" w:eastAsia="Calibri" w:hAnsi="Times New Roman" w:cs="Times New Roman"/>
          <w:sz w:val="28"/>
          <w:szCs w:val="28"/>
        </w:rPr>
        <w:t xml:space="preserve"> </w:t>
      </w:r>
      <w:r w:rsidRPr="00234772">
        <w:rPr>
          <w:rFonts w:ascii="Times New Roman" w:eastAsia="Calibri" w:hAnsi="Times New Roman" w:cs="Times New Roman"/>
          <w:sz w:val="28"/>
          <w:szCs w:val="28"/>
        </w:rPr>
        <w:t>Распределение иностранных абитуриентов, привлеченных для обучения по основным образовательным программам  по приоритетным направлениям, по специальностям и направлениям подготовки представлено ниже.</w:t>
      </w:r>
    </w:p>
    <w:p w:rsidR="00AA3CE1" w:rsidRPr="00234772" w:rsidRDefault="00AA3CE1" w:rsidP="009046DE">
      <w:pPr>
        <w:spacing w:after="0"/>
        <w:ind w:firstLine="709"/>
        <w:jc w:val="both"/>
        <w:rPr>
          <w:rFonts w:ascii="Times New Roman" w:eastAsia="Calibri" w:hAnsi="Times New Roman" w:cs="Times New Roman"/>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000"/>
        <w:gridCol w:w="1437"/>
        <w:gridCol w:w="1653"/>
        <w:gridCol w:w="1823"/>
      </w:tblGrid>
      <w:tr w:rsidR="009046DE" w:rsidRPr="00234772" w:rsidTr="009046DE">
        <w:trPr>
          <w:trHeight w:val="20"/>
        </w:trPr>
        <w:tc>
          <w:tcPr>
            <w:tcW w:w="568" w:type="dxa"/>
            <w:shd w:val="clear" w:color="auto" w:fill="auto"/>
            <w:vAlign w:val="center"/>
          </w:tcPr>
          <w:p w:rsidR="009046DE" w:rsidRPr="00234772" w:rsidRDefault="009046DE" w:rsidP="009046DE">
            <w:pPr>
              <w:spacing w:after="0" w:line="240" w:lineRule="auto"/>
              <w:jc w:val="center"/>
              <w:rPr>
                <w:rFonts w:ascii="Times New Roman" w:eastAsia="Times New Roman" w:hAnsi="Times New Roman" w:cs="Times New Roman"/>
                <w:b/>
                <w:bCs/>
                <w:sz w:val="24"/>
                <w:szCs w:val="24"/>
                <w:lang w:eastAsia="ru-RU"/>
              </w:rPr>
            </w:pPr>
            <w:r w:rsidRPr="00234772">
              <w:rPr>
                <w:rFonts w:ascii="Times New Roman" w:eastAsia="Calibri" w:hAnsi="Times New Roman" w:cs="Times New Roman"/>
                <w:sz w:val="28"/>
                <w:szCs w:val="28"/>
              </w:rPr>
              <w:br w:type="page"/>
            </w:r>
            <w:r w:rsidRPr="00234772">
              <w:rPr>
                <w:rFonts w:ascii="Times New Roman" w:eastAsia="Times New Roman" w:hAnsi="Times New Roman" w:cs="Times New Roman"/>
                <w:b/>
                <w:bCs/>
                <w:sz w:val="24"/>
                <w:szCs w:val="24"/>
                <w:lang w:eastAsia="ru-RU"/>
              </w:rPr>
              <w:t>№</w:t>
            </w:r>
          </w:p>
        </w:tc>
        <w:tc>
          <w:tcPr>
            <w:tcW w:w="4000" w:type="dxa"/>
            <w:shd w:val="clear" w:color="auto" w:fill="auto"/>
            <w:vAlign w:val="center"/>
          </w:tcPr>
          <w:p w:rsidR="009046DE" w:rsidRPr="00234772" w:rsidRDefault="009046DE" w:rsidP="009046DE">
            <w:pPr>
              <w:spacing w:after="0" w:line="240" w:lineRule="auto"/>
              <w:jc w:val="center"/>
              <w:rPr>
                <w:rFonts w:ascii="Times New Roman" w:eastAsia="Times New Roman" w:hAnsi="Times New Roman" w:cs="Times New Roman"/>
                <w:b/>
                <w:bCs/>
                <w:sz w:val="24"/>
                <w:szCs w:val="24"/>
                <w:lang w:eastAsia="ru-RU"/>
              </w:rPr>
            </w:pPr>
            <w:r w:rsidRPr="00234772">
              <w:rPr>
                <w:rFonts w:ascii="Times New Roman" w:eastAsia="Times New Roman" w:hAnsi="Times New Roman" w:cs="Times New Roman"/>
                <w:b/>
                <w:bCs/>
                <w:sz w:val="24"/>
                <w:szCs w:val="24"/>
                <w:lang w:eastAsia="ru-RU"/>
              </w:rPr>
              <w:t>Наименование специальности</w:t>
            </w:r>
            <w:r w:rsidRPr="00234772">
              <w:rPr>
                <w:rFonts w:ascii="Times New Roman" w:eastAsia="Times New Roman" w:hAnsi="Times New Roman" w:cs="Times New Roman"/>
                <w:b/>
                <w:bCs/>
                <w:sz w:val="24"/>
                <w:szCs w:val="24"/>
                <w:lang w:val="en-US" w:eastAsia="ru-RU"/>
              </w:rPr>
              <w:t>/</w:t>
            </w:r>
            <w:r w:rsidRPr="00234772">
              <w:rPr>
                <w:rFonts w:ascii="Times New Roman" w:eastAsia="Times New Roman" w:hAnsi="Times New Roman" w:cs="Times New Roman"/>
                <w:b/>
                <w:bCs/>
                <w:sz w:val="24"/>
                <w:szCs w:val="24"/>
                <w:lang w:eastAsia="ru-RU"/>
              </w:rPr>
              <w:t>направления обучения</w:t>
            </w:r>
          </w:p>
        </w:tc>
        <w:tc>
          <w:tcPr>
            <w:tcW w:w="1437" w:type="dxa"/>
            <w:shd w:val="clear" w:color="auto" w:fill="auto"/>
            <w:vAlign w:val="center"/>
            <w:hideMark/>
          </w:tcPr>
          <w:p w:rsidR="009046DE" w:rsidRPr="00234772" w:rsidRDefault="009046DE" w:rsidP="009046DE">
            <w:pPr>
              <w:spacing w:after="0" w:line="240" w:lineRule="auto"/>
              <w:jc w:val="center"/>
              <w:rPr>
                <w:rFonts w:ascii="Times New Roman" w:eastAsia="Times New Roman" w:hAnsi="Times New Roman" w:cs="Times New Roman"/>
                <w:b/>
                <w:bCs/>
                <w:sz w:val="24"/>
                <w:szCs w:val="24"/>
                <w:lang w:eastAsia="ru-RU"/>
              </w:rPr>
            </w:pPr>
            <w:r w:rsidRPr="00234772">
              <w:rPr>
                <w:rFonts w:ascii="Times New Roman" w:eastAsia="Times New Roman" w:hAnsi="Times New Roman" w:cs="Times New Roman"/>
                <w:b/>
                <w:bCs/>
                <w:sz w:val="24"/>
                <w:szCs w:val="24"/>
                <w:lang w:eastAsia="ru-RU"/>
              </w:rPr>
              <w:t xml:space="preserve">Шифр </w:t>
            </w:r>
          </w:p>
        </w:tc>
        <w:tc>
          <w:tcPr>
            <w:tcW w:w="1653" w:type="dxa"/>
            <w:shd w:val="clear" w:color="auto" w:fill="auto"/>
            <w:vAlign w:val="center"/>
            <w:hideMark/>
          </w:tcPr>
          <w:p w:rsidR="009046DE" w:rsidRPr="00234772" w:rsidRDefault="009046DE" w:rsidP="009046DE">
            <w:pPr>
              <w:spacing w:after="0" w:line="240" w:lineRule="auto"/>
              <w:jc w:val="center"/>
              <w:rPr>
                <w:rFonts w:ascii="Times New Roman" w:eastAsia="Times New Roman" w:hAnsi="Times New Roman" w:cs="Times New Roman"/>
                <w:b/>
                <w:bCs/>
                <w:sz w:val="24"/>
                <w:szCs w:val="24"/>
                <w:lang w:eastAsia="ru-RU"/>
              </w:rPr>
            </w:pPr>
            <w:r w:rsidRPr="00234772">
              <w:rPr>
                <w:rFonts w:ascii="Times New Roman" w:eastAsia="Times New Roman" w:hAnsi="Times New Roman" w:cs="Times New Roman"/>
                <w:b/>
                <w:bCs/>
                <w:sz w:val="24"/>
                <w:szCs w:val="24"/>
                <w:lang w:eastAsia="ru-RU"/>
              </w:rPr>
              <w:t>Уровень образования</w:t>
            </w:r>
          </w:p>
        </w:tc>
        <w:tc>
          <w:tcPr>
            <w:tcW w:w="1823" w:type="dxa"/>
            <w:shd w:val="clear" w:color="auto" w:fill="auto"/>
            <w:vAlign w:val="center"/>
            <w:hideMark/>
          </w:tcPr>
          <w:p w:rsidR="009046DE" w:rsidRPr="00234772" w:rsidRDefault="009046DE" w:rsidP="009046DE">
            <w:pPr>
              <w:spacing w:after="0" w:line="240" w:lineRule="auto"/>
              <w:jc w:val="center"/>
              <w:rPr>
                <w:rFonts w:ascii="Times New Roman" w:eastAsia="Times New Roman" w:hAnsi="Times New Roman" w:cs="Times New Roman"/>
                <w:b/>
                <w:bCs/>
                <w:sz w:val="24"/>
                <w:szCs w:val="24"/>
                <w:lang w:eastAsia="ru-RU"/>
              </w:rPr>
            </w:pPr>
            <w:r w:rsidRPr="00234772">
              <w:rPr>
                <w:rFonts w:ascii="Times New Roman" w:eastAsia="Times New Roman" w:hAnsi="Times New Roman" w:cs="Times New Roman"/>
                <w:b/>
                <w:bCs/>
                <w:sz w:val="24"/>
                <w:szCs w:val="24"/>
                <w:lang w:eastAsia="ru-RU"/>
              </w:rPr>
              <w:t>Число привлеченных иностранных граждан</w:t>
            </w:r>
          </w:p>
        </w:tc>
      </w:tr>
      <w:tr w:rsidR="009046DE" w:rsidRPr="00234772" w:rsidTr="009046DE">
        <w:trPr>
          <w:trHeight w:val="20"/>
        </w:trPr>
        <w:tc>
          <w:tcPr>
            <w:tcW w:w="568" w:type="dxa"/>
            <w:shd w:val="clear" w:color="auto" w:fill="auto"/>
          </w:tcPr>
          <w:p w:rsidR="009046DE" w:rsidRPr="00234772" w:rsidRDefault="009046DE" w:rsidP="009046DE">
            <w:pPr>
              <w:rPr>
                <w:rFonts w:ascii="Times New Roman" w:eastAsia="Calibri" w:hAnsi="Times New Roman" w:cs="Times New Roman"/>
                <w:sz w:val="24"/>
                <w:szCs w:val="24"/>
              </w:rPr>
            </w:pPr>
            <w:r w:rsidRPr="00234772">
              <w:rPr>
                <w:rFonts w:ascii="Times New Roman" w:eastAsia="Calibri" w:hAnsi="Times New Roman" w:cs="Times New Roman"/>
                <w:sz w:val="24"/>
                <w:szCs w:val="24"/>
              </w:rPr>
              <w:t>1</w:t>
            </w:r>
          </w:p>
        </w:tc>
        <w:tc>
          <w:tcPr>
            <w:tcW w:w="4000" w:type="dxa"/>
            <w:shd w:val="clear" w:color="auto" w:fill="auto"/>
          </w:tcPr>
          <w:p w:rsidR="009046DE" w:rsidRPr="00234772" w:rsidRDefault="009046DE" w:rsidP="009046DE">
            <w:pPr>
              <w:spacing w:after="120"/>
              <w:rPr>
                <w:rFonts w:ascii="Times New Roman" w:eastAsia="Calibri" w:hAnsi="Times New Roman" w:cs="Times New Roman"/>
                <w:sz w:val="24"/>
                <w:szCs w:val="24"/>
              </w:rPr>
            </w:pPr>
            <w:r w:rsidRPr="00234772">
              <w:rPr>
                <w:rFonts w:ascii="Times New Roman" w:eastAsia="Calibri" w:hAnsi="Times New Roman" w:cs="Times New Roman"/>
                <w:sz w:val="24"/>
                <w:szCs w:val="24"/>
              </w:rPr>
              <w:t>Биологические науки</w:t>
            </w:r>
          </w:p>
        </w:tc>
        <w:tc>
          <w:tcPr>
            <w:tcW w:w="1437" w:type="dxa"/>
            <w:shd w:val="clear" w:color="auto" w:fill="auto"/>
            <w:noWrap/>
            <w:hideMark/>
          </w:tcPr>
          <w:p w:rsidR="009046DE" w:rsidRPr="00234772" w:rsidRDefault="009046DE" w:rsidP="009046DE">
            <w:pPr>
              <w:spacing w:after="120"/>
              <w:rPr>
                <w:rFonts w:ascii="Times New Roman" w:eastAsia="Calibri" w:hAnsi="Times New Roman" w:cs="Times New Roman"/>
                <w:sz w:val="24"/>
                <w:szCs w:val="24"/>
              </w:rPr>
            </w:pPr>
            <w:r w:rsidRPr="00234772">
              <w:rPr>
                <w:rFonts w:ascii="Times New Roman" w:eastAsia="Calibri" w:hAnsi="Times New Roman" w:cs="Times New Roman"/>
                <w:sz w:val="24"/>
                <w:szCs w:val="24"/>
              </w:rPr>
              <w:t>06.06.01</w:t>
            </w:r>
          </w:p>
        </w:tc>
        <w:tc>
          <w:tcPr>
            <w:tcW w:w="1653" w:type="dxa"/>
            <w:shd w:val="clear" w:color="auto" w:fill="auto"/>
            <w:hideMark/>
          </w:tcPr>
          <w:p w:rsidR="009046DE" w:rsidRPr="00234772" w:rsidRDefault="009046DE" w:rsidP="009046DE">
            <w:pPr>
              <w:spacing w:after="120"/>
              <w:rPr>
                <w:rFonts w:ascii="Times New Roman" w:eastAsia="Calibri" w:hAnsi="Times New Roman" w:cs="Times New Roman"/>
                <w:sz w:val="24"/>
                <w:szCs w:val="24"/>
              </w:rPr>
            </w:pPr>
            <w:r w:rsidRPr="00234772">
              <w:rPr>
                <w:rFonts w:ascii="Times New Roman" w:eastAsia="Calibri" w:hAnsi="Times New Roman" w:cs="Times New Roman"/>
                <w:sz w:val="24"/>
                <w:szCs w:val="24"/>
              </w:rPr>
              <w:t>Аспирантура</w:t>
            </w:r>
          </w:p>
        </w:tc>
        <w:tc>
          <w:tcPr>
            <w:tcW w:w="1823" w:type="dxa"/>
            <w:shd w:val="clear" w:color="auto" w:fill="auto"/>
            <w:noWrap/>
            <w:hideMark/>
          </w:tcPr>
          <w:p w:rsidR="009046DE" w:rsidRPr="00234772" w:rsidRDefault="009046DE" w:rsidP="009046DE">
            <w:pPr>
              <w:spacing w:after="120"/>
              <w:jc w:val="center"/>
              <w:rPr>
                <w:rFonts w:ascii="Times New Roman" w:eastAsia="Calibri" w:hAnsi="Times New Roman" w:cs="Times New Roman"/>
                <w:sz w:val="24"/>
                <w:szCs w:val="24"/>
              </w:rPr>
            </w:pPr>
            <w:r w:rsidRPr="00234772">
              <w:rPr>
                <w:rFonts w:ascii="Times New Roman" w:eastAsia="Calibri" w:hAnsi="Times New Roman" w:cs="Times New Roman"/>
                <w:sz w:val="24"/>
                <w:szCs w:val="24"/>
              </w:rPr>
              <w:t>22</w:t>
            </w:r>
          </w:p>
        </w:tc>
      </w:tr>
      <w:tr w:rsidR="009046DE" w:rsidRPr="00234772" w:rsidTr="009046DE">
        <w:trPr>
          <w:trHeight w:val="20"/>
        </w:trPr>
        <w:tc>
          <w:tcPr>
            <w:tcW w:w="568" w:type="dxa"/>
            <w:shd w:val="clear" w:color="auto" w:fill="auto"/>
          </w:tcPr>
          <w:p w:rsidR="009046DE" w:rsidRPr="00234772" w:rsidRDefault="009046DE" w:rsidP="009046DE">
            <w:pPr>
              <w:rPr>
                <w:rFonts w:ascii="Times New Roman" w:eastAsia="Calibri" w:hAnsi="Times New Roman" w:cs="Times New Roman"/>
                <w:sz w:val="24"/>
                <w:szCs w:val="24"/>
              </w:rPr>
            </w:pPr>
            <w:r w:rsidRPr="00234772">
              <w:rPr>
                <w:rFonts w:ascii="Times New Roman" w:eastAsia="Calibri" w:hAnsi="Times New Roman" w:cs="Times New Roman"/>
                <w:sz w:val="24"/>
                <w:szCs w:val="24"/>
              </w:rPr>
              <w:t>2</w:t>
            </w:r>
          </w:p>
        </w:tc>
        <w:tc>
          <w:tcPr>
            <w:tcW w:w="4000" w:type="dxa"/>
            <w:shd w:val="clear" w:color="auto" w:fill="auto"/>
          </w:tcPr>
          <w:p w:rsidR="009046DE" w:rsidRPr="00234772" w:rsidRDefault="009046DE" w:rsidP="009046DE">
            <w:pPr>
              <w:spacing w:after="120"/>
              <w:rPr>
                <w:rFonts w:ascii="Times New Roman" w:eastAsia="Calibri" w:hAnsi="Times New Roman" w:cs="Times New Roman"/>
                <w:sz w:val="24"/>
                <w:szCs w:val="24"/>
              </w:rPr>
            </w:pPr>
            <w:r w:rsidRPr="00234772">
              <w:rPr>
                <w:rFonts w:ascii="Times New Roman" w:eastAsia="Calibri" w:hAnsi="Times New Roman" w:cs="Times New Roman"/>
                <w:sz w:val="24"/>
                <w:szCs w:val="24"/>
              </w:rPr>
              <w:t>Биология</w:t>
            </w:r>
          </w:p>
        </w:tc>
        <w:tc>
          <w:tcPr>
            <w:tcW w:w="1437" w:type="dxa"/>
            <w:shd w:val="clear" w:color="auto" w:fill="auto"/>
            <w:noWrap/>
            <w:hideMark/>
          </w:tcPr>
          <w:p w:rsidR="009046DE" w:rsidRPr="00234772" w:rsidRDefault="009046DE" w:rsidP="009046DE">
            <w:pPr>
              <w:spacing w:after="120"/>
              <w:rPr>
                <w:rFonts w:ascii="Times New Roman" w:eastAsia="Calibri" w:hAnsi="Times New Roman" w:cs="Times New Roman"/>
                <w:sz w:val="24"/>
                <w:szCs w:val="24"/>
              </w:rPr>
            </w:pPr>
            <w:r w:rsidRPr="00234772">
              <w:rPr>
                <w:rFonts w:ascii="Times New Roman" w:eastAsia="Calibri" w:hAnsi="Times New Roman" w:cs="Times New Roman"/>
                <w:sz w:val="24"/>
                <w:szCs w:val="24"/>
              </w:rPr>
              <w:t>06.04.01</w:t>
            </w:r>
          </w:p>
        </w:tc>
        <w:tc>
          <w:tcPr>
            <w:tcW w:w="1653" w:type="dxa"/>
            <w:shd w:val="clear" w:color="auto" w:fill="auto"/>
            <w:hideMark/>
          </w:tcPr>
          <w:p w:rsidR="009046DE" w:rsidRPr="00234772" w:rsidRDefault="009046DE" w:rsidP="009046DE">
            <w:pPr>
              <w:spacing w:after="120"/>
              <w:rPr>
                <w:rFonts w:ascii="Times New Roman" w:eastAsia="Calibri" w:hAnsi="Times New Roman" w:cs="Times New Roman"/>
                <w:sz w:val="24"/>
                <w:szCs w:val="24"/>
              </w:rPr>
            </w:pPr>
            <w:r w:rsidRPr="00234772">
              <w:rPr>
                <w:rFonts w:ascii="Times New Roman" w:eastAsia="Calibri" w:hAnsi="Times New Roman" w:cs="Times New Roman"/>
                <w:sz w:val="24"/>
                <w:szCs w:val="24"/>
              </w:rPr>
              <w:t>Магистратура</w:t>
            </w:r>
          </w:p>
        </w:tc>
        <w:tc>
          <w:tcPr>
            <w:tcW w:w="1823" w:type="dxa"/>
            <w:shd w:val="clear" w:color="auto" w:fill="auto"/>
            <w:noWrap/>
            <w:hideMark/>
          </w:tcPr>
          <w:p w:rsidR="009046DE" w:rsidRPr="00234772" w:rsidRDefault="009046DE" w:rsidP="009046DE">
            <w:pPr>
              <w:spacing w:after="120"/>
              <w:jc w:val="center"/>
              <w:rPr>
                <w:rFonts w:ascii="Times New Roman" w:eastAsia="Calibri" w:hAnsi="Times New Roman" w:cs="Times New Roman"/>
                <w:sz w:val="24"/>
                <w:szCs w:val="24"/>
              </w:rPr>
            </w:pPr>
            <w:r w:rsidRPr="00234772">
              <w:rPr>
                <w:rFonts w:ascii="Times New Roman" w:eastAsia="Calibri" w:hAnsi="Times New Roman" w:cs="Times New Roman"/>
                <w:sz w:val="24"/>
                <w:szCs w:val="24"/>
              </w:rPr>
              <w:t>6</w:t>
            </w:r>
          </w:p>
        </w:tc>
      </w:tr>
      <w:tr w:rsidR="009046DE" w:rsidRPr="00234772" w:rsidTr="009046DE">
        <w:trPr>
          <w:trHeight w:val="20"/>
        </w:trPr>
        <w:tc>
          <w:tcPr>
            <w:tcW w:w="568" w:type="dxa"/>
            <w:shd w:val="clear" w:color="auto" w:fill="auto"/>
          </w:tcPr>
          <w:p w:rsidR="009046DE" w:rsidRPr="00234772" w:rsidRDefault="009046DE" w:rsidP="009046DE">
            <w:pPr>
              <w:rPr>
                <w:rFonts w:ascii="Times New Roman" w:eastAsia="Calibri" w:hAnsi="Times New Roman" w:cs="Times New Roman"/>
                <w:sz w:val="24"/>
                <w:szCs w:val="24"/>
              </w:rPr>
            </w:pPr>
            <w:r w:rsidRPr="00234772">
              <w:rPr>
                <w:rFonts w:ascii="Times New Roman" w:eastAsia="Calibri" w:hAnsi="Times New Roman" w:cs="Times New Roman"/>
                <w:sz w:val="24"/>
                <w:szCs w:val="24"/>
              </w:rPr>
              <w:t>3</w:t>
            </w:r>
          </w:p>
        </w:tc>
        <w:tc>
          <w:tcPr>
            <w:tcW w:w="4000" w:type="dxa"/>
            <w:shd w:val="clear" w:color="auto" w:fill="auto"/>
          </w:tcPr>
          <w:p w:rsidR="009046DE" w:rsidRPr="00234772" w:rsidRDefault="009046DE" w:rsidP="009046DE">
            <w:pPr>
              <w:spacing w:after="120"/>
              <w:rPr>
                <w:rFonts w:ascii="Times New Roman" w:eastAsia="Calibri" w:hAnsi="Times New Roman" w:cs="Times New Roman"/>
                <w:sz w:val="24"/>
                <w:szCs w:val="24"/>
              </w:rPr>
            </w:pPr>
            <w:r w:rsidRPr="00234772">
              <w:rPr>
                <w:rFonts w:ascii="Times New Roman" w:eastAsia="Calibri" w:hAnsi="Times New Roman" w:cs="Times New Roman"/>
                <w:sz w:val="24"/>
                <w:szCs w:val="24"/>
              </w:rPr>
              <w:t>Биология</w:t>
            </w:r>
          </w:p>
        </w:tc>
        <w:tc>
          <w:tcPr>
            <w:tcW w:w="1437" w:type="dxa"/>
            <w:shd w:val="clear" w:color="auto" w:fill="auto"/>
            <w:noWrap/>
            <w:hideMark/>
          </w:tcPr>
          <w:p w:rsidR="009046DE" w:rsidRPr="00234772" w:rsidRDefault="009046DE" w:rsidP="009046DE">
            <w:pPr>
              <w:spacing w:after="120"/>
              <w:rPr>
                <w:rFonts w:ascii="Times New Roman" w:eastAsia="Calibri" w:hAnsi="Times New Roman" w:cs="Times New Roman"/>
                <w:sz w:val="24"/>
                <w:szCs w:val="24"/>
              </w:rPr>
            </w:pPr>
            <w:r w:rsidRPr="00234772">
              <w:rPr>
                <w:rFonts w:ascii="Times New Roman" w:eastAsia="Calibri" w:hAnsi="Times New Roman" w:cs="Times New Roman"/>
                <w:sz w:val="24"/>
                <w:szCs w:val="24"/>
              </w:rPr>
              <w:t>06.03.01</w:t>
            </w:r>
          </w:p>
        </w:tc>
        <w:tc>
          <w:tcPr>
            <w:tcW w:w="1653" w:type="dxa"/>
            <w:shd w:val="clear" w:color="auto" w:fill="auto"/>
            <w:noWrap/>
            <w:hideMark/>
          </w:tcPr>
          <w:p w:rsidR="009046DE" w:rsidRPr="00234772" w:rsidRDefault="009046DE" w:rsidP="009046DE">
            <w:pPr>
              <w:spacing w:after="120"/>
              <w:rPr>
                <w:rFonts w:ascii="Times New Roman" w:eastAsia="Calibri" w:hAnsi="Times New Roman" w:cs="Times New Roman"/>
                <w:sz w:val="24"/>
                <w:szCs w:val="24"/>
              </w:rPr>
            </w:pPr>
            <w:r w:rsidRPr="00234772">
              <w:rPr>
                <w:rFonts w:ascii="Times New Roman" w:eastAsia="Calibri" w:hAnsi="Times New Roman" w:cs="Times New Roman"/>
                <w:sz w:val="24"/>
                <w:szCs w:val="24"/>
              </w:rPr>
              <w:t>Бакалавриат</w:t>
            </w:r>
          </w:p>
        </w:tc>
        <w:tc>
          <w:tcPr>
            <w:tcW w:w="1823" w:type="dxa"/>
            <w:shd w:val="clear" w:color="auto" w:fill="auto"/>
            <w:noWrap/>
            <w:hideMark/>
          </w:tcPr>
          <w:p w:rsidR="009046DE" w:rsidRPr="00234772" w:rsidRDefault="009046DE" w:rsidP="009046DE">
            <w:pPr>
              <w:spacing w:after="120"/>
              <w:jc w:val="center"/>
              <w:rPr>
                <w:rFonts w:ascii="Times New Roman" w:eastAsia="Calibri" w:hAnsi="Times New Roman" w:cs="Times New Roman"/>
                <w:sz w:val="24"/>
                <w:szCs w:val="24"/>
              </w:rPr>
            </w:pPr>
            <w:r w:rsidRPr="00234772">
              <w:rPr>
                <w:rFonts w:ascii="Times New Roman" w:eastAsia="Calibri" w:hAnsi="Times New Roman" w:cs="Times New Roman"/>
                <w:sz w:val="24"/>
                <w:szCs w:val="24"/>
              </w:rPr>
              <w:t>5</w:t>
            </w:r>
          </w:p>
        </w:tc>
      </w:tr>
      <w:tr w:rsidR="009046DE" w:rsidRPr="00234772" w:rsidTr="009046DE">
        <w:trPr>
          <w:trHeight w:val="20"/>
        </w:trPr>
        <w:tc>
          <w:tcPr>
            <w:tcW w:w="568" w:type="dxa"/>
            <w:shd w:val="clear" w:color="auto" w:fill="auto"/>
          </w:tcPr>
          <w:p w:rsidR="009046DE" w:rsidRPr="00234772" w:rsidRDefault="009046DE" w:rsidP="009046DE">
            <w:pPr>
              <w:rPr>
                <w:rFonts w:ascii="Times New Roman" w:eastAsia="Calibri" w:hAnsi="Times New Roman" w:cs="Times New Roman"/>
                <w:sz w:val="24"/>
                <w:szCs w:val="24"/>
              </w:rPr>
            </w:pPr>
            <w:r w:rsidRPr="00234772">
              <w:rPr>
                <w:rFonts w:ascii="Times New Roman" w:eastAsia="Calibri" w:hAnsi="Times New Roman" w:cs="Times New Roman"/>
                <w:sz w:val="24"/>
                <w:szCs w:val="24"/>
              </w:rPr>
              <w:t>4</w:t>
            </w:r>
          </w:p>
        </w:tc>
        <w:tc>
          <w:tcPr>
            <w:tcW w:w="4000" w:type="dxa"/>
            <w:shd w:val="clear" w:color="auto" w:fill="auto"/>
          </w:tcPr>
          <w:p w:rsidR="009046DE" w:rsidRPr="00234772" w:rsidRDefault="009046DE" w:rsidP="009046DE">
            <w:pPr>
              <w:spacing w:after="120"/>
              <w:rPr>
                <w:rFonts w:ascii="Times New Roman" w:eastAsia="Calibri" w:hAnsi="Times New Roman" w:cs="Times New Roman"/>
                <w:sz w:val="24"/>
                <w:szCs w:val="24"/>
              </w:rPr>
            </w:pPr>
            <w:r w:rsidRPr="00234772">
              <w:rPr>
                <w:rFonts w:ascii="Times New Roman" w:eastAsia="Calibri" w:hAnsi="Times New Roman" w:cs="Times New Roman"/>
                <w:sz w:val="24"/>
                <w:szCs w:val="24"/>
              </w:rPr>
              <w:t>Биотехнические системы и технологии</w:t>
            </w:r>
          </w:p>
        </w:tc>
        <w:tc>
          <w:tcPr>
            <w:tcW w:w="1437" w:type="dxa"/>
            <w:shd w:val="clear" w:color="auto" w:fill="auto"/>
            <w:noWrap/>
            <w:hideMark/>
          </w:tcPr>
          <w:p w:rsidR="009046DE" w:rsidRPr="00234772" w:rsidRDefault="009046DE" w:rsidP="009046DE">
            <w:pPr>
              <w:spacing w:after="120"/>
              <w:rPr>
                <w:rFonts w:ascii="Times New Roman" w:eastAsia="Calibri" w:hAnsi="Times New Roman" w:cs="Times New Roman"/>
                <w:sz w:val="24"/>
                <w:szCs w:val="24"/>
              </w:rPr>
            </w:pPr>
            <w:r w:rsidRPr="00234772">
              <w:rPr>
                <w:rFonts w:ascii="Times New Roman" w:eastAsia="Calibri" w:hAnsi="Times New Roman" w:cs="Times New Roman"/>
                <w:sz w:val="24"/>
                <w:szCs w:val="24"/>
              </w:rPr>
              <w:t>12.04.04</w:t>
            </w:r>
          </w:p>
        </w:tc>
        <w:tc>
          <w:tcPr>
            <w:tcW w:w="1653" w:type="dxa"/>
            <w:shd w:val="clear" w:color="auto" w:fill="auto"/>
            <w:hideMark/>
          </w:tcPr>
          <w:p w:rsidR="009046DE" w:rsidRPr="00234772" w:rsidRDefault="009046DE" w:rsidP="009046DE">
            <w:pPr>
              <w:spacing w:after="120"/>
              <w:rPr>
                <w:rFonts w:ascii="Times New Roman" w:eastAsia="Calibri" w:hAnsi="Times New Roman" w:cs="Times New Roman"/>
                <w:sz w:val="24"/>
                <w:szCs w:val="24"/>
              </w:rPr>
            </w:pPr>
            <w:r w:rsidRPr="00234772">
              <w:rPr>
                <w:rFonts w:ascii="Times New Roman" w:eastAsia="Calibri" w:hAnsi="Times New Roman" w:cs="Times New Roman"/>
                <w:sz w:val="24"/>
                <w:szCs w:val="24"/>
              </w:rPr>
              <w:t>Магистратура</w:t>
            </w:r>
          </w:p>
        </w:tc>
        <w:tc>
          <w:tcPr>
            <w:tcW w:w="1823" w:type="dxa"/>
            <w:shd w:val="clear" w:color="auto" w:fill="auto"/>
            <w:noWrap/>
            <w:hideMark/>
          </w:tcPr>
          <w:p w:rsidR="009046DE" w:rsidRPr="00234772" w:rsidRDefault="009046DE" w:rsidP="009046DE">
            <w:pPr>
              <w:spacing w:after="120"/>
              <w:jc w:val="center"/>
              <w:rPr>
                <w:rFonts w:ascii="Times New Roman" w:eastAsia="Calibri" w:hAnsi="Times New Roman" w:cs="Times New Roman"/>
                <w:sz w:val="24"/>
                <w:szCs w:val="24"/>
              </w:rPr>
            </w:pPr>
            <w:r w:rsidRPr="00234772">
              <w:rPr>
                <w:rFonts w:ascii="Times New Roman" w:eastAsia="Calibri" w:hAnsi="Times New Roman" w:cs="Times New Roman"/>
                <w:sz w:val="24"/>
                <w:szCs w:val="24"/>
              </w:rPr>
              <w:t>6</w:t>
            </w:r>
          </w:p>
        </w:tc>
      </w:tr>
      <w:tr w:rsidR="009046DE" w:rsidRPr="00234772" w:rsidTr="009046DE">
        <w:trPr>
          <w:trHeight w:val="20"/>
        </w:trPr>
        <w:tc>
          <w:tcPr>
            <w:tcW w:w="568" w:type="dxa"/>
            <w:shd w:val="clear" w:color="auto" w:fill="auto"/>
          </w:tcPr>
          <w:p w:rsidR="009046DE" w:rsidRPr="00234772" w:rsidRDefault="009046DE" w:rsidP="009046DE">
            <w:pPr>
              <w:rPr>
                <w:rFonts w:ascii="Times New Roman" w:eastAsia="Calibri" w:hAnsi="Times New Roman" w:cs="Times New Roman"/>
                <w:sz w:val="24"/>
                <w:szCs w:val="24"/>
              </w:rPr>
            </w:pPr>
            <w:r w:rsidRPr="00234772">
              <w:rPr>
                <w:rFonts w:ascii="Times New Roman" w:eastAsia="Calibri" w:hAnsi="Times New Roman" w:cs="Times New Roman"/>
                <w:sz w:val="24"/>
                <w:szCs w:val="24"/>
              </w:rPr>
              <w:t>5</w:t>
            </w:r>
          </w:p>
        </w:tc>
        <w:tc>
          <w:tcPr>
            <w:tcW w:w="4000" w:type="dxa"/>
            <w:shd w:val="clear" w:color="auto" w:fill="auto"/>
          </w:tcPr>
          <w:p w:rsidR="009046DE" w:rsidRPr="00234772" w:rsidRDefault="009046DE" w:rsidP="009046DE">
            <w:pPr>
              <w:spacing w:after="120"/>
              <w:rPr>
                <w:rFonts w:ascii="Times New Roman" w:eastAsia="Calibri" w:hAnsi="Times New Roman" w:cs="Times New Roman"/>
                <w:sz w:val="24"/>
                <w:szCs w:val="24"/>
              </w:rPr>
            </w:pPr>
            <w:r w:rsidRPr="00234772">
              <w:rPr>
                <w:rFonts w:ascii="Times New Roman" w:eastAsia="Calibri" w:hAnsi="Times New Roman" w:cs="Times New Roman"/>
                <w:sz w:val="24"/>
                <w:szCs w:val="24"/>
              </w:rPr>
              <w:t>Геология</w:t>
            </w:r>
          </w:p>
        </w:tc>
        <w:tc>
          <w:tcPr>
            <w:tcW w:w="1437" w:type="dxa"/>
            <w:shd w:val="clear" w:color="auto" w:fill="auto"/>
            <w:noWrap/>
            <w:hideMark/>
          </w:tcPr>
          <w:p w:rsidR="009046DE" w:rsidRPr="00234772" w:rsidRDefault="009046DE" w:rsidP="009046DE">
            <w:pPr>
              <w:spacing w:after="120"/>
              <w:rPr>
                <w:rFonts w:ascii="Times New Roman" w:eastAsia="Calibri" w:hAnsi="Times New Roman" w:cs="Times New Roman"/>
                <w:sz w:val="24"/>
                <w:szCs w:val="24"/>
              </w:rPr>
            </w:pPr>
            <w:r w:rsidRPr="00234772">
              <w:rPr>
                <w:rFonts w:ascii="Times New Roman" w:eastAsia="Calibri" w:hAnsi="Times New Roman" w:cs="Times New Roman"/>
                <w:sz w:val="24"/>
                <w:szCs w:val="24"/>
              </w:rPr>
              <w:t>05.03.01</w:t>
            </w:r>
          </w:p>
        </w:tc>
        <w:tc>
          <w:tcPr>
            <w:tcW w:w="1653" w:type="dxa"/>
            <w:shd w:val="clear" w:color="auto" w:fill="auto"/>
            <w:noWrap/>
            <w:hideMark/>
          </w:tcPr>
          <w:p w:rsidR="009046DE" w:rsidRPr="00234772" w:rsidRDefault="009046DE" w:rsidP="009046DE">
            <w:pPr>
              <w:spacing w:after="120"/>
              <w:rPr>
                <w:rFonts w:ascii="Times New Roman" w:eastAsia="Calibri" w:hAnsi="Times New Roman" w:cs="Times New Roman"/>
                <w:sz w:val="24"/>
                <w:szCs w:val="24"/>
              </w:rPr>
            </w:pPr>
            <w:r w:rsidRPr="00234772">
              <w:rPr>
                <w:rFonts w:ascii="Times New Roman" w:eastAsia="Calibri" w:hAnsi="Times New Roman" w:cs="Times New Roman"/>
                <w:sz w:val="24"/>
                <w:szCs w:val="24"/>
              </w:rPr>
              <w:t>Бакалавриат</w:t>
            </w:r>
          </w:p>
        </w:tc>
        <w:tc>
          <w:tcPr>
            <w:tcW w:w="1823" w:type="dxa"/>
            <w:shd w:val="clear" w:color="auto" w:fill="auto"/>
            <w:noWrap/>
            <w:hideMark/>
          </w:tcPr>
          <w:p w:rsidR="009046DE" w:rsidRPr="00234772" w:rsidRDefault="009046DE" w:rsidP="009046DE">
            <w:pPr>
              <w:spacing w:after="120"/>
              <w:jc w:val="center"/>
              <w:rPr>
                <w:rFonts w:ascii="Times New Roman" w:eastAsia="Calibri" w:hAnsi="Times New Roman" w:cs="Times New Roman"/>
                <w:sz w:val="24"/>
                <w:szCs w:val="24"/>
              </w:rPr>
            </w:pPr>
            <w:r w:rsidRPr="00234772">
              <w:rPr>
                <w:rFonts w:ascii="Times New Roman" w:eastAsia="Calibri" w:hAnsi="Times New Roman" w:cs="Times New Roman"/>
                <w:sz w:val="24"/>
                <w:szCs w:val="24"/>
              </w:rPr>
              <w:t>4</w:t>
            </w:r>
          </w:p>
        </w:tc>
      </w:tr>
      <w:tr w:rsidR="009046DE" w:rsidRPr="00234772" w:rsidTr="009046DE">
        <w:trPr>
          <w:trHeight w:val="20"/>
        </w:trPr>
        <w:tc>
          <w:tcPr>
            <w:tcW w:w="568" w:type="dxa"/>
            <w:shd w:val="clear" w:color="auto" w:fill="auto"/>
          </w:tcPr>
          <w:p w:rsidR="009046DE" w:rsidRPr="00234772" w:rsidRDefault="009046DE" w:rsidP="009046DE">
            <w:pPr>
              <w:rPr>
                <w:rFonts w:ascii="Times New Roman" w:eastAsia="Calibri" w:hAnsi="Times New Roman" w:cs="Times New Roman"/>
                <w:sz w:val="24"/>
                <w:szCs w:val="24"/>
              </w:rPr>
            </w:pPr>
            <w:r w:rsidRPr="00234772">
              <w:rPr>
                <w:rFonts w:ascii="Times New Roman" w:eastAsia="Calibri" w:hAnsi="Times New Roman" w:cs="Times New Roman"/>
                <w:sz w:val="24"/>
                <w:szCs w:val="24"/>
              </w:rPr>
              <w:t>6</w:t>
            </w:r>
          </w:p>
        </w:tc>
        <w:tc>
          <w:tcPr>
            <w:tcW w:w="4000" w:type="dxa"/>
            <w:shd w:val="clear" w:color="auto" w:fill="auto"/>
          </w:tcPr>
          <w:p w:rsidR="009046DE" w:rsidRPr="00234772" w:rsidRDefault="009046DE" w:rsidP="009046DE">
            <w:pPr>
              <w:spacing w:after="120"/>
              <w:rPr>
                <w:rFonts w:ascii="Times New Roman" w:eastAsia="Calibri" w:hAnsi="Times New Roman" w:cs="Times New Roman"/>
                <w:sz w:val="24"/>
                <w:szCs w:val="24"/>
              </w:rPr>
            </w:pPr>
            <w:r w:rsidRPr="00234772">
              <w:rPr>
                <w:rFonts w:ascii="Times New Roman" w:eastAsia="Calibri" w:hAnsi="Times New Roman" w:cs="Times New Roman"/>
                <w:sz w:val="24"/>
                <w:szCs w:val="24"/>
              </w:rPr>
              <w:t>Геология</w:t>
            </w:r>
          </w:p>
        </w:tc>
        <w:tc>
          <w:tcPr>
            <w:tcW w:w="1437" w:type="dxa"/>
            <w:shd w:val="clear" w:color="auto" w:fill="auto"/>
            <w:noWrap/>
            <w:hideMark/>
          </w:tcPr>
          <w:p w:rsidR="009046DE" w:rsidRPr="00234772" w:rsidRDefault="009046DE" w:rsidP="009046DE">
            <w:pPr>
              <w:spacing w:after="120"/>
              <w:rPr>
                <w:rFonts w:ascii="Times New Roman" w:eastAsia="Calibri" w:hAnsi="Times New Roman" w:cs="Times New Roman"/>
                <w:sz w:val="24"/>
                <w:szCs w:val="24"/>
              </w:rPr>
            </w:pPr>
            <w:r w:rsidRPr="00234772">
              <w:rPr>
                <w:rFonts w:ascii="Times New Roman" w:eastAsia="Calibri" w:hAnsi="Times New Roman" w:cs="Times New Roman"/>
                <w:sz w:val="24"/>
                <w:szCs w:val="24"/>
              </w:rPr>
              <w:t>05.04.02</w:t>
            </w:r>
          </w:p>
        </w:tc>
        <w:tc>
          <w:tcPr>
            <w:tcW w:w="1653" w:type="dxa"/>
            <w:shd w:val="clear" w:color="auto" w:fill="auto"/>
            <w:hideMark/>
          </w:tcPr>
          <w:p w:rsidR="009046DE" w:rsidRPr="00234772" w:rsidRDefault="009046DE" w:rsidP="009046DE">
            <w:pPr>
              <w:spacing w:after="120"/>
              <w:rPr>
                <w:rFonts w:ascii="Times New Roman" w:eastAsia="Calibri" w:hAnsi="Times New Roman" w:cs="Times New Roman"/>
                <w:sz w:val="24"/>
                <w:szCs w:val="24"/>
              </w:rPr>
            </w:pPr>
            <w:r w:rsidRPr="00234772">
              <w:rPr>
                <w:rFonts w:ascii="Times New Roman" w:eastAsia="Calibri" w:hAnsi="Times New Roman" w:cs="Times New Roman"/>
                <w:sz w:val="24"/>
                <w:szCs w:val="24"/>
              </w:rPr>
              <w:t>Магистратура</w:t>
            </w:r>
          </w:p>
        </w:tc>
        <w:tc>
          <w:tcPr>
            <w:tcW w:w="1823" w:type="dxa"/>
            <w:shd w:val="clear" w:color="auto" w:fill="auto"/>
            <w:noWrap/>
            <w:hideMark/>
          </w:tcPr>
          <w:p w:rsidR="009046DE" w:rsidRPr="00234772" w:rsidRDefault="009046DE" w:rsidP="009046DE">
            <w:pPr>
              <w:spacing w:after="120"/>
              <w:jc w:val="center"/>
              <w:rPr>
                <w:rFonts w:ascii="Times New Roman" w:eastAsia="Calibri" w:hAnsi="Times New Roman" w:cs="Times New Roman"/>
                <w:sz w:val="24"/>
                <w:szCs w:val="24"/>
              </w:rPr>
            </w:pPr>
            <w:r w:rsidRPr="00234772">
              <w:rPr>
                <w:rFonts w:ascii="Times New Roman" w:eastAsia="Calibri" w:hAnsi="Times New Roman" w:cs="Times New Roman"/>
                <w:sz w:val="24"/>
                <w:szCs w:val="24"/>
              </w:rPr>
              <w:t>1</w:t>
            </w:r>
          </w:p>
        </w:tc>
      </w:tr>
      <w:tr w:rsidR="009046DE" w:rsidRPr="00234772" w:rsidTr="009046DE">
        <w:trPr>
          <w:trHeight w:val="20"/>
        </w:trPr>
        <w:tc>
          <w:tcPr>
            <w:tcW w:w="568" w:type="dxa"/>
            <w:shd w:val="clear" w:color="auto" w:fill="auto"/>
          </w:tcPr>
          <w:p w:rsidR="009046DE" w:rsidRPr="00234772" w:rsidRDefault="009046DE" w:rsidP="009046DE">
            <w:pPr>
              <w:rPr>
                <w:rFonts w:ascii="Times New Roman" w:eastAsia="Calibri" w:hAnsi="Times New Roman" w:cs="Times New Roman"/>
                <w:sz w:val="24"/>
                <w:szCs w:val="24"/>
              </w:rPr>
            </w:pPr>
            <w:r w:rsidRPr="00234772">
              <w:rPr>
                <w:rFonts w:ascii="Times New Roman" w:eastAsia="Calibri" w:hAnsi="Times New Roman" w:cs="Times New Roman"/>
                <w:sz w:val="24"/>
                <w:szCs w:val="24"/>
              </w:rPr>
              <w:t>7</w:t>
            </w:r>
          </w:p>
        </w:tc>
        <w:tc>
          <w:tcPr>
            <w:tcW w:w="4000" w:type="dxa"/>
            <w:shd w:val="clear" w:color="auto" w:fill="auto"/>
          </w:tcPr>
          <w:p w:rsidR="009046DE" w:rsidRPr="00234772" w:rsidRDefault="009046DE" w:rsidP="009046DE">
            <w:pPr>
              <w:spacing w:after="120"/>
              <w:rPr>
                <w:rFonts w:ascii="Times New Roman" w:eastAsia="Calibri" w:hAnsi="Times New Roman" w:cs="Times New Roman"/>
                <w:sz w:val="24"/>
                <w:szCs w:val="24"/>
              </w:rPr>
            </w:pPr>
            <w:r w:rsidRPr="00234772">
              <w:rPr>
                <w:rFonts w:ascii="Times New Roman" w:eastAsia="Calibri" w:hAnsi="Times New Roman" w:cs="Times New Roman"/>
                <w:sz w:val="24"/>
                <w:szCs w:val="24"/>
              </w:rPr>
              <w:t>Информатика и вычислительная техника</w:t>
            </w:r>
          </w:p>
        </w:tc>
        <w:tc>
          <w:tcPr>
            <w:tcW w:w="1437" w:type="dxa"/>
            <w:shd w:val="clear" w:color="auto" w:fill="auto"/>
            <w:noWrap/>
            <w:hideMark/>
          </w:tcPr>
          <w:p w:rsidR="009046DE" w:rsidRPr="00234772" w:rsidRDefault="009046DE" w:rsidP="009046DE">
            <w:pPr>
              <w:spacing w:after="120"/>
              <w:rPr>
                <w:rFonts w:ascii="Times New Roman" w:eastAsia="Calibri" w:hAnsi="Times New Roman" w:cs="Times New Roman"/>
                <w:sz w:val="24"/>
                <w:szCs w:val="24"/>
              </w:rPr>
            </w:pPr>
            <w:r w:rsidRPr="00234772">
              <w:rPr>
                <w:rFonts w:ascii="Times New Roman" w:eastAsia="Calibri" w:hAnsi="Times New Roman" w:cs="Times New Roman"/>
                <w:sz w:val="24"/>
                <w:szCs w:val="24"/>
              </w:rPr>
              <w:t>09.06.01</w:t>
            </w:r>
          </w:p>
        </w:tc>
        <w:tc>
          <w:tcPr>
            <w:tcW w:w="1653" w:type="dxa"/>
            <w:shd w:val="clear" w:color="auto" w:fill="auto"/>
            <w:hideMark/>
          </w:tcPr>
          <w:p w:rsidR="009046DE" w:rsidRPr="00234772" w:rsidRDefault="009046DE" w:rsidP="009046DE">
            <w:pPr>
              <w:spacing w:after="120"/>
              <w:rPr>
                <w:rFonts w:ascii="Times New Roman" w:eastAsia="Calibri" w:hAnsi="Times New Roman" w:cs="Times New Roman"/>
                <w:sz w:val="24"/>
                <w:szCs w:val="24"/>
              </w:rPr>
            </w:pPr>
            <w:r w:rsidRPr="00234772">
              <w:rPr>
                <w:rFonts w:ascii="Times New Roman" w:eastAsia="Calibri" w:hAnsi="Times New Roman" w:cs="Times New Roman"/>
                <w:sz w:val="24"/>
                <w:szCs w:val="24"/>
              </w:rPr>
              <w:t>Аспирантура</w:t>
            </w:r>
          </w:p>
        </w:tc>
        <w:tc>
          <w:tcPr>
            <w:tcW w:w="1823" w:type="dxa"/>
            <w:shd w:val="clear" w:color="auto" w:fill="auto"/>
            <w:noWrap/>
            <w:hideMark/>
          </w:tcPr>
          <w:p w:rsidR="009046DE" w:rsidRPr="00234772" w:rsidRDefault="009046DE" w:rsidP="009046DE">
            <w:pPr>
              <w:spacing w:after="120"/>
              <w:jc w:val="center"/>
              <w:rPr>
                <w:rFonts w:ascii="Times New Roman" w:eastAsia="Calibri" w:hAnsi="Times New Roman" w:cs="Times New Roman"/>
                <w:sz w:val="24"/>
                <w:szCs w:val="24"/>
              </w:rPr>
            </w:pPr>
            <w:r w:rsidRPr="00234772">
              <w:rPr>
                <w:rFonts w:ascii="Times New Roman" w:eastAsia="Calibri" w:hAnsi="Times New Roman" w:cs="Times New Roman"/>
                <w:sz w:val="24"/>
                <w:szCs w:val="24"/>
              </w:rPr>
              <w:t>13</w:t>
            </w:r>
          </w:p>
        </w:tc>
      </w:tr>
      <w:tr w:rsidR="009046DE" w:rsidRPr="00234772" w:rsidTr="009046DE">
        <w:trPr>
          <w:trHeight w:val="20"/>
        </w:trPr>
        <w:tc>
          <w:tcPr>
            <w:tcW w:w="568" w:type="dxa"/>
            <w:shd w:val="clear" w:color="auto" w:fill="auto"/>
          </w:tcPr>
          <w:p w:rsidR="009046DE" w:rsidRPr="00234772" w:rsidRDefault="009046DE" w:rsidP="009046DE">
            <w:pPr>
              <w:rPr>
                <w:rFonts w:ascii="Times New Roman" w:eastAsia="Calibri" w:hAnsi="Times New Roman" w:cs="Times New Roman"/>
                <w:sz w:val="24"/>
                <w:szCs w:val="24"/>
              </w:rPr>
            </w:pPr>
            <w:r w:rsidRPr="00234772">
              <w:rPr>
                <w:rFonts w:ascii="Times New Roman" w:eastAsia="Calibri" w:hAnsi="Times New Roman" w:cs="Times New Roman"/>
                <w:sz w:val="24"/>
                <w:szCs w:val="24"/>
              </w:rPr>
              <w:t>8</w:t>
            </w:r>
          </w:p>
        </w:tc>
        <w:tc>
          <w:tcPr>
            <w:tcW w:w="4000" w:type="dxa"/>
            <w:shd w:val="clear" w:color="auto" w:fill="auto"/>
          </w:tcPr>
          <w:p w:rsidR="009046DE" w:rsidRPr="00234772" w:rsidRDefault="009046DE" w:rsidP="009046DE">
            <w:pPr>
              <w:spacing w:after="120"/>
              <w:rPr>
                <w:rFonts w:ascii="Times New Roman" w:eastAsia="Calibri" w:hAnsi="Times New Roman" w:cs="Times New Roman"/>
                <w:sz w:val="24"/>
                <w:szCs w:val="24"/>
              </w:rPr>
            </w:pPr>
            <w:r w:rsidRPr="00234772">
              <w:rPr>
                <w:rFonts w:ascii="Times New Roman" w:eastAsia="Calibri" w:hAnsi="Times New Roman" w:cs="Times New Roman"/>
                <w:sz w:val="24"/>
                <w:szCs w:val="24"/>
              </w:rPr>
              <w:t>Лечебное дело (рус.)</w:t>
            </w:r>
          </w:p>
        </w:tc>
        <w:tc>
          <w:tcPr>
            <w:tcW w:w="1437" w:type="dxa"/>
            <w:shd w:val="clear" w:color="auto" w:fill="auto"/>
            <w:noWrap/>
            <w:hideMark/>
          </w:tcPr>
          <w:p w:rsidR="009046DE" w:rsidRPr="00234772" w:rsidRDefault="009046DE" w:rsidP="009046DE">
            <w:pPr>
              <w:spacing w:after="120"/>
              <w:rPr>
                <w:rFonts w:ascii="Times New Roman" w:eastAsia="Calibri" w:hAnsi="Times New Roman" w:cs="Times New Roman"/>
                <w:sz w:val="24"/>
                <w:szCs w:val="24"/>
              </w:rPr>
            </w:pPr>
            <w:r w:rsidRPr="00234772">
              <w:rPr>
                <w:rFonts w:ascii="Times New Roman" w:eastAsia="Calibri" w:hAnsi="Times New Roman" w:cs="Times New Roman"/>
                <w:sz w:val="24"/>
                <w:szCs w:val="24"/>
              </w:rPr>
              <w:t>31.05.01</w:t>
            </w:r>
          </w:p>
        </w:tc>
        <w:tc>
          <w:tcPr>
            <w:tcW w:w="1653" w:type="dxa"/>
            <w:shd w:val="clear" w:color="auto" w:fill="auto"/>
            <w:hideMark/>
          </w:tcPr>
          <w:p w:rsidR="009046DE" w:rsidRPr="00234772" w:rsidRDefault="009046DE" w:rsidP="009046DE">
            <w:pPr>
              <w:spacing w:after="120"/>
              <w:rPr>
                <w:rFonts w:ascii="Times New Roman" w:eastAsia="Calibri" w:hAnsi="Times New Roman" w:cs="Times New Roman"/>
                <w:sz w:val="24"/>
                <w:szCs w:val="24"/>
              </w:rPr>
            </w:pPr>
            <w:r w:rsidRPr="00234772">
              <w:rPr>
                <w:rFonts w:ascii="Times New Roman" w:eastAsia="Calibri" w:hAnsi="Times New Roman" w:cs="Times New Roman"/>
                <w:sz w:val="24"/>
                <w:szCs w:val="24"/>
              </w:rPr>
              <w:t>Специалитет</w:t>
            </w:r>
          </w:p>
        </w:tc>
        <w:tc>
          <w:tcPr>
            <w:tcW w:w="1823" w:type="dxa"/>
            <w:shd w:val="clear" w:color="auto" w:fill="auto"/>
            <w:noWrap/>
            <w:hideMark/>
          </w:tcPr>
          <w:p w:rsidR="009046DE" w:rsidRPr="00234772" w:rsidRDefault="009046DE" w:rsidP="009046DE">
            <w:pPr>
              <w:spacing w:after="120"/>
              <w:jc w:val="center"/>
              <w:rPr>
                <w:rFonts w:ascii="Times New Roman" w:eastAsia="Calibri" w:hAnsi="Times New Roman" w:cs="Times New Roman"/>
                <w:sz w:val="24"/>
                <w:szCs w:val="24"/>
              </w:rPr>
            </w:pPr>
            <w:r w:rsidRPr="00234772">
              <w:rPr>
                <w:rFonts w:ascii="Times New Roman" w:eastAsia="Calibri" w:hAnsi="Times New Roman" w:cs="Times New Roman"/>
                <w:sz w:val="24"/>
                <w:szCs w:val="24"/>
              </w:rPr>
              <w:t>42</w:t>
            </w:r>
          </w:p>
        </w:tc>
      </w:tr>
      <w:tr w:rsidR="009046DE" w:rsidRPr="00234772" w:rsidTr="009046DE">
        <w:trPr>
          <w:trHeight w:val="20"/>
        </w:trPr>
        <w:tc>
          <w:tcPr>
            <w:tcW w:w="568" w:type="dxa"/>
            <w:shd w:val="clear" w:color="auto" w:fill="auto"/>
          </w:tcPr>
          <w:p w:rsidR="009046DE" w:rsidRPr="00234772" w:rsidRDefault="009046DE" w:rsidP="009046DE">
            <w:pPr>
              <w:rPr>
                <w:rFonts w:ascii="Times New Roman" w:eastAsia="Calibri" w:hAnsi="Times New Roman" w:cs="Times New Roman"/>
                <w:sz w:val="24"/>
                <w:szCs w:val="24"/>
              </w:rPr>
            </w:pPr>
            <w:r w:rsidRPr="00234772">
              <w:rPr>
                <w:rFonts w:ascii="Times New Roman" w:eastAsia="Calibri" w:hAnsi="Times New Roman" w:cs="Times New Roman"/>
                <w:sz w:val="24"/>
                <w:szCs w:val="24"/>
              </w:rPr>
              <w:t>9</w:t>
            </w:r>
          </w:p>
        </w:tc>
        <w:tc>
          <w:tcPr>
            <w:tcW w:w="4000" w:type="dxa"/>
            <w:shd w:val="clear" w:color="auto" w:fill="auto"/>
          </w:tcPr>
          <w:p w:rsidR="009046DE" w:rsidRPr="00234772" w:rsidRDefault="009046DE" w:rsidP="009046DE">
            <w:pPr>
              <w:spacing w:after="120"/>
              <w:rPr>
                <w:rFonts w:ascii="Times New Roman" w:eastAsia="Calibri" w:hAnsi="Times New Roman" w:cs="Times New Roman"/>
                <w:sz w:val="24"/>
                <w:szCs w:val="24"/>
              </w:rPr>
            </w:pPr>
            <w:r w:rsidRPr="00234772">
              <w:rPr>
                <w:rFonts w:ascii="Times New Roman" w:eastAsia="Calibri" w:hAnsi="Times New Roman" w:cs="Times New Roman"/>
                <w:sz w:val="24"/>
                <w:szCs w:val="24"/>
              </w:rPr>
              <w:t>Лечебное дело (анг.)</w:t>
            </w:r>
          </w:p>
        </w:tc>
        <w:tc>
          <w:tcPr>
            <w:tcW w:w="1437" w:type="dxa"/>
            <w:shd w:val="clear" w:color="auto" w:fill="auto"/>
            <w:noWrap/>
            <w:hideMark/>
          </w:tcPr>
          <w:p w:rsidR="009046DE" w:rsidRPr="00234772" w:rsidRDefault="009046DE" w:rsidP="009046DE">
            <w:pPr>
              <w:spacing w:after="120"/>
              <w:rPr>
                <w:rFonts w:ascii="Times New Roman" w:eastAsia="Calibri" w:hAnsi="Times New Roman" w:cs="Times New Roman"/>
                <w:sz w:val="24"/>
                <w:szCs w:val="24"/>
              </w:rPr>
            </w:pPr>
            <w:r w:rsidRPr="00234772">
              <w:rPr>
                <w:rFonts w:ascii="Times New Roman" w:eastAsia="Calibri" w:hAnsi="Times New Roman" w:cs="Times New Roman"/>
                <w:sz w:val="24"/>
                <w:szCs w:val="24"/>
              </w:rPr>
              <w:t>31.05.01</w:t>
            </w:r>
          </w:p>
        </w:tc>
        <w:tc>
          <w:tcPr>
            <w:tcW w:w="1653" w:type="dxa"/>
            <w:shd w:val="clear" w:color="auto" w:fill="auto"/>
            <w:noWrap/>
            <w:hideMark/>
          </w:tcPr>
          <w:p w:rsidR="009046DE" w:rsidRPr="00234772" w:rsidRDefault="009046DE" w:rsidP="009046DE">
            <w:pPr>
              <w:spacing w:after="120"/>
              <w:rPr>
                <w:rFonts w:ascii="Times New Roman" w:eastAsia="Calibri" w:hAnsi="Times New Roman" w:cs="Times New Roman"/>
                <w:sz w:val="24"/>
                <w:szCs w:val="24"/>
              </w:rPr>
            </w:pPr>
            <w:r w:rsidRPr="00234772">
              <w:rPr>
                <w:rFonts w:ascii="Times New Roman" w:eastAsia="Calibri" w:hAnsi="Times New Roman" w:cs="Times New Roman"/>
                <w:sz w:val="24"/>
                <w:szCs w:val="24"/>
              </w:rPr>
              <w:t>Специалитет</w:t>
            </w:r>
          </w:p>
        </w:tc>
        <w:tc>
          <w:tcPr>
            <w:tcW w:w="1823" w:type="dxa"/>
            <w:shd w:val="clear" w:color="auto" w:fill="auto"/>
            <w:noWrap/>
            <w:hideMark/>
          </w:tcPr>
          <w:p w:rsidR="009046DE" w:rsidRPr="00234772" w:rsidRDefault="009046DE" w:rsidP="009046DE">
            <w:pPr>
              <w:spacing w:after="120"/>
              <w:jc w:val="center"/>
              <w:rPr>
                <w:rFonts w:ascii="Times New Roman" w:eastAsia="Calibri" w:hAnsi="Times New Roman" w:cs="Times New Roman"/>
                <w:sz w:val="24"/>
                <w:szCs w:val="24"/>
              </w:rPr>
            </w:pPr>
            <w:r w:rsidRPr="00234772">
              <w:rPr>
                <w:rFonts w:ascii="Times New Roman" w:eastAsia="Calibri" w:hAnsi="Times New Roman" w:cs="Times New Roman"/>
                <w:sz w:val="24"/>
                <w:szCs w:val="24"/>
              </w:rPr>
              <w:t>61</w:t>
            </w:r>
          </w:p>
        </w:tc>
      </w:tr>
      <w:tr w:rsidR="009046DE" w:rsidRPr="00234772" w:rsidTr="009046DE">
        <w:trPr>
          <w:trHeight w:val="20"/>
        </w:trPr>
        <w:tc>
          <w:tcPr>
            <w:tcW w:w="568" w:type="dxa"/>
            <w:shd w:val="clear" w:color="auto" w:fill="auto"/>
          </w:tcPr>
          <w:p w:rsidR="009046DE" w:rsidRPr="00234772" w:rsidRDefault="009046DE" w:rsidP="009046DE">
            <w:pPr>
              <w:rPr>
                <w:rFonts w:ascii="Times New Roman" w:eastAsia="Calibri" w:hAnsi="Times New Roman" w:cs="Times New Roman"/>
                <w:sz w:val="24"/>
                <w:szCs w:val="24"/>
              </w:rPr>
            </w:pPr>
            <w:r w:rsidRPr="00234772">
              <w:rPr>
                <w:rFonts w:ascii="Times New Roman" w:eastAsia="Calibri" w:hAnsi="Times New Roman" w:cs="Times New Roman"/>
                <w:sz w:val="24"/>
                <w:szCs w:val="24"/>
              </w:rPr>
              <w:t>10</w:t>
            </w:r>
          </w:p>
        </w:tc>
        <w:tc>
          <w:tcPr>
            <w:tcW w:w="4000" w:type="dxa"/>
            <w:shd w:val="clear" w:color="auto" w:fill="auto"/>
          </w:tcPr>
          <w:p w:rsidR="009046DE" w:rsidRPr="00234772" w:rsidRDefault="009046DE" w:rsidP="009046DE">
            <w:pPr>
              <w:spacing w:after="120"/>
              <w:rPr>
                <w:rFonts w:ascii="Times New Roman" w:eastAsia="Calibri" w:hAnsi="Times New Roman" w:cs="Times New Roman"/>
                <w:sz w:val="24"/>
                <w:szCs w:val="24"/>
              </w:rPr>
            </w:pPr>
            <w:r w:rsidRPr="00234772">
              <w:rPr>
                <w:rFonts w:ascii="Times New Roman" w:eastAsia="Calibri" w:hAnsi="Times New Roman" w:cs="Times New Roman"/>
                <w:sz w:val="24"/>
                <w:szCs w:val="24"/>
              </w:rPr>
              <w:t>Математика</w:t>
            </w:r>
          </w:p>
        </w:tc>
        <w:tc>
          <w:tcPr>
            <w:tcW w:w="1437" w:type="dxa"/>
            <w:shd w:val="clear" w:color="auto" w:fill="auto"/>
            <w:noWrap/>
            <w:hideMark/>
          </w:tcPr>
          <w:p w:rsidR="009046DE" w:rsidRPr="00234772" w:rsidRDefault="009046DE" w:rsidP="009046DE">
            <w:pPr>
              <w:spacing w:after="120"/>
              <w:rPr>
                <w:rFonts w:ascii="Times New Roman" w:eastAsia="Calibri" w:hAnsi="Times New Roman" w:cs="Times New Roman"/>
                <w:sz w:val="24"/>
                <w:szCs w:val="24"/>
              </w:rPr>
            </w:pPr>
            <w:r w:rsidRPr="00234772">
              <w:rPr>
                <w:rFonts w:ascii="Times New Roman" w:eastAsia="Calibri" w:hAnsi="Times New Roman" w:cs="Times New Roman"/>
                <w:sz w:val="24"/>
                <w:szCs w:val="24"/>
              </w:rPr>
              <w:t>01.04.01</w:t>
            </w:r>
          </w:p>
        </w:tc>
        <w:tc>
          <w:tcPr>
            <w:tcW w:w="1653" w:type="dxa"/>
            <w:shd w:val="clear" w:color="auto" w:fill="auto"/>
            <w:hideMark/>
          </w:tcPr>
          <w:p w:rsidR="009046DE" w:rsidRPr="00234772" w:rsidRDefault="009046DE" w:rsidP="009046DE">
            <w:pPr>
              <w:spacing w:after="120"/>
              <w:rPr>
                <w:rFonts w:ascii="Times New Roman" w:eastAsia="Calibri" w:hAnsi="Times New Roman" w:cs="Times New Roman"/>
                <w:sz w:val="24"/>
                <w:szCs w:val="24"/>
              </w:rPr>
            </w:pPr>
            <w:r w:rsidRPr="00234772">
              <w:rPr>
                <w:rFonts w:ascii="Times New Roman" w:eastAsia="Calibri" w:hAnsi="Times New Roman" w:cs="Times New Roman"/>
                <w:sz w:val="24"/>
                <w:szCs w:val="24"/>
              </w:rPr>
              <w:t>Магистратура</w:t>
            </w:r>
          </w:p>
        </w:tc>
        <w:tc>
          <w:tcPr>
            <w:tcW w:w="1823" w:type="dxa"/>
            <w:shd w:val="clear" w:color="auto" w:fill="auto"/>
            <w:noWrap/>
            <w:hideMark/>
          </w:tcPr>
          <w:p w:rsidR="009046DE" w:rsidRPr="00234772" w:rsidRDefault="009046DE" w:rsidP="009046DE">
            <w:pPr>
              <w:spacing w:after="120"/>
              <w:jc w:val="center"/>
              <w:rPr>
                <w:rFonts w:ascii="Times New Roman" w:eastAsia="Calibri" w:hAnsi="Times New Roman" w:cs="Times New Roman"/>
                <w:sz w:val="24"/>
                <w:szCs w:val="24"/>
              </w:rPr>
            </w:pPr>
            <w:r w:rsidRPr="00234772">
              <w:rPr>
                <w:rFonts w:ascii="Times New Roman" w:eastAsia="Calibri" w:hAnsi="Times New Roman" w:cs="Times New Roman"/>
                <w:sz w:val="24"/>
                <w:szCs w:val="24"/>
              </w:rPr>
              <w:t>14</w:t>
            </w:r>
          </w:p>
        </w:tc>
      </w:tr>
      <w:tr w:rsidR="009046DE" w:rsidRPr="00234772" w:rsidTr="009046DE">
        <w:trPr>
          <w:trHeight w:val="20"/>
        </w:trPr>
        <w:tc>
          <w:tcPr>
            <w:tcW w:w="568" w:type="dxa"/>
            <w:shd w:val="clear" w:color="auto" w:fill="auto"/>
          </w:tcPr>
          <w:p w:rsidR="009046DE" w:rsidRPr="00234772" w:rsidRDefault="009046DE" w:rsidP="009046DE">
            <w:pPr>
              <w:rPr>
                <w:rFonts w:ascii="Times New Roman" w:eastAsia="Calibri" w:hAnsi="Times New Roman" w:cs="Times New Roman"/>
                <w:sz w:val="24"/>
                <w:szCs w:val="24"/>
              </w:rPr>
            </w:pPr>
            <w:r w:rsidRPr="00234772">
              <w:rPr>
                <w:rFonts w:ascii="Times New Roman" w:eastAsia="Calibri" w:hAnsi="Times New Roman" w:cs="Times New Roman"/>
                <w:sz w:val="24"/>
                <w:szCs w:val="24"/>
              </w:rPr>
              <w:t>11</w:t>
            </w:r>
          </w:p>
        </w:tc>
        <w:tc>
          <w:tcPr>
            <w:tcW w:w="4000" w:type="dxa"/>
            <w:shd w:val="clear" w:color="auto" w:fill="auto"/>
          </w:tcPr>
          <w:p w:rsidR="009046DE" w:rsidRPr="00234772" w:rsidRDefault="009046DE" w:rsidP="009046DE">
            <w:pPr>
              <w:spacing w:after="120"/>
              <w:rPr>
                <w:rFonts w:ascii="Times New Roman" w:eastAsia="Calibri" w:hAnsi="Times New Roman" w:cs="Times New Roman"/>
                <w:sz w:val="24"/>
                <w:szCs w:val="24"/>
              </w:rPr>
            </w:pPr>
            <w:r w:rsidRPr="00234772">
              <w:rPr>
                <w:rFonts w:ascii="Times New Roman" w:eastAsia="Calibri" w:hAnsi="Times New Roman" w:cs="Times New Roman"/>
                <w:sz w:val="24"/>
                <w:szCs w:val="24"/>
              </w:rPr>
              <w:t>Математика</w:t>
            </w:r>
          </w:p>
        </w:tc>
        <w:tc>
          <w:tcPr>
            <w:tcW w:w="1437" w:type="dxa"/>
            <w:shd w:val="clear" w:color="auto" w:fill="auto"/>
            <w:noWrap/>
            <w:hideMark/>
          </w:tcPr>
          <w:p w:rsidR="009046DE" w:rsidRPr="00234772" w:rsidRDefault="009046DE" w:rsidP="009046DE">
            <w:pPr>
              <w:spacing w:after="120"/>
              <w:rPr>
                <w:rFonts w:ascii="Times New Roman" w:eastAsia="Calibri" w:hAnsi="Times New Roman" w:cs="Times New Roman"/>
                <w:sz w:val="24"/>
                <w:szCs w:val="24"/>
              </w:rPr>
            </w:pPr>
            <w:r w:rsidRPr="00234772">
              <w:rPr>
                <w:rFonts w:ascii="Times New Roman" w:eastAsia="Calibri" w:hAnsi="Times New Roman" w:cs="Times New Roman"/>
                <w:sz w:val="24"/>
                <w:szCs w:val="24"/>
              </w:rPr>
              <w:t>01.03.01</w:t>
            </w:r>
          </w:p>
        </w:tc>
        <w:tc>
          <w:tcPr>
            <w:tcW w:w="1653" w:type="dxa"/>
            <w:shd w:val="clear" w:color="auto" w:fill="auto"/>
            <w:noWrap/>
            <w:hideMark/>
          </w:tcPr>
          <w:p w:rsidR="009046DE" w:rsidRPr="00234772" w:rsidRDefault="009046DE" w:rsidP="009046DE">
            <w:pPr>
              <w:spacing w:after="120"/>
              <w:rPr>
                <w:rFonts w:ascii="Times New Roman" w:eastAsia="Calibri" w:hAnsi="Times New Roman" w:cs="Times New Roman"/>
                <w:sz w:val="24"/>
                <w:szCs w:val="24"/>
              </w:rPr>
            </w:pPr>
            <w:r w:rsidRPr="00234772">
              <w:rPr>
                <w:rFonts w:ascii="Times New Roman" w:eastAsia="Calibri" w:hAnsi="Times New Roman" w:cs="Times New Roman"/>
                <w:sz w:val="24"/>
                <w:szCs w:val="24"/>
              </w:rPr>
              <w:t>Бакалавриат</w:t>
            </w:r>
          </w:p>
        </w:tc>
        <w:tc>
          <w:tcPr>
            <w:tcW w:w="1823" w:type="dxa"/>
            <w:shd w:val="clear" w:color="auto" w:fill="auto"/>
            <w:noWrap/>
            <w:hideMark/>
          </w:tcPr>
          <w:p w:rsidR="009046DE" w:rsidRPr="00234772" w:rsidRDefault="009046DE" w:rsidP="009046DE">
            <w:pPr>
              <w:spacing w:after="120"/>
              <w:jc w:val="center"/>
              <w:rPr>
                <w:rFonts w:ascii="Times New Roman" w:eastAsia="Calibri" w:hAnsi="Times New Roman" w:cs="Times New Roman"/>
                <w:sz w:val="24"/>
                <w:szCs w:val="24"/>
              </w:rPr>
            </w:pPr>
            <w:r w:rsidRPr="00234772">
              <w:rPr>
                <w:rFonts w:ascii="Times New Roman" w:eastAsia="Calibri" w:hAnsi="Times New Roman" w:cs="Times New Roman"/>
                <w:sz w:val="24"/>
                <w:szCs w:val="24"/>
              </w:rPr>
              <w:t>3</w:t>
            </w:r>
          </w:p>
        </w:tc>
      </w:tr>
      <w:tr w:rsidR="009046DE" w:rsidRPr="00234772" w:rsidTr="009046DE">
        <w:trPr>
          <w:trHeight w:val="20"/>
        </w:trPr>
        <w:tc>
          <w:tcPr>
            <w:tcW w:w="568" w:type="dxa"/>
            <w:shd w:val="clear" w:color="auto" w:fill="auto"/>
            <w:noWrap/>
          </w:tcPr>
          <w:p w:rsidR="009046DE" w:rsidRPr="00234772" w:rsidRDefault="009046DE" w:rsidP="009046DE">
            <w:pPr>
              <w:rPr>
                <w:rFonts w:ascii="Times New Roman" w:eastAsia="Calibri" w:hAnsi="Times New Roman" w:cs="Times New Roman"/>
                <w:sz w:val="24"/>
                <w:szCs w:val="24"/>
              </w:rPr>
            </w:pPr>
            <w:r w:rsidRPr="00234772">
              <w:rPr>
                <w:rFonts w:ascii="Times New Roman" w:eastAsia="Calibri" w:hAnsi="Times New Roman" w:cs="Times New Roman"/>
                <w:sz w:val="24"/>
                <w:szCs w:val="24"/>
              </w:rPr>
              <w:t>12</w:t>
            </w:r>
          </w:p>
        </w:tc>
        <w:tc>
          <w:tcPr>
            <w:tcW w:w="4000" w:type="dxa"/>
            <w:shd w:val="clear" w:color="auto" w:fill="auto"/>
          </w:tcPr>
          <w:p w:rsidR="009046DE" w:rsidRPr="00234772" w:rsidRDefault="009046DE" w:rsidP="009046DE">
            <w:pPr>
              <w:spacing w:after="120"/>
              <w:rPr>
                <w:rFonts w:ascii="Times New Roman" w:eastAsia="Calibri" w:hAnsi="Times New Roman" w:cs="Times New Roman"/>
                <w:sz w:val="24"/>
                <w:szCs w:val="24"/>
              </w:rPr>
            </w:pPr>
            <w:r w:rsidRPr="00234772">
              <w:rPr>
                <w:rFonts w:ascii="Times New Roman" w:eastAsia="Calibri" w:hAnsi="Times New Roman" w:cs="Times New Roman"/>
                <w:sz w:val="24"/>
                <w:szCs w:val="24"/>
              </w:rPr>
              <w:t>Математика и механика</w:t>
            </w:r>
          </w:p>
        </w:tc>
        <w:tc>
          <w:tcPr>
            <w:tcW w:w="1437" w:type="dxa"/>
            <w:shd w:val="clear" w:color="auto" w:fill="auto"/>
            <w:noWrap/>
            <w:hideMark/>
          </w:tcPr>
          <w:p w:rsidR="009046DE" w:rsidRPr="00234772" w:rsidRDefault="009046DE" w:rsidP="009046DE">
            <w:pPr>
              <w:spacing w:after="120"/>
              <w:rPr>
                <w:rFonts w:ascii="Times New Roman" w:eastAsia="Calibri" w:hAnsi="Times New Roman" w:cs="Times New Roman"/>
                <w:sz w:val="24"/>
                <w:szCs w:val="24"/>
              </w:rPr>
            </w:pPr>
            <w:r w:rsidRPr="00234772">
              <w:rPr>
                <w:rFonts w:ascii="Times New Roman" w:eastAsia="Calibri" w:hAnsi="Times New Roman" w:cs="Times New Roman"/>
                <w:sz w:val="24"/>
                <w:szCs w:val="24"/>
              </w:rPr>
              <w:t>01.06.01</w:t>
            </w:r>
          </w:p>
        </w:tc>
        <w:tc>
          <w:tcPr>
            <w:tcW w:w="1653" w:type="dxa"/>
            <w:shd w:val="clear" w:color="auto" w:fill="auto"/>
            <w:noWrap/>
            <w:hideMark/>
          </w:tcPr>
          <w:p w:rsidR="009046DE" w:rsidRPr="00234772" w:rsidRDefault="009046DE" w:rsidP="009046DE">
            <w:pPr>
              <w:spacing w:after="120"/>
              <w:rPr>
                <w:rFonts w:ascii="Times New Roman" w:eastAsia="Calibri" w:hAnsi="Times New Roman" w:cs="Times New Roman"/>
                <w:sz w:val="24"/>
                <w:szCs w:val="24"/>
              </w:rPr>
            </w:pPr>
            <w:r w:rsidRPr="00234772">
              <w:rPr>
                <w:rFonts w:ascii="Times New Roman" w:eastAsia="Calibri" w:hAnsi="Times New Roman" w:cs="Times New Roman"/>
                <w:sz w:val="24"/>
                <w:szCs w:val="24"/>
              </w:rPr>
              <w:t>Аспирантура</w:t>
            </w:r>
          </w:p>
        </w:tc>
        <w:tc>
          <w:tcPr>
            <w:tcW w:w="1823" w:type="dxa"/>
            <w:shd w:val="clear" w:color="auto" w:fill="auto"/>
            <w:noWrap/>
            <w:hideMark/>
          </w:tcPr>
          <w:p w:rsidR="009046DE" w:rsidRPr="00234772" w:rsidRDefault="009046DE" w:rsidP="009046DE">
            <w:pPr>
              <w:spacing w:after="120"/>
              <w:jc w:val="center"/>
              <w:rPr>
                <w:rFonts w:ascii="Times New Roman" w:eastAsia="Calibri" w:hAnsi="Times New Roman" w:cs="Times New Roman"/>
                <w:sz w:val="24"/>
                <w:szCs w:val="24"/>
              </w:rPr>
            </w:pPr>
            <w:r w:rsidRPr="00234772">
              <w:rPr>
                <w:rFonts w:ascii="Times New Roman" w:eastAsia="Calibri" w:hAnsi="Times New Roman" w:cs="Times New Roman"/>
                <w:sz w:val="24"/>
                <w:szCs w:val="24"/>
              </w:rPr>
              <w:t>6</w:t>
            </w:r>
          </w:p>
        </w:tc>
      </w:tr>
      <w:tr w:rsidR="009046DE" w:rsidRPr="00234772" w:rsidTr="009046DE">
        <w:trPr>
          <w:trHeight w:val="20"/>
        </w:trPr>
        <w:tc>
          <w:tcPr>
            <w:tcW w:w="568" w:type="dxa"/>
            <w:shd w:val="clear" w:color="auto" w:fill="auto"/>
          </w:tcPr>
          <w:p w:rsidR="009046DE" w:rsidRPr="00234772" w:rsidRDefault="009046DE" w:rsidP="009046DE">
            <w:pPr>
              <w:rPr>
                <w:rFonts w:ascii="Times New Roman" w:eastAsia="Calibri" w:hAnsi="Times New Roman" w:cs="Times New Roman"/>
                <w:sz w:val="24"/>
                <w:szCs w:val="24"/>
              </w:rPr>
            </w:pPr>
            <w:r w:rsidRPr="00234772">
              <w:rPr>
                <w:rFonts w:ascii="Times New Roman" w:eastAsia="Calibri" w:hAnsi="Times New Roman" w:cs="Times New Roman"/>
                <w:sz w:val="24"/>
                <w:szCs w:val="24"/>
              </w:rPr>
              <w:t>13</w:t>
            </w:r>
          </w:p>
        </w:tc>
        <w:tc>
          <w:tcPr>
            <w:tcW w:w="4000" w:type="dxa"/>
            <w:shd w:val="clear" w:color="auto" w:fill="auto"/>
          </w:tcPr>
          <w:p w:rsidR="009046DE" w:rsidRPr="00234772" w:rsidRDefault="009046DE" w:rsidP="009046DE">
            <w:pPr>
              <w:spacing w:after="120"/>
              <w:rPr>
                <w:rFonts w:ascii="Times New Roman" w:eastAsia="Calibri" w:hAnsi="Times New Roman" w:cs="Times New Roman"/>
                <w:sz w:val="24"/>
                <w:szCs w:val="24"/>
              </w:rPr>
            </w:pPr>
            <w:r w:rsidRPr="00234772">
              <w:rPr>
                <w:rFonts w:ascii="Times New Roman" w:eastAsia="Calibri" w:hAnsi="Times New Roman" w:cs="Times New Roman"/>
                <w:sz w:val="24"/>
                <w:szCs w:val="24"/>
              </w:rPr>
              <w:t>Математика и компьютерные науки</w:t>
            </w:r>
          </w:p>
        </w:tc>
        <w:tc>
          <w:tcPr>
            <w:tcW w:w="1437" w:type="dxa"/>
            <w:shd w:val="clear" w:color="auto" w:fill="auto"/>
            <w:hideMark/>
          </w:tcPr>
          <w:p w:rsidR="009046DE" w:rsidRPr="00234772" w:rsidRDefault="009046DE" w:rsidP="009046DE">
            <w:pPr>
              <w:spacing w:after="120"/>
              <w:rPr>
                <w:rFonts w:ascii="Times New Roman" w:eastAsia="Calibri" w:hAnsi="Times New Roman" w:cs="Times New Roman"/>
                <w:sz w:val="24"/>
                <w:szCs w:val="24"/>
              </w:rPr>
            </w:pPr>
            <w:r w:rsidRPr="00234772">
              <w:rPr>
                <w:rFonts w:ascii="Times New Roman" w:eastAsia="Calibri" w:hAnsi="Times New Roman" w:cs="Times New Roman"/>
                <w:sz w:val="24"/>
                <w:szCs w:val="24"/>
              </w:rPr>
              <w:t>02.03.01</w:t>
            </w:r>
          </w:p>
        </w:tc>
        <w:tc>
          <w:tcPr>
            <w:tcW w:w="1653" w:type="dxa"/>
            <w:shd w:val="clear" w:color="auto" w:fill="auto"/>
            <w:hideMark/>
          </w:tcPr>
          <w:p w:rsidR="009046DE" w:rsidRPr="00234772" w:rsidRDefault="009046DE" w:rsidP="009046DE">
            <w:pPr>
              <w:spacing w:after="120"/>
              <w:rPr>
                <w:rFonts w:ascii="Times New Roman" w:eastAsia="Calibri" w:hAnsi="Times New Roman" w:cs="Times New Roman"/>
                <w:sz w:val="24"/>
                <w:szCs w:val="24"/>
              </w:rPr>
            </w:pPr>
            <w:r w:rsidRPr="00234772">
              <w:rPr>
                <w:rFonts w:ascii="Times New Roman" w:eastAsia="Calibri" w:hAnsi="Times New Roman" w:cs="Times New Roman"/>
                <w:sz w:val="24"/>
                <w:szCs w:val="24"/>
              </w:rPr>
              <w:t>Бакалавриат</w:t>
            </w:r>
          </w:p>
        </w:tc>
        <w:tc>
          <w:tcPr>
            <w:tcW w:w="1823" w:type="dxa"/>
            <w:shd w:val="clear" w:color="auto" w:fill="auto"/>
            <w:noWrap/>
            <w:hideMark/>
          </w:tcPr>
          <w:p w:rsidR="009046DE" w:rsidRPr="00234772" w:rsidRDefault="009046DE" w:rsidP="009046DE">
            <w:pPr>
              <w:spacing w:after="120"/>
              <w:jc w:val="center"/>
              <w:rPr>
                <w:rFonts w:ascii="Times New Roman" w:eastAsia="Calibri" w:hAnsi="Times New Roman" w:cs="Times New Roman"/>
                <w:sz w:val="24"/>
                <w:szCs w:val="24"/>
              </w:rPr>
            </w:pPr>
            <w:r w:rsidRPr="00234772">
              <w:rPr>
                <w:rFonts w:ascii="Times New Roman" w:eastAsia="Calibri" w:hAnsi="Times New Roman" w:cs="Times New Roman"/>
                <w:sz w:val="24"/>
                <w:szCs w:val="24"/>
              </w:rPr>
              <w:t>1</w:t>
            </w:r>
          </w:p>
        </w:tc>
      </w:tr>
      <w:tr w:rsidR="009046DE" w:rsidRPr="00234772" w:rsidTr="009046DE">
        <w:trPr>
          <w:trHeight w:val="20"/>
        </w:trPr>
        <w:tc>
          <w:tcPr>
            <w:tcW w:w="568" w:type="dxa"/>
            <w:shd w:val="clear" w:color="auto" w:fill="auto"/>
          </w:tcPr>
          <w:p w:rsidR="009046DE" w:rsidRPr="00234772" w:rsidRDefault="009046DE" w:rsidP="009046DE">
            <w:pPr>
              <w:rPr>
                <w:rFonts w:ascii="Times New Roman" w:eastAsia="Calibri" w:hAnsi="Times New Roman" w:cs="Times New Roman"/>
                <w:sz w:val="24"/>
                <w:szCs w:val="24"/>
              </w:rPr>
            </w:pPr>
            <w:r w:rsidRPr="00234772">
              <w:rPr>
                <w:rFonts w:ascii="Times New Roman" w:eastAsia="Calibri" w:hAnsi="Times New Roman" w:cs="Times New Roman"/>
                <w:sz w:val="24"/>
                <w:szCs w:val="24"/>
              </w:rPr>
              <w:lastRenderedPageBreak/>
              <w:t>14</w:t>
            </w:r>
          </w:p>
        </w:tc>
        <w:tc>
          <w:tcPr>
            <w:tcW w:w="4000" w:type="dxa"/>
            <w:shd w:val="clear" w:color="auto" w:fill="auto"/>
          </w:tcPr>
          <w:p w:rsidR="009046DE" w:rsidRPr="00234772" w:rsidRDefault="009046DE" w:rsidP="009046DE">
            <w:pPr>
              <w:spacing w:after="120"/>
              <w:rPr>
                <w:rFonts w:ascii="Times New Roman" w:eastAsia="Calibri" w:hAnsi="Times New Roman" w:cs="Times New Roman"/>
                <w:sz w:val="24"/>
                <w:szCs w:val="24"/>
              </w:rPr>
            </w:pPr>
            <w:r w:rsidRPr="00234772">
              <w:rPr>
                <w:rFonts w:ascii="Times New Roman" w:eastAsia="Calibri" w:hAnsi="Times New Roman" w:cs="Times New Roman"/>
                <w:sz w:val="24"/>
                <w:szCs w:val="24"/>
              </w:rPr>
              <w:t>Нанотехнологии и микросистемная техника</w:t>
            </w:r>
          </w:p>
        </w:tc>
        <w:tc>
          <w:tcPr>
            <w:tcW w:w="1437" w:type="dxa"/>
            <w:shd w:val="clear" w:color="auto" w:fill="auto"/>
            <w:noWrap/>
            <w:hideMark/>
          </w:tcPr>
          <w:p w:rsidR="009046DE" w:rsidRPr="00234772" w:rsidRDefault="009046DE" w:rsidP="009046DE">
            <w:pPr>
              <w:spacing w:after="120"/>
              <w:rPr>
                <w:rFonts w:ascii="Times New Roman" w:eastAsia="Calibri" w:hAnsi="Times New Roman" w:cs="Times New Roman"/>
                <w:sz w:val="24"/>
                <w:szCs w:val="24"/>
              </w:rPr>
            </w:pPr>
            <w:r w:rsidRPr="00234772">
              <w:rPr>
                <w:rFonts w:ascii="Times New Roman" w:eastAsia="Calibri" w:hAnsi="Times New Roman" w:cs="Times New Roman"/>
                <w:sz w:val="24"/>
                <w:szCs w:val="24"/>
              </w:rPr>
              <w:t>28.03.01</w:t>
            </w:r>
          </w:p>
        </w:tc>
        <w:tc>
          <w:tcPr>
            <w:tcW w:w="1653" w:type="dxa"/>
            <w:shd w:val="clear" w:color="auto" w:fill="auto"/>
            <w:noWrap/>
            <w:hideMark/>
          </w:tcPr>
          <w:p w:rsidR="009046DE" w:rsidRPr="00234772" w:rsidRDefault="009046DE" w:rsidP="009046DE">
            <w:pPr>
              <w:spacing w:after="120"/>
              <w:rPr>
                <w:rFonts w:ascii="Times New Roman" w:eastAsia="Calibri" w:hAnsi="Times New Roman" w:cs="Times New Roman"/>
                <w:sz w:val="24"/>
                <w:szCs w:val="24"/>
              </w:rPr>
            </w:pPr>
            <w:r w:rsidRPr="00234772">
              <w:rPr>
                <w:rFonts w:ascii="Times New Roman" w:eastAsia="Calibri" w:hAnsi="Times New Roman" w:cs="Times New Roman"/>
                <w:sz w:val="24"/>
                <w:szCs w:val="24"/>
              </w:rPr>
              <w:t>Бакалавриат</w:t>
            </w:r>
          </w:p>
        </w:tc>
        <w:tc>
          <w:tcPr>
            <w:tcW w:w="1823" w:type="dxa"/>
            <w:shd w:val="clear" w:color="auto" w:fill="auto"/>
            <w:noWrap/>
            <w:hideMark/>
          </w:tcPr>
          <w:p w:rsidR="009046DE" w:rsidRPr="00234772" w:rsidRDefault="009046DE" w:rsidP="009046DE">
            <w:pPr>
              <w:spacing w:after="120"/>
              <w:jc w:val="center"/>
              <w:rPr>
                <w:rFonts w:ascii="Times New Roman" w:eastAsia="Calibri" w:hAnsi="Times New Roman" w:cs="Times New Roman"/>
                <w:sz w:val="24"/>
                <w:szCs w:val="24"/>
              </w:rPr>
            </w:pPr>
            <w:r w:rsidRPr="00234772">
              <w:rPr>
                <w:rFonts w:ascii="Times New Roman" w:eastAsia="Calibri" w:hAnsi="Times New Roman" w:cs="Times New Roman"/>
                <w:sz w:val="24"/>
                <w:szCs w:val="24"/>
              </w:rPr>
              <w:t>1</w:t>
            </w:r>
          </w:p>
        </w:tc>
      </w:tr>
      <w:tr w:rsidR="009046DE" w:rsidRPr="00234772" w:rsidTr="009046DE">
        <w:trPr>
          <w:trHeight w:val="20"/>
        </w:trPr>
        <w:tc>
          <w:tcPr>
            <w:tcW w:w="568" w:type="dxa"/>
            <w:shd w:val="clear" w:color="auto" w:fill="auto"/>
          </w:tcPr>
          <w:p w:rsidR="009046DE" w:rsidRPr="00234772" w:rsidRDefault="009046DE" w:rsidP="009046DE">
            <w:pPr>
              <w:rPr>
                <w:rFonts w:ascii="Times New Roman" w:eastAsia="Calibri" w:hAnsi="Times New Roman" w:cs="Times New Roman"/>
                <w:sz w:val="24"/>
                <w:szCs w:val="24"/>
              </w:rPr>
            </w:pPr>
            <w:r w:rsidRPr="00234772">
              <w:rPr>
                <w:rFonts w:ascii="Times New Roman" w:eastAsia="Calibri" w:hAnsi="Times New Roman" w:cs="Times New Roman"/>
                <w:sz w:val="24"/>
                <w:szCs w:val="24"/>
              </w:rPr>
              <w:t>15</w:t>
            </w:r>
          </w:p>
        </w:tc>
        <w:tc>
          <w:tcPr>
            <w:tcW w:w="4000" w:type="dxa"/>
            <w:shd w:val="clear" w:color="auto" w:fill="auto"/>
          </w:tcPr>
          <w:p w:rsidR="009046DE" w:rsidRPr="00234772" w:rsidRDefault="009046DE" w:rsidP="009046DE">
            <w:pPr>
              <w:spacing w:after="120"/>
              <w:rPr>
                <w:rFonts w:ascii="Times New Roman" w:eastAsia="Calibri" w:hAnsi="Times New Roman" w:cs="Times New Roman"/>
                <w:sz w:val="24"/>
                <w:szCs w:val="24"/>
              </w:rPr>
            </w:pPr>
            <w:r w:rsidRPr="00234772">
              <w:rPr>
                <w:rFonts w:ascii="Times New Roman" w:eastAsia="Calibri" w:hAnsi="Times New Roman" w:cs="Times New Roman"/>
                <w:sz w:val="24"/>
                <w:szCs w:val="24"/>
              </w:rPr>
              <w:t>Науки о земле</w:t>
            </w:r>
          </w:p>
        </w:tc>
        <w:tc>
          <w:tcPr>
            <w:tcW w:w="1437" w:type="dxa"/>
            <w:shd w:val="clear" w:color="auto" w:fill="auto"/>
            <w:noWrap/>
            <w:hideMark/>
          </w:tcPr>
          <w:p w:rsidR="009046DE" w:rsidRPr="00234772" w:rsidRDefault="009046DE" w:rsidP="009046DE">
            <w:pPr>
              <w:spacing w:after="120"/>
              <w:rPr>
                <w:rFonts w:ascii="Times New Roman" w:eastAsia="Calibri" w:hAnsi="Times New Roman" w:cs="Times New Roman"/>
                <w:sz w:val="24"/>
                <w:szCs w:val="24"/>
              </w:rPr>
            </w:pPr>
            <w:r w:rsidRPr="00234772">
              <w:rPr>
                <w:rFonts w:ascii="Times New Roman" w:eastAsia="Calibri" w:hAnsi="Times New Roman" w:cs="Times New Roman"/>
                <w:sz w:val="24"/>
                <w:szCs w:val="24"/>
              </w:rPr>
              <w:t>05.06.01</w:t>
            </w:r>
          </w:p>
        </w:tc>
        <w:tc>
          <w:tcPr>
            <w:tcW w:w="1653" w:type="dxa"/>
            <w:shd w:val="clear" w:color="auto" w:fill="auto"/>
            <w:noWrap/>
            <w:hideMark/>
          </w:tcPr>
          <w:p w:rsidR="009046DE" w:rsidRPr="00234772" w:rsidRDefault="009046DE" w:rsidP="009046DE">
            <w:pPr>
              <w:spacing w:after="120"/>
              <w:rPr>
                <w:rFonts w:ascii="Times New Roman" w:eastAsia="Calibri" w:hAnsi="Times New Roman" w:cs="Times New Roman"/>
                <w:sz w:val="24"/>
                <w:szCs w:val="24"/>
              </w:rPr>
            </w:pPr>
            <w:r w:rsidRPr="00234772">
              <w:rPr>
                <w:rFonts w:ascii="Times New Roman" w:eastAsia="Calibri" w:hAnsi="Times New Roman" w:cs="Times New Roman"/>
                <w:sz w:val="24"/>
                <w:szCs w:val="24"/>
              </w:rPr>
              <w:t>Аспирантура</w:t>
            </w:r>
          </w:p>
        </w:tc>
        <w:tc>
          <w:tcPr>
            <w:tcW w:w="1823" w:type="dxa"/>
            <w:shd w:val="clear" w:color="auto" w:fill="auto"/>
            <w:noWrap/>
            <w:hideMark/>
          </w:tcPr>
          <w:p w:rsidR="009046DE" w:rsidRPr="00234772" w:rsidRDefault="009046DE" w:rsidP="009046DE">
            <w:pPr>
              <w:spacing w:after="120"/>
              <w:jc w:val="center"/>
              <w:rPr>
                <w:rFonts w:ascii="Times New Roman" w:eastAsia="Calibri" w:hAnsi="Times New Roman" w:cs="Times New Roman"/>
                <w:sz w:val="24"/>
                <w:szCs w:val="24"/>
              </w:rPr>
            </w:pPr>
            <w:r w:rsidRPr="00234772">
              <w:rPr>
                <w:rFonts w:ascii="Times New Roman" w:eastAsia="Calibri" w:hAnsi="Times New Roman" w:cs="Times New Roman"/>
                <w:sz w:val="24"/>
                <w:szCs w:val="24"/>
              </w:rPr>
              <w:t>7</w:t>
            </w:r>
          </w:p>
        </w:tc>
      </w:tr>
      <w:tr w:rsidR="009046DE" w:rsidRPr="00234772" w:rsidTr="009046DE">
        <w:trPr>
          <w:trHeight w:val="20"/>
        </w:trPr>
        <w:tc>
          <w:tcPr>
            <w:tcW w:w="568" w:type="dxa"/>
            <w:shd w:val="clear" w:color="auto" w:fill="auto"/>
          </w:tcPr>
          <w:p w:rsidR="009046DE" w:rsidRPr="00234772" w:rsidRDefault="009046DE" w:rsidP="009046DE">
            <w:pPr>
              <w:rPr>
                <w:rFonts w:ascii="Times New Roman" w:eastAsia="Calibri" w:hAnsi="Times New Roman" w:cs="Times New Roman"/>
                <w:sz w:val="24"/>
                <w:szCs w:val="24"/>
              </w:rPr>
            </w:pPr>
            <w:r w:rsidRPr="00234772">
              <w:rPr>
                <w:rFonts w:ascii="Times New Roman" w:eastAsia="Calibri" w:hAnsi="Times New Roman" w:cs="Times New Roman"/>
                <w:sz w:val="24"/>
                <w:szCs w:val="24"/>
              </w:rPr>
              <w:t>16</w:t>
            </w:r>
          </w:p>
        </w:tc>
        <w:tc>
          <w:tcPr>
            <w:tcW w:w="4000" w:type="dxa"/>
            <w:shd w:val="clear" w:color="auto" w:fill="auto"/>
          </w:tcPr>
          <w:p w:rsidR="009046DE" w:rsidRPr="00234772" w:rsidRDefault="009046DE" w:rsidP="009046DE">
            <w:pPr>
              <w:spacing w:after="120"/>
              <w:rPr>
                <w:rFonts w:ascii="Times New Roman" w:eastAsia="Calibri" w:hAnsi="Times New Roman" w:cs="Times New Roman"/>
                <w:sz w:val="24"/>
                <w:szCs w:val="24"/>
              </w:rPr>
            </w:pPr>
            <w:r w:rsidRPr="00234772">
              <w:rPr>
                <w:rFonts w:ascii="Times New Roman" w:eastAsia="Calibri" w:hAnsi="Times New Roman" w:cs="Times New Roman"/>
                <w:sz w:val="24"/>
                <w:szCs w:val="24"/>
              </w:rPr>
              <w:t>Нефтегазовое дело</w:t>
            </w:r>
          </w:p>
        </w:tc>
        <w:tc>
          <w:tcPr>
            <w:tcW w:w="1437" w:type="dxa"/>
            <w:shd w:val="clear" w:color="auto" w:fill="auto"/>
            <w:noWrap/>
            <w:hideMark/>
          </w:tcPr>
          <w:p w:rsidR="009046DE" w:rsidRPr="00234772" w:rsidRDefault="009046DE" w:rsidP="009046DE">
            <w:pPr>
              <w:spacing w:after="120"/>
              <w:rPr>
                <w:rFonts w:ascii="Times New Roman" w:eastAsia="Calibri" w:hAnsi="Times New Roman" w:cs="Times New Roman"/>
                <w:sz w:val="24"/>
                <w:szCs w:val="24"/>
              </w:rPr>
            </w:pPr>
            <w:r w:rsidRPr="00234772">
              <w:rPr>
                <w:rFonts w:ascii="Times New Roman" w:eastAsia="Calibri" w:hAnsi="Times New Roman" w:cs="Times New Roman"/>
                <w:sz w:val="24"/>
                <w:szCs w:val="24"/>
              </w:rPr>
              <w:t>21.03.01</w:t>
            </w:r>
          </w:p>
        </w:tc>
        <w:tc>
          <w:tcPr>
            <w:tcW w:w="1653" w:type="dxa"/>
            <w:shd w:val="clear" w:color="auto" w:fill="auto"/>
            <w:hideMark/>
          </w:tcPr>
          <w:p w:rsidR="009046DE" w:rsidRPr="00234772" w:rsidRDefault="009046DE" w:rsidP="009046DE">
            <w:pPr>
              <w:spacing w:after="120"/>
              <w:rPr>
                <w:rFonts w:ascii="Times New Roman" w:eastAsia="Calibri" w:hAnsi="Times New Roman" w:cs="Times New Roman"/>
                <w:sz w:val="24"/>
                <w:szCs w:val="24"/>
              </w:rPr>
            </w:pPr>
            <w:r w:rsidRPr="00234772">
              <w:rPr>
                <w:rFonts w:ascii="Times New Roman" w:eastAsia="Calibri" w:hAnsi="Times New Roman" w:cs="Times New Roman"/>
                <w:sz w:val="24"/>
                <w:szCs w:val="24"/>
              </w:rPr>
              <w:t>Бакалавриат</w:t>
            </w:r>
          </w:p>
        </w:tc>
        <w:tc>
          <w:tcPr>
            <w:tcW w:w="1823" w:type="dxa"/>
            <w:shd w:val="clear" w:color="auto" w:fill="auto"/>
            <w:noWrap/>
            <w:hideMark/>
          </w:tcPr>
          <w:p w:rsidR="009046DE" w:rsidRPr="00234772" w:rsidRDefault="009046DE" w:rsidP="009046DE">
            <w:pPr>
              <w:spacing w:after="120"/>
              <w:jc w:val="center"/>
              <w:rPr>
                <w:rFonts w:ascii="Times New Roman" w:eastAsia="Calibri" w:hAnsi="Times New Roman" w:cs="Times New Roman"/>
                <w:sz w:val="24"/>
                <w:szCs w:val="24"/>
              </w:rPr>
            </w:pPr>
            <w:r w:rsidRPr="00234772">
              <w:rPr>
                <w:rFonts w:ascii="Times New Roman" w:eastAsia="Calibri" w:hAnsi="Times New Roman" w:cs="Times New Roman"/>
                <w:sz w:val="24"/>
                <w:szCs w:val="24"/>
              </w:rPr>
              <w:t>22</w:t>
            </w:r>
          </w:p>
        </w:tc>
      </w:tr>
      <w:tr w:rsidR="009046DE" w:rsidRPr="00234772" w:rsidTr="009046DE">
        <w:trPr>
          <w:trHeight w:val="20"/>
        </w:trPr>
        <w:tc>
          <w:tcPr>
            <w:tcW w:w="568" w:type="dxa"/>
            <w:shd w:val="clear" w:color="auto" w:fill="auto"/>
          </w:tcPr>
          <w:p w:rsidR="009046DE" w:rsidRPr="00234772" w:rsidRDefault="009046DE" w:rsidP="009046DE">
            <w:pPr>
              <w:rPr>
                <w:rFonts w:ascii="Times New Roman" w:eastAsia="Calibri" w:hAnsi="Times New Roman" w:cs="Times New Roman"/>
                <w:sz w:val="24"/>
                <w:szCs w:val="24"/>
              </w:rPr>
            </w:pPr>
            <w:r w:rsidRPr="00234772">
              <w:rPr>
                <w:rFonts w:ascii="Times New Roman" w:eastAsia="Calibri" w:hAnsi="Times New Roman" w:cs="Times New Roman"/>
                <w:sz w:val="24"/>
                <w:szCs w:val="24"/>
              </w:rPr>
              <w:t>17</w:t>
            </w:r>
          </w:p>
        </w:tc>
        <w:tc>
          <w:tcPr>
            <w:tcW w:w="4000" w:type="dxa"/>
            <w:shd w:val="clear" w:color="auto" w:fill="auto"/>
          </w:tcPr>
          <w:p w:rsidR="009046DE" w:rsidRPr="00234772" w:rsidRDefault="009046DE" w:rsidP="009046DE">
            <w:pPr>
              <w:spacing w:after="120"/>
              <w:rPr>
                <w:rFonts w:ascii="Times New Roman" w:eastAsia="Calibri" w:hAnsi="Times New Roman" w:cs="Times New Roman"/>
                <w:sz w:val="24"/>
                <w:szCs w:val="24"/>
              </w:rPr>
            </w:pPr>
            <w:r w:rsidRPr="00234772">
              <w:rPr>
                <w:rFonts w:ascii="Times New Roman" w:eastAsia="Calibri" w:hAnsi="Times New Roman" w:cs="Times New Roman"/>
                <w:sz w:val="24"/>
                <w:szCs w:val="24"/>
              </w:rPr>
              <w:t>Нефтегазовое дело</w:t>
            </w:r>
          </w:p>
        </w:tc>
        <w:tc>
          <w:tcPr>
            <w:tcW w:w="1437" w:type="dxa"/>
            <w:shd w:val="clear" w:color="auto" w:fill="auto"/>
            <w:noWrap/>
            <w:hideMark/>
          </w:tcPr>
          <w:p w:rsidR="009046DE" w:rsidRPr="00234772" w:rsidRDefault="009046DE" w:rsidP="009046DE">
            <w:pPr>
              <w:spacing w:after="120"/>
              <w:rPr>
                <w:rFonts w:ascii="Times New Roman" w:eastAsia="Calibri" w:hAnsi="Times New Roman" w:cs="Times New Roman"/>
                <w:sz w:val="24"/>
                <w:szCs w:val="24"/>
              </w:rPr>
            </w:pPr>
            <w:r w:rsidRPr="00234772">
              <w:rPr>
                <w:rFonts w:ascii="Times New Roman" w:eastAsia="Calibri" w:hAnsi="Times New Roman" w:cs="Times New Roman"/>
                <w:sz w:val="24"/>
                <w:szCs w:val="24"/>
              </w:rPr>
              <w:t>21.04.01</w:t>
            </w:r>
          </w:p>
        </w:tc>
        <w:tc>
          <w:tcPr>
            <w:tcW w:w="1653" w:type="dxa"/>
            <w:shd w:val="clear" w:color="auto" w:fill="auto"/>
            <w:hideMark/>
          </w:tcPr>
          <w:p w:rsidR="009046DE" w:rsidRPr="00234772" w:rsidRDefault="009046DE" w:rsidP="009046DE">
            <w:pPr>
              <w:spacing w:after="120"/>
              <w:rPr>
                <w:rFonts w:ascii="Times New Roman" w:eastAsia="Calibri" w:hAnsi="Times New Roman" w:cs="Times New Roman"/>
                <w:sz w:val="24"/>
                <w:szCs w:val="24"/>
              </w:rPr>
            </w:pPr>
            <w:r w:rsidRPr="00234772">
              <w:rPr>
                <w:rFonts w:ascii="Times New Roman" w:eastAsia="Calibri" w:hAnsi="Times New Roman" w:cs="Times New Roman"/>
                <w:sz w:val="24"/>
                <w:szCs w:val="24"/>
              </w:rPr>
              <w:t>Магистратура</w:t>
            </w:r>
          </w:p>
        </w:tc>
        <w:tc>
          <w:tcPr>
            <w:tcW w:w="1823" w:type="dxa"/>
            <w:shd w:val="clear" w:color="auto" w:fill="auto"/>
            <w:noWrap/>
            <w:hideMark/>
          </w:tcPr>
          <w:p w:rsidR="009046DE" w:rsidRPr="00234772" w:rsidRDefault="009046DE" w:rsidP="009046DE">
            <w:pPr>
              <w:spacing w:after="120"/>
              <w:jc w:val="center"/>
              <w:rPr>
                <w:rFonts w:ascii="Times New Roman" w:eastAsia="Calibri" w:hAnsi="Times New Roman" w:cs="Times New Roman"/>
                <w:sz w:val="24"/>
                <w:szCs w:val="24"/>
              </w:rPr>
            </w:pPr>
            <w:r w:rsidRPr="00234772">
              <w:rPr>
                <w:rFonts w:ascii="Times New Roman" w:eastAsia="Calibri" w:hAnsi="Times New Roman" w:cs="Times New Roman"/>
                <w:sz w:val="24"/>
                <w:szCs w:val="24"/>
              </w:rPr>
              <w:t>10</w:t>
            </w:r>
          </w:p>
        </w:tc>
      </w:tr>
      <w:tr w:rsidR="009046DE" w:rsidRPr="00234772" w:rsidTr="009046DE">
        <w:trPr>
          <w:trHeight w:val="20"/>
        </w:trPr>
        <w:tc>
          <w:tcPr>
            <w:tcW w:w="568" w:type="dxa"/>
            <w:shd w:val="clear" w:color="auto" w:fill="auto"/>
          </w:tcPr>
          <w:p w:rsidR="009046DE" w:rsidRPr="00234772" w:rsidRDefault="009046DE" w:rsidP="009046DE">
            <w:pPr>
              <w:rPr>
                <w:rFonts w:ascii="Times New Roman" w:eastAsia="Calibri" w:hAnsi="Times New Roman" w:cs="Times New Roman"/>
                <w:sz w:val="24"/>
                <w:szCs w:val="24"/>
              </w:rPr>
            </w:pPr>
            <w:r w:rsidRPr="00234772">
              <w:rPr>
                <w:rFonts w:ascii="Times New Roman" w:eastAsia="Calibri" w:hAnsi="Times New Roman" w:cs="Times New Roman"/>
                <w:sz w:val="24"/>
                <w:szCs w:val="24"/>
              </w:rPr>
              <w:t>18</w:t>
            </w:r>
          </w:p>
        </w:tc>
        <w:tc>
          <w:tcPr>
            <w:tcW w:w="4000" w:type="dxa"/>
            <w:shd w:val="clear" w:color="auto" w:fill="auto"/>
          </w:tcPr>
          <w:p w:rsidR="009046DE" w:rsidRPr="00234772" w:rsidRDefault="009046DE" w:rsidP="009046DE">
            <w:pPr>
              <w:spacing w:after="120"/>
              <w:rPr>
                <w:rFonts w:ascii="Times New Roman" w:eastAsia="Calibri" w:hAnsi="Times New Roman" w:cs="Times New Roman"/>
                <w:sz w:val="24"/>
                <w:szCs w:val="24"/>
              </w:rPr>
            </w:pPr>
            <w:r w:rsidRPr="00234772">
              <w:rPr>
                <w:rFonts w:ascii="Times New Roman" w:eastAsia="Calibri" w:hAnsi="Times New Roman" w:cs="Times New Roman"/>
                <w:sz w:val="24"/>
                <w:szCs w:val="24"/>
              </w:rPr>
              <w:t>Прикладная информатика</w:t>
            </w:r>
          </w:p>
        </w:tc>
        <w:tc>
          <w:tcPr>
            <w:tcW w:w="1437" w:type="dxa"/>
            <w:shd w:val="clear" w:color="auto" w:fill="auto"/>
            <w:noWrap/>
            <w:hideMark/>
          </w:tcPr>
          <w:p w:rsidR="009046DE" w:rsidRPr="00234772" w:rsidRDefault="009046DE" w:rsidP="009046DE">
            <w:pPr>
              <w:spacing w:after="120"/>
              <w:rPr>
                <w:rFonts w:ascii="Times New Roman" w:eastAsia="Calibri" w:hAnsi="Times New Roman" w:cs="Times New Roman"/>
                <w:sz w:val="24"/>
                <w:szCs w:val="24"/>
              </w:rPr>
            </w:pPr>
            <w:r w:rsidRPr="00234772">
              <w:rPr>
                <w:rFonts w:ascii="Times New Roman" w:eastAsia="Calibri" w:hAnsi="Times New Roman" w:cs="Times New Roman"/>
                <w:sz w:val="24"/>
                <w:szCs w:val="24"/>
              </w:rPr>
              <w:t>09.03.03</w:t>
            </w:r>
          </w:p>
        </w:tc>
        <w:tc>
          <w:tcPr>
            <w:tcW w:w="1653" w:type="dxa"/>
            <w:shd w:val="clear" w:color="auto" w:fill="auto"/>
            <w:hideMark/>
          </w:tcPr>
          <w:p w:rsidR="009046DE" w:rsidRPr="00234772" w:rsidRDefault="009046DE" w:rsidP="009046DE">
            <w:pPr>
              <w:spacing w:after="120"/>
              <w:rPr>
                <w:rFonts w:ascii="Times New Roman" w:eastAsia="Calibri" w:hAnsi="Times New Roman" w:cs="Times New Roman"/>
                <w:sz w:val="24"/>
                <w:szCs w:val="24"/>
              </w:rPr>
            </w:pPr>
            <w:r w:rsidRPr="00234772">
              <w:rPr>
                <w:rFonts w:ascii="Times New Roman" w:eastAsia="Calibri" w:hAnsi="Times New Roman" w:cs="Times New Roman"/>
                <w:sz w:val="24"/>
                <w:szCs w:val="24"/>
              </w:rPr>
              <w:t>Бакалавриат</w:t>
            </w:r>
          </w:p>
        </w:tc>
        <w:tc>
          <w:tcPr>
            <w:tcW w:w="1823" w:type="dxa"/>
            <w:shd w:val="clear" w:color="auto" w:fill="auto"/>
            <w:noWrap/>
            <w:hideMark/>
          </w:tcPr>
          <w:p w:rsidR="009046DE" w:rsidRPr="00234772" w:rsidRDefault="009046DE" w:rsidP="009046DE">
            <w:pPr>
              <w:spacing w:after="120"/>
              <w:jc w:val="center"/>
              <w:rPr>
                <w:rFonts w:ascii="Times New Roman" w:eastAsia="Calibri" w:hAnsi="Times New Roman" w:cs="Times New Roman"/>
                <w:sz w:val="24"/>
                <w:szCs w:val="24"/>
              </w:rPr>
            </w:pPr>
            <w:r w:rsidRPr="00234772">
              <w:rPr>
                <w:rFonts w:ascii="Times New Roman" w:eastAsia="Calibri" w:hAnsi="Times New Roman" w:cs="Times New Roman"/>
                <w:sz w:val="24"/>
                <w:szCs w:val="24"/>
              </w:rPr>
              <w:t>1</w:t>
            </w:r>
          </w:p>
        </w:tc>
      </w:tr>
      <w:tr w:rsidR="009046DE" w:rsidRPr="00234772" w:rsidTr="009046DE">
        <w:trPr>
          <w:trHeight w:val="20"/>
        </w:trPr>
        <w:tc>
          <w:tcPr>
            <w:tcW w:w="568" w:type="dxa"/>
            <w:shd w:val="clear" w:color="auto" w:fill="auto"/>
          </w:tcPr>
          <w:p w:rsidR="009046DE" w:rsidRPr="00234772" w:rsidRDefault="009046DE" w:rsidP="009046DE">
            <w:pPr>
              <w:rPr>
                <w:rFonts w:ascii="Times New Roman" w:eastAsia="Calibri" w:hAnsi="Times New Roman" w:cs="Times New Roman"/>
                <w:sz w:val="24"/>
                <w:szCs w:val="24"/>
              </w:rPr>
            </w:pPr>
            <w:r w:rsidRPr="00234772">
              <w:rPr>
                <w:rFonts w:ascii="Times New Roman" w:eastAsia="Calibri" w:hAnsi="Times New Roman" w:cs="Times New Roman"/>
                <w:sz w:val="24"/>
                <w:szCs w:val="24"/>
              </w:rPr>
              <w:t>19</w:t>
            </w:r>
          </w:p>
        </w:tc>
        <w:tc>
          <w:tcPr>
            <w:tcW w:w="4000" w:type="dxa"/>
            <w:shd w:val="clear" w:color="auto" w:fill="auto"/>
          </w:tcPr>
          <w:p w:rsidR="009046DE" w:rsidRPr="00234772" w:rsidRDefault="009046DE" w:rsidP="009046DE">
            <w:pPr>
              <w:spacing w:after="120"/>
              <w:rPr>
                <w:rFonts w:ascii="Times New Roman" w:eastAsia="Calibri" w:hAnsi="Times New Roman" w:cs="Times New Roman"/>
                <w:sz w:val="24"/>
                <w:szCs w:val="24"/>
              </w:rPr>
            </w:pPr>
            <w:r w:rsidRPr="00234772">
              <w:rPr>
                <w:rFonts w:ascii="Times New Roman" w:eastAsia="Calibri" w:hAnsi="Times New Roman" w:cs="Times New Roman"/>
                <w:sz w:val="24"/>
                <w:szCs w:val="24"/>
              </w:rPr>
              <w:t>Прикладная информатика</w:t>
            </w:r>
          </w:p>
        </w:tc>
        <w:tc>
          <w:tcPr>
            <w:tcW w:w="1437" w:type="dxa"/>
            <w:shd w:val="clear" w:color="auto" w:fill="auto"/>
            <w:noWrap/>
            <w:hideMark/>
          </w:tcPr>
          <w:p w:rsidR="009046DE" w:rsidRPr="00234772" w:rsidRDefault="009046DE" w:rsidP="009046DE">
            <w:pPr>
              <w:spacing w:after="120"/>
              <w:rPr>
                <w:rFonts w:ascii="Times New Roman" w:eastAsia="Calibri" w:hAnsi="Times New Roman" w:cs="Times New Roman"/>
                <w:sz w:val="24"/>
                <w:szCs w:val="24"/>
              </w:rPr>
            </w:pPr>
            <w:r w:rsidRPr="00234772">
              <w:rPr>
                <w:rFonts w:ascii="Times New Roman" w:eastAsia="Calibri" w:hAnsi="Times New Roman" w:cs="Times New Roman"/>
                <w:sz w:val="24"/>
                <w:szCs w:val="24"/>
              </w:rPr>
              <w:t>09.04.02</w:t>
            </w:r>
          </w:p>
        </w:tc>
        <w:tc>
          <w:tcPr>
            <w:tcW w:w="1653" w:type="dxa"/>
            <w:shd w:val="clear" w:color="auto" w:fill="auto"/>
            <w:hideMark/>
          </w:tcPr>
          <w:p w:rsidR="009046DE" w:rsidRPr="00234772" w:rsidRDefault="009046DE" w:rsidP="009046DE">
            <w:pPr>
              <w:spacing w:after="120"/>
              <w:rPr>
                <w:rFonts w:ascii="Times New Roman" w:eastAsia="Calibri" w:hAnsi="Times New Roman" w:cs="Times New Roman"/>
                <w:sz w:val="24"/>
                <w:szCs w:val="24"/>
              </w:rPr>
            </w:pPr>
            <w:r w:rsidRPr="00234772">
              <w:rPr>
                <w:rFonts w:ascii="Times New Roman" w:eastAsia="Calibri" w:hAnsi="Times New Roman" w:cs="Times New Roman"/>
                <w:sz w:val="24"/>
                <w:szCs w:val="24"/>
              </w:rPr>
              <w:t>Магистратура</w:t>
            </w:r>
          </w:p>
        </w:tc>
        <w:tc>
          <w:tcPr>
            <w:tcW w:w="1823" w:type="dxa"/>
            <w:shd w:val="clear" w:color="auto" w:fill="auto"/>
            <w:noWrap/>
            <w:hideMark/>
          </w:tcPr>
          <w:p w:rsidR="009046DE" w:rsidRPr="00234772" w:rsidRDefault="009046DE" w:rsidP="009046DE">
            <w:pPr>
              <w:spacing w:after="120"/>
              <w:jc w:val="center"/>
              <w:rPr>
                <w:rFonts w:ascii="Times New Roman" w:eastAsia="Calibri" w:hAnsi="Times New Roman" w:cs="Times New Roman"/>
                <w:sz w:val="24"/>
                <w:szCs w:val="24"/>
              </w:rPr>
            </w:pPr>
            <w:r w:rsidRPr="00234772">
              <w:rPr>
                <w:rFonts w:ascii="Times New Roman" w:eastAsia="Calibri" w:hAnsi="Times New Roman" w:cs="Times New Roman"/>
                <w:sz w:val="24"/>
                <w:szCs w:val="24"/>
              </w:rPr>
              <w:t>3</w:t>
            </w:r>
          </w:p>
        </w:tc>
      </w:tr>
      <w:tr w:rsidR="009046DE" w:rsidRPr="00234772" w:rsidTr="009046DE">
        <w:trPr>
          <w:trHeight w:val="20"/>
        </w:trPr>
        <w:tc>
          <w:tcPr>
            <w:tcW w:w="568" w:type="dxa"/>
            <w:shd w:val="clear" w:color="auto" w:fill="auto"/>
          </w:tcPr>
          <w:p w:rsidR="009046DE" w:rsidRPr="00234772" w:rsidRDefault="009046DE" w:rsidP="009046DE">
            <w:pPr>
              <w:rPr>
                <w:rFonts w:ascii="Times New Roman" w:eastAsia="Calibri" w:hAnsi="Times New Roman" w:cs="Times New Roman"/>
                <w:sz w:val="24"/>
                <w:szCs w:val="24"/>
              </w:rPr>
            </w:pPr>
            <w:r w:rsidRPr="00234772">
              <w:rPr>
                <w:rFonts w:ascii="Times New Roman" w:eastAsia="Calibri" w:hAnsi="Times New Roman" w:cs="Times New Roman"/>
                <w:sz w:val="24"/>
                <w:szCs w:val="24"/>
              </w:rPr>
              <w:t>20</w:t>
            </w:r>
          </w:p>
        </w:tc>
        <w:tc>
          <w:tcPr>
            <w:tcW w:w="4000" w:type="dxa"/>
            <w:shd w:val="clear" w:color="auto" w:fill="auto"/>
          </w:tcPr>
          <w:p w:rsidR="009046DE" w:rsidRPr="00234772" w:rsidRDefault="009046DE" w:rsidP="009046DE">
            <w:pPr>
              <w:spacing w:after="120"/>
              <w:rPr>
                <w:rFonts w:ascii="Times New Roman" w:eastAsia="Calibri" w:hAnsi="Times New Roman" w:cs="Times New Roman"/>
                <w:sz w:val="24"/>
                <w:szCs w:val="24"/>
              </w:rPr>
            </w:pPr>
            <w:r w:rsidRPr="00234772">
              <w:rPr>
                <w:rFonts w:ascii="Times New Roman" w:eastAsia="Calibri" w:hAnsi="Times New Roman" w:cs="Times New Roman"/>
                <w:sz w:val="24"/>
                <w:szCs w:val="24"/>
              </w:rPr>
              <w:t>Прикладная математика и информатика</w:t>
            </w:r>
          </w:p>
        </w:tc>
        <w:tc>
          <w:tcPr>
            <w:tcW w:w="1437" w:type="dxa"/>
            <w:shd w:val="clear" w:color="auto" w:fill="auto"/>
            <w:noWrap/>
            <w:hideMark/>
          </w:tcPr>
          <w:p w:rsidR="009046DE" w:rsidRPr="00234772" w:rsidRDefault="009046DE" w:rsidP="009046DE">
            <w:pPr>
              <w:spacing w:after="120"/>
              <w:rPr>
                <w:rFonts w:ascii="Times New Roman" w:eastAsia="Calibri" w:hAnsi="Times New Roman" w:cs="Times New Roman"/>
                <w:sz w:val="24"/>
                <w:szCs w:val="24"/>
              </w:rPr>
            </w:pPr>
            <w:r w:rsidRPr="00234772">
              <w:rPr>
                <w:rFonts w:ascii="Times New Roman" w:eastAsia="Calibri" w:hAnsi="Times New Roman" w:cs="Times New Roman"/>
                <w:sz w:val="24"/>
                <w:szCs w:val="24"/>
              </w:rPr>
              <w:t>01.04.02</w:t>
            </w:r>
          </w:p>
        </w:tc>
        <w:tc>
          <w:tcPr>
            <w:tcW w:w="1653" w:type="dxa"/>
            <w:shd w:val="clear" w:color="auto" w:fill="auto"/>
            <w:hideMark/>
          </w:tcPr>
          <w:p w:rsidR="009046DE" w:rsidRPr="00234772" w:rsidRDefault="009046DE" w:rsidP="009046DE">
            <w:pPr>
              <w:spacing w:after="120"/>
              <w:rPr>
                <w:rFonts w:ascii="Times New Roman" w:eastAsia="Calibri" w:hAnsi="Times New Roman" w:cs="Times New Roman"/>
                <w:sz w:val="24"/>
                <w:szCs w:val="24"/>
              </w:rPr>
            </w:pPr>
            <w:r w:rsidRPr="00234772">
              <w:rPr>
                <w:rFonts w:ascii="Times New Roman" w:eastAsia="Calibri" w:hAnsi="Times New Roman" w:cs="Times New Roman"/>
                <w:sz w:val="24"/>
                <w:szCs w:val="24"/>
              </w:rPr>
              <w:t>Магистратура</w:t>
            </w:r>
          </w:p>
        </w:tc>
        <w:tc>
          <w:tcPr>
            <w:tcW w:w="1823" w:type="dxa"/>
            <w:shd w:val="clear" w:color="auto" w:fill="auto"/>
            <w:noWrap/>
            <w:hideMark/>
          </w:tcPr>
          <w:p w:rsidR="009046DE" w:rsidRPr="00234772" w:rsidRDefault="009046DE" w:rsidP="009046DE">
            <w:pPr>
              <w:spacing w:after="120"/>
              <w:jc w:val="center"/>
              <w:rPr>
                <w:rFonts w:ascii="Times New Roman" w:eastAsia="Calibri" w:hAnsi="Times New Roman" w:cs="Times New Roman"/>
                <w:sz w:val="24"/>
                <w:szCs w:val="24"/>
              </w:rPr>
            </w:pPr>
            <w:r w:rsidRPr="00234772">
              <w:rPr>
                <w:rFonts w:ascii="Times New Roman" w:eastAsia="Calibri" w:hAnsi="Times New Roman" w:cs="Times New Roman"/>
                <w:sz w:val="24"/>
                <w:szCs w:val="24"/>
              </w:rPr>
              <w:t>1</w:t>
            </w:r>
          </w:p>
        </w:tc>
      </w:tr>
      <w:tr w:rsidR="009046DE" w:rsidRPr="00234772" w:rsidTr="009046DE">
        <w:trPr>
          <w:trHeight w:val="20"/>
        </w:trPr>
        <w:tc>
          <w:tcPr>
            <w:tcW w:w="568" w:type="dxa"/>
            <w:shd w:val="clear" w:color="auto" w:fill="auto"/>
          </w:tcPr>
          <w:p w:rsidR="009046DE" w:rsidRPr="00234772" w:rsidRDefault="009046DE" w:rsidP="009046DE">
            <w:pPr>
              <w:rPr>
                <w:rFonts w:ascii="Times New Roman" w:eastAsia="Calibri" w:hAnsi="Times New Roman" w:cs="Times New Roman"/>
                <w:sz w:val="24"/>
                <w:szCs w:val="24"/>
              </w:rPr>
            </w:pPr>
            <w:r w:rsidRPr="00234772">
              <w:rPr>
                <w:rFonts w:ascii="Times New Roman" w:eastAsia="Calibri" w:hAnsi="Times New Roman" w:cs="Times New Roman"/>
                <w:sz w:val="24"/>
                <w:szCs w:val="24"/>
              </w:rPr>
              <w:t>21</w:t>
            </w:r>
          </w:p>
        </w:tc>
        <w:tc>
          <w:tcPr>
            <w:tcW w:w="4000" w:type="dxa"/>
            <w:shd w:val="clear" w:color="auto" w:fill="auto"/>
          </w:tcPr>
          <w:p w:rsidR="009046DE" w:rsidRPr="00234772" w:rsidRDefault="009046DE" w:rsidP="009046DE">
            <w:pPr>
              <w:spacing w:after="120"/>
              <w:rPr>
                <w:rFonts w:ascii="Times New Roman" w:eastAsia="Calibri" w:hAnsi="Times New Roman" w:cs="Times New Roman"/>
                <w:sz w:val="24"/>
                <w:szCs w:val="24"/>
              </w:rPr>
            </w:pPr>
            <w:r w:rsidRPr="00234772">
              <w:rPr>
                <w:rFonts w:ascii="Times New Roman" w:eastAsia="Calibri" w:hAnsi="Times New Roman" w:cs="Times New Roman"/>
                <w:sz w:val="24"/>
                <w:szCs w:val="24"/>
              </w:rPr>
              <w:t>Стоматология (англ.)</w:t>
            </w:r>
          </w:p>
        </w:tc>
        <w:tc>
          <w:tcPr>
            <w:tcW w:w="1437" w:type="dxa"/>
            <w:shd w:val="clear" w:color="auto" w:fill="auto"/>
            <w:noWrap/>
            <w:hideMark/>
          </w:tcPr>
          <w:p w:rsidR="009046DE" w:rsidRPr="00234772" w:rsidRDefault="009046DE" w:rsidP="009046DE">
            <w:pPr>
              <w:spacing w:after="120"/>
              <w:rPr>
                <w:rFonts w:ascii="Times New Roman" w:eastAsia="Calibri" w:hAnsi="Times New Roman" w:cs="Times New Roman"/>
                <w:sz w:val="24"/>
                <w:szCs w:val="24"/>
              </w:rPr>
            </w:pPr>
            <w:r w:rsidRPr="00234772">
              <w:rPr>
                <w:rFonts w:ascii="Times New Roman" w:eastAsia="Calibri" w:hAnsi="Times New Roman" w:cs="Times New Roman"/>
                <w:sz w:val="24"/>
                <w:szCs w:val="24"/>
              </w:rPr>
              <w:t>31.05.03</w:t>
            </w:r>
          </w:p>
        </w:tc>
        <w:tc>
          <w:tcPr>
            <w:tcW w:w="1653" w:type="dxa"/>
            <w:shd w:val="clear" w:color="auto" w:fill="auto"/>
            <w:noWrap/>
            <w:hideMark/>
          </w:tcPr>
          <w:p w:rsidR="009046DE" w:rsidRPr="00234772" w:rsidRDefault="009046DE" w:rsidP="009046DE">
            <w:pPr>
              <w:spacing w:after="120"/>
              <w:rPr>
                <w:rFonts w:ascii="Times New Roman" w:eastAsia="Calibri" w:hAnsi="Times New Roman" w:cs="Times New Roman"/>
                <w:sz w:val="24"/>
                <w:szCs w:val="24"/>
              </w:rPr>
            </w:pPr>
            <w:r w:rsidRPr="00234772">
              <w:rPr>
                <w:rFonts w:ascii="Times New Roman" w:eastAsia="Calibri" w:hAnsi="Times New Roman" w:cs="Times New Roman"/>
                <w:sz w:val="24"/>
                <w:szCs w:val="24"/>
              </w:rPr>
              <w:t>Специалитет</w:t>
            </w:r>
          </w:p>
        </w:tc>
        <w:tc>
          <w:tcPr>
            <w:tcW w:w="1823" w:type="dxa"/>
            <w:shd w:val="clear" w:color="auto" w:fill="auto"/>
            <w:noWrap/>
            <w:hideMark/>
          </w:tcPr>
          <w:p w:rsidR="009046DE" w:rsidRPr="00234772" w:rsidRDefault="009046DE" w:rsidP="009046DE">
            <w:pPr>
              <w:spacing w:after="120"/>
              <w:jc w:val="center"/>
              <w:rPr>
                <w:rFonts w:ascii="Times New Roman" w:eastAsia="Calibri" w:hAnsi="Times New Roman" w:cs="Times New Roman"/>
                <w:sz w:val="24"/>
                <w:szCs w:val="24"/>
              </w:rPr>
            </w:pPr>
            <w:r w:rsidRPr="00234772">
              <w:rPr>
                <w:rFonts w:ascii="Times New Roman" w:eastAsia="Calibri" w:hAnsi="Times New Roman" w:cs="Times New Roman"/>
                <w:sz w:val="24"/>
                <w:szCs w:val="24"/>
              </w:rPr>
              <w:t>13</w:t>
            </w:r>
          </w:p>
        </w:tc>
      </w:tr>
      <w:tr w:rsidR="009046DE" w:rsidRPr="00234772" w:rsidTr="009046DE">
        <w:trPr>
          <w:trHeight w:val="20"/>
        </w:trPr>
        <w:tc>
          <w:tcPr>
            <w:tcW w:w="568" w:type="dxa"/>
            <w:shd w:val="clear" w:color="auto" w:fill="auto"/>
          </w:tcPr>
          <w:p w:rsidR="009046DE" w:rsidRPr="00234772" w:rsidRDefault="009046DE" w:rsidP="009046DE">
            <w:pPr>
              <w:rPr>
                <w:rFonts w:ascii="Times New Roman" w:eastAsia="Calibri" w:hAnsi="Times New Roman" w:cs="Times New Roman"/>
                <w:sz w:val="24"/>
                <w:szCs w:val="24"/>
              </w:rPr>
            </w:pPr>
            <w:r w:rsidRPr="00234772">
              <w:rPr>
                <w:rFonts w:ascii="Times New Roman" w:eastAsia="Calibri" w:hAnsi="Times New Roman" w:cs="Times New Roman"/>
                <w:sz w:val="24"/>
                <w:szCs w:val="24"/>
              </w:rPr>
              <w:t>22</w:t>
            </w:r>
          </w:p>
        </w:tc>
        <w:tc>
          <w:tcPr>
            <w:tcW w:w="4000" w:type="dxa"/>
            <w:shd w:val="clear" w:color="auto" w:fill="auto"/>
          </w:tcPr>
          <w:p w:rsidR="009046DE" w:rsidRPr="00234772" w:rsidRDefault="009046DE" w:rsidP="009046DE">
            <w:pPr>
              <w:spacing w:after="120"/>
              <w:rPr>
                <w:rFonts w:ascii="Times New Roman" w:eastAsia="Calibri" w:hAnsi="Times New Roman" w:cs="Times New Roman"/>
                <w:sz w:val="24"/>
                <w:szCs w:val="24"/>
              </w:rPr>
            </w:pPr>
            <w:r w:rsidRPr="00234772">
              <w:rPr>
                <w:rFonts w:ascii="Times New Roman" w:eastAsia="Calibri" w:hAnsi="Times New Roman" w:cs="Times New Roman"/>
                <w:sz w:val="24"/>
                <w:szCs w:val="24"/>
              </w:rPr>
              <w:t>Стоматология (рус.)</w:t>
            </w:r>
          </w:p>
        </w:tc>
        <w:tc>
          <w:tcPr>
            <w:tcW w:w="1437" w:type="dxa"/>
            <w:shd w:val="clear" w:color="auto" w:fill="auto"/>
            <w:noWrap/>
            <w:hideMark/>
          </w:tcPr>
          <w:p w:rsidR="009046DE" w:rsidRPr="00234772" w:rsidRDefault="009046DE" w:rsidP="009046DE">
            <w:pPr>
              <w:spacing w:after="120"/>
              <w:rPr>
                <w:rFonts w:ascii="Times New Roman" w:eastAsia="Calibri" w:hAnsi="Times New Roman" w:cs="Times New Roman"/>
                <w:sz w:val="24"/>
                <w:szCs w:val="24"/>
              </w:rPr>
            </w:pPr>
            <w:r w:rsidRPr="00234772">
              <w:rPr>
                <w:rFonts w:ascii="Times New Roman" w:eastAsia="Calibri" w:hAnsi="Times New Roman" w:cs="Times New Roman"/>
                <w:sz w:val="24"/>
                <w:szCs w:val="24"/>
              </w:rPr>
              <w:t>31.05.03</w:t>
            </w:r>
          </w:p>
        </w:tc>
        <w:tc>
          <w:tcPr>
            <w:tcW w:w="1653" w:type="dxa"/>
            <w:shd w:val="clear" w:color="auto" w:fill="auto"/>
            <w:hideMark/>
          </w:tcPr>
          <w:p w:rsidR="009046DE" w:rsidRPr="00234772" w:rsidRDefault="009046DE" w:rsidP="009046DE">
            <w:pPr>
              <w:spacing w:after="120"/>
              <w:rPr>
                <w:rFonts w:ascii="Times New Roman" w:eastAsia="Calibri" w:hAnsi="Times New Roman" w:cs="Times New Roman"/>
                <w:sz w:val="24"/>
                <w:szCs w:val="24"/>
              </w:rPr>
            </w:pPr>
            <w:r w:rsidRPr="00234772">
              <w:rPr>
                <w:rFonts w:ascii="Times New Roman" w:eastAsia="Calibri" w:hAnsi="Times New Roman" w:cs="Times New Roman"/>
                <w:sz w:val="24"/>
                <w:szCs w:val="24"/>
              </w:rPr>
              <w:t>Специалитет</w:t>
            </w:r>
          </w:p>
        </w:tc>
        <w:tc>
          <w:tcPr>
            <w:tcW w:w="1823" w:type="dxa"/>
            <w:shd w:val="clear" w:color="auto" w:fill="auto"/>
            <w:noWrap/>
            <w:hideMark/>
          </w:tcPr>
          <w:p w:rsidR="009046DE" w:rsidRPr="00234772" w:rsidRDefault="009046DE" w:rsidP="009046DE">
            <w:pPr>
              <w:spacing w:after="120"/>
              <w:jc w:val="center"/>
              <w:rPr>
                <w:rFonts w:ascii="Times New Roman" w:eastAsia="Calibri" w:hAnsi="Times New Roman" w:cs="Times New Roman"/>
                <w:sz w:val="24"/>
                <w:szCs w:val="24"/>
              </w:rPr>
            </w:pPr>
            <w:r w:rsidRPr="00234772">
              <w:rPr>
                <w:rFonts w:ascii="Times New Roman" w:eastAsia="Calibri" w:hAnsi="Times New Roman" w:cs="Times New Roman"/>
                <w:sz w:val="24"/>
                <w:szCs w:val="24"/>
              </w:rPr>
              <w:t>12</w:t>
            </w:r>
          </w:p>
        </w:tc>
      </w:tr>
      <w:tr w:rsidR="009046DE" w:rsidRPr="00234772" w:rsidTr="009046DE">
        <w:trPr>
          <w:trHeight w:val="20"/>
        </w:trPr>
        <w:tc>
          <w:tcPr>
            <w:tcW w:w="568" w:type="dxa"/>
            <w:shd w:val="clear" w:color="auto" w:fill="auto"/>
          </w:tcPr>
          <w:p w:rsidR="009046DE" w:rsidRPr="00234772" w:rsidRDefault="009046DE" w:rsidP="009046DE">
            <w:pPr>
              <w:rPr>
                <w:rFonts w:ascii="Times New Roman" w:eastAsia="Calibri" w:hAnsi="Times New Roman" w:cs="Times New Roman"/>
                <w:sz w:val="24"/>
                <w:szCs w:val="24"/>
              </w:rPr>
            </w:pPr>
            <w:r w:rsidRPr="00234772">
              <w:rPr>
                <w:rFonts w:ascii="Times New Roman" w:eastAsia="Calibri" w:hAnsi="Times New Roman" w:cs="Times New Roman"/>
                <w:sz w:val="24"/>
                <w:szCs w:val="24"/>
              </w:rPr>
              <w:t>23</w:t>
            </w:r>
          </w:p>
        </w:tc>
        <w:tc>
          <w:tcPr>
            <w:tcW w:w="4000" w:type="dxa"/>
            <w:shd w:val="clear" w:color="auto" w:fill="auto"/>
          </w:tcPr>
          <w:p w:rsidR="009046DE" w:rsidRPr="00234772" w:rsidRDefault="009046DE" w:rsidP="009046DE">
            <w:pPr>
              <w:spacing w:after="120"/>
              <w:rPr>
                <w:rFonts w:ascii="Times New Roman" w:eastAsia="Calibri" w:hAnsi="Times New Roman" w:cs="Times New Roman"/>
                <w:sz w:val="24"/>
                <w:szCs w:val="24"/>
              </w:rPr>
            </w:pPr>
            <w:r w:rsidRPr="00234772">
              <w:rPr>
                <w:rFonts w:ascii="Times New Roman" w:eastAsia="Calibri" w:hAnsi="Times New Roman" w:cs="Times New Roman"/>
                <w:sz w:val="24"/>
                <w:szCs w:val="24"/>
              </w:rPr>
              <w:t>Физика</w:t>
            </w:r>
          </w:p>
        </w:tc>
        <w:tc>
          <w:tcPr>
            <w:tcW w:w="1437" w:type="dxa"/>
            <w:shd w:val="clear" w:color="auto" w:fill="auto"/>
            <w:noWrap/>
            <w:hideMark/>
          </w:tcPr>
          <w:p w:rsidR="009046DE" w:rsidRPr="00234772" w:rsidRDefault="009046DE" w:rsidP="009046DE">
            <w:pPr>
              <w:spacing w:after="120"/>
              <w:rPr>
                <w:rFonts w:ascii="Times New Roman" w:eastAsia="Calibri" w:hAnsi="Times New Roman" w:cs="Times New Roman"/>
                <w:sz w:val="24"/>
                <w:szCs w:val="24"/>
              </w:rPr>
            </w:pPr>
            <w:r w:rsidRPr="00234772">
              <w:rPr>
                <w:rFonts w:ascii="Times New Roman" w:eastAsia="Calibri" w:hAnsi="Times New Roman" w:cs="Times New Roman"/>
                <w:sz w:val="24"/>
                <w:szCs w:val="24"/>
              </w:rPr>
              <w:t>03.03.02</w:t>
            </w:r>
          </w:p>
        </w:tc>
        <w:tc>
          <w:tcPr>
            <w:tcW w:w="1653" w:type="dxa"/>
            <w:shd w:val="clear" w:color="auto" w:fill="auto"/>
            <w:noWrap/>
            <w:hideMark/>
          </w:tcPr>
          <w:p w:rsidR="009046DE" w:rsidRPr="00234772" w:rsidRDefault="009046DE" w:rsidP="009046DE">
            <w:pPr>
              <w:spacing w:after="120"/>
              <w:rPr>
                <w:rFonts w:ascii="Times New Roman" w:eastAsia="Calibri" w:hAnsi="Times New Roman" w:cs="Times New Roman"/>
                <w:sz w:val="24"/>
                <w:szCs w:val="24"/>
              </w:rPr>
            </w:pPr>
            <w:r w:rsidRPr="00234772">
              <w:rPr>
                <w:rFonts w:ascii="Times New Roman" w:eastAsia="Calibri" w:hAnsi="Times New Roman" w:cs="Times New Roman"/>
                <w:sz w:val="24"/>
                <w:szCs w:val="24"/>
              </w:rPr>
              <w:t>Бакалавриат</w:t>
            </w:r>
          </w:p>
        </w:tc>
        <w:tc>
          <w:tcPr>
            <w:tcW w:w="1823" w:type="dxa"/>
            <w:shd w:val="clear" w:color="auto" w:fill="auto"/>
            <w:noWrap/>
            <w:hideMark/>
          </w:tcPr>
          <w:p w:rsidR="009046DE" w:rsidRPr="00234772" w:rsidRDefault="009046DE" w:rsidP="009046DE">
            <w:pPr>
              <w:spacing w:after="120"/>
              <w:jc w:val="center"/>
              <w:rPr>
                <w:rFonts w:ascii="Times New Roman" w:eastAsia="Calibri" w:hAnsi="Times New Roman" w:cs="Times New Roman"/>
                <w:sz w:val="24"/>
                <w:szCs w:val="24"/>
              </w:rPr>
            </w:pPr>
            <w:r w:rsidRPr="00234772">
              <w:rPr>
                <w:rFonts w:ascii="Times New Roman" w:eastAsia="Calibri" w:hAnsi="Times New Roman" w:cs="Times New Roman"/>
                <w:sz w:val="24"/>
                <w:szCs w:val="24"/>
              </w:rPr>
              <w:t>10</w:t>
            </w:r>
          </w:p>
        </w:tc>
      </w:tr>
      <w:tr w:rsidR="009046DE" w:rsidRPr="00234772" w:rsidTr="009046DE">
        <w:trPr>
          <w:trHeight w:val="20"/>
        </w:trPr>
        <w:tc>
          <w:tcPr>
            <w:tcW w:w="568" w:type="dxa"/>
            <w:shd w:val="clear" w:color="auto" w:fill="auto"/>
          </w:tcPr>
          <w:p w:rsidR="009046DE" w:rsidRPr="00234772" w:rsidRDefault="009046DE" w:rsidP="009046DE">
            <w:pPr>
              <w:rPr>
                <w:rFonts w:ascii="Times New Roman" w:eastAsia="Calibri" w:hAnsi="Times New Roman" w:cs="Times New Roman"/>
                <w:sz w:val="24"/>
                <w:szCs w:val="24"/>
              </w:rPr>
            </w:pPr>
            <w:r w:rsidRPr="00234772">
              <w:rPr>
                <w:rFonts w:ascii="Times New Roman" w:eastAsia="Calibri" w:hAnsi="Times New Roman" w:cs="Times New Roman"/>
                <w:sz w:val="24"/>
                <w:szCs w:val="24"/>
              </w:rPr>
              <w:t>24</w:t>
            </w:r>
          </w:p>
        </w:tc>
        <w:tc>
          <w:tcPr>
            <w:tcW w:w="4000" w:type="dxa"/>
            <w:shd w:val="clear" w:color="auto" w:fill="auto"/>
          </w:tcPr>
          <w:p w:rsidR="009046DE" w:rsidRPr="00234772" w:rsidRDefault="009046DE" w:rsidP="009046DE">
            <w:pPr>
              <w:spacing w:after="120"/>
              <w:rPr>
                <w:rFonts w:ascii="Times New Roman" w:eastAsia="Calibri" w:hAnsi="Times New Roman" w:cs="Times New Roman"/>
                <w:sz w:val="24"/>
                <w:szCs w:val="24"/>
              </w:rPr>
            </w:pPr>
            <w:r w:rsidRPr="00234772">
              <w:rPr>
                <w:rFonts w:ascii="Times New Roman" w:eastAsia="Calibri" w:hAnsi="Times New Roman" w:cs="Times New Roman"/>
                <w:sz w:val="24"/>
                <w:szCs w:val="24"/>
              </w:rPr>
              <w:t>Физика</w:t>
            </w:r>
          </w:p>
        </w:tc>
        <w:tc>
          <w:tcPr>
            <w:tcW w:w="1437" w:type="dxa"/>
            <w:shd w:val="clear" w:color="auto" w:fill="auto"/>
            <w:noWrap/>
            <w:hideMark/>
          </w:tcPr>
          <w:p w:rsidR="009046DE" w:rsidRPr="00234772" w:rsidRDefault="009046DE" w:rsidP="009046DE">
            <w:pPr>
              <w:spacing w:after="120"/>
              <w:rPr>
                <w:rFonts w:ascii="Times New Roman" w:eastAsia="Calibri" w:hAnsi="Times New Roman" w:cs="Times New Roman"/>
                <w:sz w:val="24"/>
                <w:szCs w:val="24"/>
              </w:rPr>
            </w:pPr>
            <w:r w:rsidRPr="00234772">
              <w:rPr>
                <w:rFonts w:ascii="Times New Roman" w:eastAsia="Calibri" w:hAnsi="Times New Roman" w:cs="Times New Roman"/>
                <w:sz w:val="24"/>
                <w:szCs w:val="24"/>
              </w:rPr>
              <w:t>03.04.02</w:t>
            </w:r>
          </w:p>
        </w:tc>
        <w:tc>
          <w:tcPr>
            <w:tcW w:w="1653" w:type="dxa"/>
            <w:shd w:val="clear" w:color="auto" w:fill="auto"/>
            <w:noWrap/>
            <w:hideMark/>
          </w:tcPr>
          <w:p w:rsidR="009046DE" w:rsidRPr="00234772" w:rsidRDefault="009046DE" w:rsidP="009046DE">
            <w:pPr>
              <w:spacing w:after="120"/>
              <w:rPr>
                <w:rFonts w:ascii="Times New Roman" w:eastAsia="Calibri" w:hAnsi="Times New Roman" w:cs="Times New Roman"/>
                <w:sz w:val="24"/>
                <w:szCs w:val="24"/>
              </w:rPr>
            </w:pPr>
            <w:r w:rsidRPr="00234772">
              <w:rPr>
                <w:rFonts w:ascii="Times New Roman" w:eastAsia="Calibri" w:hAnsi="Times New Roman" w:cs="Times New Roman"/>
                <w:sz w:val="24"/>
                <w:szCs w:val="24"/>
              </w:rPr>
              <w:t>Магистратура</w:t>
            </w:r>
          </w:p>
        </w:tc>
        <w:tc>
          <w:tcPr>
            <w:tcW w:w="1823" w:type="dxa"/>
            <w:shd w:val="clear" w:color="auto" w:fill="auto"/>
            <w:noWrap/>
            <w:hideMark/>
          </w:tcPr>
          <w:p w:rsidR="009046DE" w:rsidRPr="00234772" w:rsidRDefault="009046DE" w:rsidP="009046DE">
            <w:pPr>
              <w:spacing w:after="120"/>
              <w:jc w:val="center"/>
              <w:rPr>
                <w:rFonts w:ascii="Times New Roman" w:eastAsia="Calibri" w:hAnsi="Times New Roman" w:cs="Times New Roman"/>
                <w:sz w:val="24"/>
                <w:szCs w:val="24"/>
              </w:rPr>
            </w:pPr>
            <w:r w:rsidRPr="00234772">
              <w:rPr>
                <w:rFonts w:ascii="Times New Roman" w:eastAsia="Calibri" w:hAnsi="Times New Roman" w:cs="Times New Roman"/>
                <w:sz w:val="24"/>
                <w:szCs w:val="24"/>
              </w:rPr>
              <w:t>4</w:t>
            </w:r>
          </w:p>
        </w:tc>
      </w:tr>
      <w:tr w:rsidR="009046DE" w:rsidRPr="00234772" w:rsidTr="009046DE">
        <w:trPr>
          <w:trHeight w:val="20"/>
        </w:trPr>
        <w:tc>
          <w:tcPr>
            <w:tcW w:w="568" w:type="dxa"/>
            <w:shd w:val="clear" w:color="auto" w:fill="auto"/>
          </w:tcPr>
          <w:p w:rsidR="009046DE" w:rsidRPr="00234772" w:rsidRDefault="009046DE" w:rsidP="009046DE">
            <w:pPr>
              <w:rPr>
                <w:rFonts w:ascii="Times New Roman" w:eastAsia="Calibri" w:hAnsi="Times New Roman" w:cs="Times New Roman"/>
                <w:sz w:val="24"/>
                <w:szCs w:val="24"/>
              </w:rPr>
            </w:pPr>
            <w:r w:rsidRPr="00234772">
              <w:rPr>
                <w:rFonts w:ascii="Times New Roman" w:eastAsia="Calibri" w:hAnsi="Times New Roman" w:cs="Times New Roman"/>
                <w:sz w:val="24"/>
                <w:szCs w:val="24"/>
              </w:rPr>
              <w:t>25</w:t>
            </w:r>
          </w:p>
        </w:tc>
        <w:tc>
          <w:tcPr>
            <w:tcW w:w="4000" w:type="dxa"/>
            <w:shd w:val="clear" w:color="auto" w:fill="auto"/>
          </w:tcPr>
          <w:p w:rsidR="009046DE" w:rsidRPr="00234772" w:rsidRDefault="009046DE" w:rsidP="009046DE">
            <w:pPr>
              <w:spacing w:after="120"/>
              <w:rPr>
                <w:rFonts w:ascii="Times New Roman" w:eastAsia="Calibri" w:hAnsi="Times New Roman" w:cs="Times New Roman"/>
                <w:sz w:val="24"/>
                <w:szCs w:val="24"/>
              </w:rPr>
            </w:pPr>
            <w:r w:rsidRPr="00234772">
              <w:rPr>
                <w:rFonts w:ascii="Times New Roman" w:eastAsia="Calibri" w:hAnsi="Times New Roman" w:cs="Times New Roman"/>
                <w:sz w:val="24"/>
                <w:szCs w:val="24"/>
              </w:rPr>
              <w:t>Физика и астрономия</w:t>
            </w:r>
          </w:p>
        </w:tc>
        <w:tc>
          <w:tcPr>
            <w:tcW w:w="1437" w:type="dxa"/>
            <w:shd w:val="clear" w:color="auto" w:fill="auto"/>
            <w:noWrap/>
            <w:hideMark/>
          </w:tcPr>
          <w:p w:rsidR="009046DE" w:rsidRPr="00234772" w:rsidRDefault="009046DE" w:rsidP="009046DE">
            <w:pPr>
              <w:spacing w:after="120"/>
              <w:rPr>
                <w:rFonts w:ascii="Times New Roman" w:eastAsia="Calibri" w:hAnsi="Times New Roman" w:cs="Times New Roman"/>
                <w:sz w:val="24"/>
                <w:szCs w:val="24"/>
              </w:rPr>
            </w:pPr>
            <w:r w:rsidRPr="00234772">
              <w:rPr>
                <w:rFonts w:ascii="Times New Roman" w:eastAsia="Calibri" w:hAnsi="Times New Roman" w:cs="Times New Roman"/>
                <w:sz w:val="24"/>
                <w:szCs w:val="24"/>
              </w:rPr>
              <w:t>03.06.01</w:t>
            </w:r>
          </w:p>
        </w:tc>
        <w:tc>
          <w:tcPr>
            <w:tcW w:w="1653" w:type="dxa"/>
            <w:shd w:val="clear" w:color="auto" w:fill="auto"/>
            <w:noWrap/>
            <w:hideMark/>
          </w:tcPr>
          <w:p w:rsidR="009046DE" w:rsidRPr="00234772" w:rsidRDefault="009046DE" w:rsidP="009046DE">
            <w:pPr>
              <w:spacing w:after="120"/>
              <w:rPr>
                <w:rFonts w:ascii="Times New Roman" w:eastAsia="Calibri" w:hAnsi="Times New Roman" w:cs="Times New Roman"/>
                <w:sz w:val="24"/>
                <w:szCs w:val="24"/>
              </w:rPr>
            </w:pPr>
            <w:r w:rsidRPr="00234772">
              <w:rPr>
                <w:rFonts w:ascii="Times New Roman" w:eastAsia="Calibri" w:hAnsi="Times New Roman" w:cs="Times New Roman"/>
                <w:sz w:val="24"/>
                <w:szCs w:val="24"/>
              </w:rPr>
              <w:t>Аспирантура</w:t>
            </w:r>
          </w:p>
        </w:tc>
        <w:tc>
          <w:tcPr>
            <w:tcW w:w="1823" w:type="dxa"/>
            <w:shd w:val="clear" w:color="auto" w:fill="auto"/>
            <w:noWrap/>
            <w:hideMark/>
          </w:tcPr>
          <w:p w:rsidR="009046DE" w:rsidRPr="00234772" w:rsidRDefault="009046DE" w:rsidP="009046DE">
            <w:pPr>
              <w:spacing w:after="120"/>
              <w:jc w:val="center"/>
              <w:rPr>
                <w:rFonts w:ascii="Times New Roman" w:eastAsia="Calibri" w:hAnsi="Times New Roman" w:cs="Times New Roman"/>
                <w:sz w:val="24"/>
                <w:szCs w:val="24"/>
              </w:rPr>
            </w:pPr>
            <w:r w:rsidRPr="00234772">
              <w:rPr>
                <w:rFonts w:ascii="Times New Roman" w:eastAsia="Calibri" w:hAnsi="Times New Roman" w:cs="Times New Roman"/>
                <w:sz w:val="24"/>
                <w:szCs w:val="24"/>
              </w:rPr>
              <w:t>10</w:t>
            </w:r>
          </w:p>
        </w:tc>
      </w:tr>
      <w:tr w:rsidR="009046DE" w:rsidRPr="00234772" w:rsidTr="009046DE">
        <w:trPr>
          <w:trHeight w:val="20"/>
        </w:trPr>
        <w:tc>
          <w:tcPr>
            <w:tcW w:w="568" w:type="dxa"/>
            <w:shd w:val="clear" w:color="auto" w:fill="auto"/>
          </w:tcPr>
          <w:p w:rsidR="009046DE" w:rsidRPr="00234772" w:rsidRDefault="009046DE" w:rsidP="009046DE">
            <w:pPr>
              <w:rPr>
                <w:rFonts w:ascii="Times New Roman" w:eastAsia="Calibri" w:hAnsi="Times New Roman" w:cs="Times New Roman"/>
                <w:sz w:val="24"/>
                <w:szCs w:val="24"/>
              </w:rPr>
            </w:pPr>
            <w:r w:rsidRPr="00234772">
              <w:rPr>
                <w:rFonts w:ascii="Times New Roman" w:eastAsia="Calibri" w:hAnsi="Times New Roman" w:cs="Times New Roman"/>
                <w:sz w:val="24"/>
                <w:szCs w:val="24"/>
              </w:rPr>
              <w:t>26</w:t>
            </w:r>
          </w:p>
        </w:tc>
        <w:tc>
          <w:tcPr>
            <w:tcW w:w="4000" w:type="dxa"/>
            <w:shd w:val="clear" w:color="auto" w:fill="auto"/>
          </w:tcPr>
          <w:p w:rsidR="009046DE" w:rsidRPr="00234772" w:rsidRDefault="009046DE" w:rsidP="009046DE">
            <w:pPr>
              <w:spacing w:after="120"/>
              <w:rPr>
                <w:rFonts w:ascii="Times New Roman" w:eastAsia="Calibri" w:hAnsi="Times New Roman" w:cs="Times New Roman"/>
                <w:sz w:val="24"/>
                <w:szCs w:val="24"/>
              </w:rPr>
            </w:pPr>
            <w:r w:rsidRPr="00234772">
              <w:rPr>
                <w:rFonts w:ascii="Times New Roman" w:eastAsia="Calibri" w:hAnsi="Times New Roman" w:cs="Times New Roman"/>
                <w:sz w:val="24"/>
                <w:szCs w:val="24"/>
              </w:rPr>
              <w:t>Химия</w:t>
            </w:r>
          </w:p>
        </w:tc>
        <w:tc>
          <w:tcPr>
            <w:tcW w:w="1437" w:type="dxa"/>
            <w:shd w:val="clear" w:color="auto" w:fill="auto"/>
            <w:noWrap/>
            <w:hideMark/>
          </w:tcPr>
          <w:p w:rsidR="009046DE" w:rsidRPr="00234772" w:rsidRDefault="009046DE" w:rsidP="009046DE">
            <w:pPr>
              <w:spacing w:after="120"/>
              <w:rPr>
                <w:rFonts w:ascii="Times New Roman" w:eastAsia="Calibri" w:hAnsi="Times New Roman" w:cs="Times New Roman"/>
                <w:sz w:val="24"/>
                <w:szCs w:val="24"/>
              </w:rPr>
            </w:pPr>
            <w:r w:rsidRPr="00234772">
              <w:rPr>
                <w:rFonts w:ascii="Times New Roman" w:eastAsia="Calibri" w:hAnsi="Times New Roman" w:cs="Times New Roman"/>
                <w:sz w:val="24"/>
                <w:szCs w:val="24"/>
              </w:rPr>
              <w:t>04.04.01</w:t>
            </w:r>
          </w:p>
        </w:tc>
        <w:tc>
          <w:tcPr>
            <w:tcW w:w="1653" w:type="dxa"/>
            <w:shd w:val="clear" w:color="auto" w:fill="auto"/>
            <w:noWrap/>
            <w:hideMark/>
          </w:tcPr>
          <w:p w:rsidR="009046DE" w:rsidRPr="00234772" w:rsidRDefault="009046DE" w:rsidP="009046DE">
            <w:pPr>
              <w:spacing w:after="120"/>
              <w:rPr>
                <w:rFonts w:ascii="Times New Roman" w:eastAsia="Calibri" w:hAnsi="Times New Roman" w:cs="Times New Roman"/>
                <w:sz w:val="24"/>
                <w:szCs w:val="24"/>
              </w:rPr>
            </w:pPr>
            <w:r w:rsidRPr="00234772">
              <w:rPr>
                <w:rFonts w:ascii="Times New Roman" w:eastAsia="Calibri" w:hAnsi="Times New Roman" w:cs="Times New Roman"/>
                <w:sz w:val="24"/>
                <w:szCs w:val="24"/>
              </w:rPr>
              <w:t>Магистратура</w:t>
            </w:r>
          </w:p>
        </w:tc>
        <w:tc>
          <w:tcPr>
            <w:tcW w:w="1823" w:type="dxa"/>
            <w:shd w:val="clear" w:color="auto" w:fill="auto"/>
            <w:noWrap/>
            <w:hideMark/>
          </w:tcPr>
          <w:p w:rsidR="009046DE" w:rsidRPr="00234772" w:rsidRDefault="009046DE" w:rsidP="009046DE">
            <w:pPr>
              <w:spacing w:after="120"/>
              <w:jc w:val="center"/>
              <w:rPr>
                <w:rFonts w:ascii="Times New Roman" w:eastAsia="Calibri" w:hAnsi="Times New Roman" w:cs="Times New Roman"/>
                <w:sz w:val="24"/>
                <w:szCs w:val="24"/>
              </w:rPr>
            </w:pPr>
            <w:r w:rsidRPr="00234772">
              <w:rPr>
                <w:rFonts w:ascii="Times New Roman" w:eastAsia="Calibri" w:hAnsi="Times New Roman" w:cs="Times New Roman"/>
                <w:sz w:val="24"/>
                <w:szCs w:val="24"/>
              </w:rPr>
              <w:t>2</w:t>
            </w:r>
          </w:p>
        </w:tc>
      </w:tr>
      <w:tr w:rsidR="009046DE" w:rsidRPr="00234772" w:rsidTr="009046DE">
        <w:trPr>
          <w:trHeight w:val="20"/>
        </w:trPr>
        <w:tc>
          <w:tcPr>
            <w:tcW w:w="568" w:type="dxa"/>
            <w:shd w:val="clear" w:color="auto" w:fill="auto"/>
          </w:tcPr>
          <w:p w:rsidR="009046DE" w:rsidRPr="00234772" w:rsidRDefault="009046DE" w:rsidP="009046DE">
            <w:pPr>
              <w:rPr>
                <w:rFonts w:ascii="Times New Roman" w:eastAsia="Calibri" w:hAnsi="Times New Roman" w:cs="Times New Roman"/>
                <w:sz w:val="24"/>
                <w:szCs w:val="24"/>
              </w:rPr>
            </w:pPr>
            <w:r w:rsidRPr="00234772">
              <w:rPr>
                <w:rFonts w:ascii="Times New Roman" w:eastAsia="Calibri" w:hAnsi="Times New Roman" w:cs="Times New Roman"/>
                <w:sz w:val="24"/>
                <w:szCs w:val="24"/>
              </w:rPr>
              <w:t>27</w:t>
            </w:r>
          </w:p>
        </w:tc>
        <w:tc>
          <w:tcPr>
            <w:tcW w:w="4000" w:type="dxa"/>
            <w:shd w:val="clear" w:color="auto" w:fill="auto"/>
          </w:tcPr>
          <w:p w:rsidR="009046DE" w:rsidRPr="00234772" w:rsidRDefault="009046DE" w:rsidP="009046DE">
            <w:pPr>
              <w:spacing w:after="120"/>
              <w:rPr>
                <w:rFonts w:ascii="Times New Roman" w:eastAsia="Calibri" w:hAnsi="Times New Roman" w:cs="Times New Roman"/>
                <w:sz w:val="24"/>
                <w:szCs w:val="24"/>
              </w:rPr>
            </w:pPr>
            <w:r w:rsidRPr="00234772">
              <w:rPr>
                <w:rFonts w:ascii="Times New Roman" w:eastAsia="Calibri" w:hAnsi="Times New Roman" w:cs="Times New Roman"/>
                <w:sz w:val="24"/>
                <w:szCs w:val="24"/>
              </w:rPr>
              <w:t>Химия</w:t>
            </w:r>
          </w:p>
        </w:tc>
        <w:tc>
          <w:tcPr>
            <w:tcW w:w="1437" w:type="dxa"/>
            <w:shd w:val="clear" w:color="auto" w:fill="auto"/>
            <w:noWrap/>
            <w:hideMark/>
          </w:tcPr>
          <w:p w:rsidR="009046DE" w:rsidRPr="00234772" w:rsidRDefault="009046DE" w:rsidP="009046DE">
            <w:pPr>
              <w:spacing w:after="120"/>
              <w:rPr>
                <w:rFonts w:ascii="Times New Roman" w:eastAsia="Calibri" w:hAnsi="Times New Roman" w:cs="Times New Roman"/>
                <w:sz w:val="24"/>
                <w:szCs w:val="24"/>
              </w:rPr>
            </w:pPr>
            <w:r w:rsidRPr="00234772">
              <w:rPr>
                <w:rFonts w:ascii="Times New Roman" w:eastAsia="Calibri" w:hAnsi="Times New Roman" w:cs="Times New Roman"/>
                <w:sz w:val="24"/>
                <w:szCs w:val="24"/>
              </w:rPr>
              <w:t>04.03.01</w:t>
            </w:r>
          </w:p>
        </w:tc>
        <w:tc>
          <w:tcPr>
            <w:tcW w:w="1653" w:type="dxa"/>
            <w:shd w:val="clear" w:color="auto" w:fill="auto"/>
            <w:noWrap/>
            <w:hideMark/>
          </w:tcPr>
          <w:p w:rsidR="009046DE" w:rsidRPr="00234772" w:rsidRDefault="009046DE" w:rsidP="009046DE">
            <w:pPr>
              <w:spacing w:after="120"/>
              <w:rPr>
                <w:rFonts w:ascii="Times New Roman" w:eastAsia="Calibri" w:hAnsi="Times New Roman" w:cs="Times New Roman"/>
                <w:sz w:val="24"/>
                <w:szCs w:val="24"/>
              </w:rPr>
            </w:pPr>
            <w:r w:rsidRPr="00234772">
              <w:rPr>
                <w:rFonts w:ascii="Times New Roman" w:eastAsia="Calibri" w:hAnsi="Times New Roman" w:cs="Times New Roman"/>
                <w:sz w:val="24"/>
                <w:szCs w:val="24"/>
              </w:rPr>
              <w:t>Бакалавриат</w:t>
            </w:r>
          </w:p>
        </w:tc>
        <w:tc>
          <w:tcPr>
            <w:tcW w:w="1823" w:type="dxa"/>
            <w:shd w:val="clear" w:color="auto" w:fill="auto"/>
            <w:noWrap/>
            <w:hideMark/>
          </w:tcPr>
          <w:p w:rsidR="009046DE" w:rsidRPr="00234772" w:rsidRDefault="009046DE" w:rsidP="009046DE">
            <w:pPr>
              <w:spacing w:after="120"/>
              <w:jc w:val="center"/>
              <w:rPr>
                <w:rFonts w:ascii="Times New Roman" w:eastAsia="Calibri" w:hAnsi="Times New Roman" w:cs="Times New Roman"/>
                <w:sz w:val="24"/>
                <w:szCs w:val="24"/>
              </w:rPr>
            </w:pPr>
            <w:r w:rsidRPr="00234772">
              <w:rPr>
                <w:rFonts w:ascii="Times New Roman" w:eastAsia="Calibri" w:hAnsi="Times New Roman" w:cs="Times New Roman"/>
                <w:sz w:val="24"/>
                <w:szCs w:val="24"/>
              </w:rPr>
              <w:t>1</w:t>
            </w:r>
          </w:p>
        </w:tc>
      </w:tr>
      <w:tr w:rsidR="009046DE" w:rsidRPr="00234772" w:rsidTr="009046DE">
        <w:trPr>
          <w:trHeight w:val="20"/>
        </w:trPr>
        <w:tc>
          <w:tcPr>
            <w:tcW w:w="568" w:type="dxa"/>
            <w:shd w:val="clear" w:color="auto" w:fill="auto"/>
          </w:tcPr>
          <w:p w:rsidR="009046DE" w:rsidRPr="00234772" w:rsidRDefault="009046DE" w:rsidP="009046DE">
            <w:pPr>
              <w:rPr>
                <w:rFonts w:ascii="Times New Roman" w:eastAsia="Calibri" w:hAnsi="Times New Roman" w:cs="Times New Roman"/>
                <w:sz w:val="24"/>
                <w:szCs w:val="24"/>
              </w:rPr>
            </w:pPr>
            <w:r w:rsidRPr="00234772">
              <w:rPr>
                <w:rFonts w:ascii="Times New Roman" w:eastAsia="Calibri" w:hAnsi="Times New Roman" w:cs="Times New Roman"/>
                <w:sz w:val="24"/>
                <w:szCs w:val="24"/>
              </w:rPr>
              <w:t>28</w:t>
            </w:r>
          </w:p>
        </w:tc>
        <w:tc>
          <w:tcPr>
            <w:tcW w:w="4000" w:type="dxa"/>
            <w:shd w:val="clear" w:color="auto" w:fill="auto"/>
          </w:tcPr>
          <w:p w:rsidR="009046DE" w:rsidRPr="00234772" w:rsidRDefault="009046DE" w:rsidP="009046DE">
            <w:pPr>
              <w:spacing w:after="120"/>
              <w:rPr>
                <w:rFonts w:ascii="Times New Roman" w:eastAsia="Calibri" w:hAnsi="Times New Roman" w:cs="Times New Roman"/>
                <w:sz w:val="24"/>
                <w:szCs w:val="24"/>
              </w:rPr>
            </w:pPr>
            <w:r w:rsidRPr="00234772">
              <w:rPr>
                <w:rFonts w:ascii="Times New Roman" w:eastAsia="Calibri" w:hAnsi="Times New Roman" w:cs="Times New Roman"/>
                <w:sz w:val="24"/>
                <w:szCs w:val="24"/>
              </w:rPr>
              <w:t>Химические науки</w:t>
            </w:r>
          </w:p>
        </w:tc>
        <w:tc>
          <w:tcPr>
            <w:tcW w:w="1437" w:type="dxa"/>
            <w:shd w:val="clear" w:color="auto" w:fill="auto"/>
            <w:noWrap/>
            <w:hideMark/>
          </w:tcPr>
          <w:p w:rsidR="009046DE" w:rsidRPr="00234772" w:rsidRDefault="009046DE" w:rsidP="009046DE">
            <w:pPr>
              <w:spacing w:after="120"/>
              <w:rPr>
                <w:rFonts w:ascii="Times New Roman" w:eastAsia="Calibri" w:hAnsi="Times New Roman" w:cs="Times New Roman"/>
                <w:sz w:val="24"/>
                <w:szCs w:val="24"/>
              </w:rPr>
            </w:pPr>
            <w:r w:rsidRPr="00234772">
              <w:rPr>
                <w:rFonts w:ascii="Times New Roman" w:eastAsia="Calibri" w:hAnsi="Times New Roman" w:cs="Times New Roman"/>
                <w:sz w:val="24"/>
                <w:szCs w:val="24"/>
              </w:rPr>
              <w:t>04.06.01</w:t>
            </w:r>
          </w:p>
        </w:tc>
        <w:tc>
          <w:tcPr>
            <w:tcW w:w="1653" w:type="dxa"/>
            <w:shd w:val="clear" w:color="auto" w:fill="auto"/>
            <w:noWrap/>
            <w:hideMark/>
          </w:tcPr>
          <w:p w:rsidR="009046DE" w:rsidRPr="00234772" w:rsidRDefault="009046DE" w:rsidP="009046DE">
            <w:pPr>
              <w:spacing w:after="120"/>
              <w:rPr>
                <w:rFonts w:ascii="Times New Roman" w:eastAsia="Calibri" w:hAnsi="Times New Roman" w:cs="Times New Roman"/>
                <w:sz w:val="24"/>
                <w:szCs w:val="24"/>
              </w:rPr>
            </w:pPr>
            <w:r w:rsidRPr="00234772">
              <w:rPr>
                <w:rFonts w:ascii="Times New Roman" w:eastAsia="Calibri" w:hAnsi="Times New Roman" w:cs="Times New Roman"/>
                <w:sz w:val="24"/>
                <w:szCs w:val="24"/>
              </w:rPr>
              <w:t>Аспирантура</w:t>
            </w:r>
          </w:p>
        </w:tc>
        <w:tc>
          <w:tcPr>
            <w:tcW w:w="1823" w:type="dxa"/>
            <w:shd w:val="clear" w:color="auto" w:fill="auto"/>
            <w:noWrap/>
            <w:hideMark/>
          </w:tcPr>
          <w:p w:rsidR="009046DE" w:rsidRPr="00234772" w:rsidRDefault="009046DE" w:rsidP="009046DE">
            <w:pPr>
              <w:spacing w:after="120"/>
              <w:jc w:val="center"/>
              <w:rPr>
                <w:rFonts w:ascii="Times New Roman" w:eastAsia="Calibri" w:hAnsi="Times New Roman" w:cs="Times New Roman"/>
                <w:sz w:val="24"/>
                <w:szCs w:val="24"/>
              </w:rPr>
            </w:pPr>
            <w:r w:rsidRPr="00234772">
              <w:rPr>
                <w:rFonts w:ascii="Times New Roman" w:eastAsia="Calibri" w:hAnsi="Times New Roman" w:cs="Times New Roman"/>
                <w:sz w:val="24"/>
                <w:szCs w:val="24"/>
              </w:rPr>
              <w:t>9</w:t>
            </w:r>
          </w:p>
        </w:tc>
      </w:tr>
      <w:tr w:rsidR="009046DE" w:rsidRPr="00234772" w:rsidTr="009046DE">
        <w:trPr>
          <w:trHeight w:val="20"/>
        </w:trPr>
        <w:tc>
          <w:tcPr>
            <w:tcW w:w="568" w:type="dxa"/>
            <w:shd w:val="clear" w:color="auto" w:fill="auto"/>
          </w:tcPr>
          <w:p w:rsidR="009046DE" w:rsidRPr="00234772" w:rsidRDefault="009046DE" w:rsidP="009046DE">
            <w:pPr>
              <w:rPr>
                <w:rFonts w:ascii="Times New Roman" w:eastAsia="Calibri" w:hAnsi="Times New Roman" w:cs="Times New Roman"/>
                <w:sz w:val="24"/>
                <w:szCs w:val="24"/>
              </w:rPr>
            </w:pPr>
            <w:r w:rsidRPr="00234772">
              <w:rPr>
                <w:rFonts w:ascii="Times New Roman" w:eastAsia="Calibri" w:hAnsi="Times New Roman" w:cs="Times New Roman"/>
                <w:sz w:val="24"/>
                <w:szCs w:val="24"/>
              </w:rPr>
              <w:t>29</w:t>
            </w:r>
          </w:p>
        </w:tc>
        <w:tc>
          <w:tcPr>
            <w:tcW w:w="4000" w:type="dxa"/>
            <w:shd w:val="clear" w:color="auto" w:fill="auto"/>
          </w:tcPr>
          <w:p w:rsidR="009046DE" w:rsidRPr="00234772" w:rsidRDefault="009046DE" w:rsidP="009046DE">
            <w:pPr>
              <w:spacing w:after="120"/>
              <w:rPr>
                <w:rFonts w:ascii="Times New Roman" w:eastAsia="Calibri" w:hAnsi="Times New Roman" w:cs="Times New Roman"/>
                <w:sz w:val="24"/>
                <w:szCs w:val="24"/>
              </w:rPr>
            </w:pPr>
            <w:r w:rsidRPr="00234772">
              <w:rPr>
                <w:rFonts w:ascii="Times New Roman" w:eastAsia="Calibri" w:hAnsi="Times New Roman" w:cs="Times New Roman"/>
                <w:sz w:val="24"/>
                <w:szCs w:val="24"/>
              </w:rPr>
              <w:t>Экология и природопользование</w:t>
            </w:r>
          </w:p>
        </w:tc>
        <w:tc>
          <w:tcPr>
            <w:tcW w:w="1437" w:type="dxa"/>
            <w:shd w:val="clear" w:color="auto" w:fill="auto"/>
            <w:noWrap/>
            <w:hideMark/>
          </w:tcPr>
          <w:p w:rsidR="009046DE" w:rsidRPr="00234772" w:rsidRDefault="009046DE" w:rsidP="009046DE">
            <w:pPr>
              <w:spacing w:after="120"/>
              <w:rPr>
                <w:rFonts w:ascii="Times New Roman" w:eastAsia="Calibri" w:hAnsi="Times New Roman" w:cs="Times New Roman"/>
                <w:sz w:val="24"/>
                <w:szCs w:val="24"/>
              </w:rPr>
            </w:pPr>
            <w:r w:rsidRPr="00234772">
              <w:rPr>
                <w:rFonts w:ascii="Times New Roman" w:eastAsia="Calibri" w:hAnsi="Times New Roman" w:cs="Times New Roman"/>
                <w:sz w:val="24"/>
                <w:szCs w:val="24"/>
              </w:rPr>
              <w:t>05.04.06</w:t>
            </w:r>
          </w:p>
        </w:tc>
        <w:tc>
          <w:tcPr>
            <w:tcW w:w="1653" w:type="dxa"/>
            <w:shd w:val="clear" w:color="auto" w:fill="auto"/>
            <w:noWrap/>
            <w:hideMark/>
          </w:tcPr>
          <w:p w:rsidR="009046DE" w:rsidRPr="00234772" w:rsidRDefault="009046DE" w:rsidP="009046DE">
            <w:pPr>
              <w:spacing w:after="120"/>
              <w:rPr>
                <w:rFonts w:ascii="Times New Roman" w:eastAsia="Calibri" w:hAnsi="Times New Roman" w:cs="Times New Roman"/>
                <w:sz w:val="24"/>
                <w:szCs w:val="24"/>
              </w:rPr>
            </w:pPr>
            <w:r w:rsidRPr="00234772">
              <w:rPr>
                <w:rFonts w:ascii="Times New Roman" w:eastAsia="Calibri" w:hAnsi="Times New Roman" w:cs="Times New Roman"/>
                <w:sz w:val="24"/>
                <w:szCs w:val="24"/>
              </w:rPr>
              <w:t>Магистратура</w:t>
            </w:r>
          </w:p>
        </w:tc>
        <w:tc>
          <w:tcPr>
            <w:tcW w:w="1823" w:type="dxa"/>
            <w:shd w:val="clear" w:color="auto" w:fill="auto"/>
            <w:noWrap/>
            <w:hideMark/>
          </w:tcPr>
          <w:p w:rsidR="009046DE" w:rsidRPr="00234772" w:rsidRDefault="009046DE" w:rsidP="009046DE">
            <w:pPr>
              <w:spacing w:after="120"/>
              <w:jc w:val="center"/>
              <w:rPr>
                <w:rFonts w:ascii="Times New Roman" w:eastAsia="Calibri" w:hAnsi="Times New Roman" w:cs="Times New Roman"/>
                <w:sz w:val="24"/>
                <w:szCs w:val="24"/>
              </w:rPr>
            </w:pPr>
            <w:r w:rsidRPr="00234772">
              <w:rPr>
                <w:rFonts w:ascii="Times New Roman" w:eastAsia="Calibri" w:hAnsi="Times New Roman" w:cs="Times New Roman"/>
                <w:sz w:val="24"/>
                <w:szCs w:val="24"/>
              </w:rPr>
              <w:t>2</w:t>
            </w:r>
          </w:p>
        </w:tc>
      </w:tr>
      <w:tr w:rsidR="009046DE" w:rsidRPr="00234772" w:rsidTr="009046DE">
        <w:trPr>
          <w:trHeight w:val="20"/>
        </w:trPr>
        <w:tc>
          <w:tcPr>
            <w:tcW w:w="568" w:type="dxa"/>
            <w:shd w:val="clear" w:color="auto" w:fill="auto"/>
          </w:tcPr>
          <w:p w:rsidR="009046DE" w:rsidRPr="00234772" w:rsidRDefault="009046DE" w:rsidP="009046DE">
            <w:pPr>
              <w:rPr>
                <w:rFonts w:ascii="Times New Roman" w:eastAsia="Calibri" w:hAnsi="Times New Roman" w:cs="Times New Roman"/>
                <w:sz w:val="24"/>
                <w:szCs w:val="24"/>
              </w:rPr>
            </w:pPr>
            <w:r w:rsidRPr="00234772">
              <w:rPr>
                <w:rFonts w:ascii="Times New Roman" w:eastAsia="Calibri" w:hAnsi="Times New Roman" w:cs="Times New Roman"/>
                <w:sz w:val="24"/>
                <w:szCs w:val="24"/>
              </w:rPr>
              <w:t>30</w:t>
            </w:r>
          </w:p>
        </w:tc>
        <w:tc>
          <w:tcPr>
            <w:tcW w:w="4000" w:type="dxa"/>
            <w:shd w:val="clear" w:color="auto" w:fill="auto"/>
          </w:tcPr>
          <w:p w:rsidR="009046DE" w:rsidRPr="00234772" w:rsidRDefault="009046DE" w:rsidP="009046DE">
            <w:pPr>
              <w:spacing w:after="120"/>
              <w:rPr>
                <w:rFonts w:ascii="Times New Roman" w:eastAsia="Calibri" w:hAnsi="Times New Roman" w:cs="Times New Roman"/>
                <w:sz w:val="24"/>
                <w:szCs w:val="24"/>
              </w:rPr>
            </w:pPr>
            <w:r w:rsidRPr="00234772">
              <w:rPr>
                <w:rFonts w:ascii="Times New Roman" w:eastAsia="Calibri" w:hAnsi="Times New Roman" w:cs="Times New Roman"/>
                <w:sz w:val="24"/>
                <w:szCs w:val="24"/>
              </w:rPr>
              <w:t>Экология и природопользование</w:t>
            </w:r>
          </w:p>
        </w:tc>
        <w:tc>
          <w:tcPr>
            <w:tcW w:w="1437" w:type="dxa"/>
            <w:shd w:val="clear" w:color="auto" w:fill="auto"/>
            <w:noWrap/>
            <w:hideMark/>
          </w:tcPr>
          <w:p w:rsidR="009046DE" w:rsidRPr="00234772" w:rsidRDefault="009046DE" w:rsidP="009046DE">
            <w:pPr>
              <w:spacing w:after="120"/>
              <w:rPr>
                <w:rFonts w:ascii="Times New Roman" w:eastAsia="Calibri" w:hAnsi="Times New Roman" w:cs="Times New Roman"/>
                <w:sz w:val="24"/>
                <w:szCs w:val="24"/>
              </w:rPr>
            </w:pPr>
            <w:r w:rsidRPr="00234772">
              <w:rPr>
                <w:rFonts w:ascii="Times New Roman" w:eastAsia="Calibri" w:hAnsi="Times New Roman" w:cs="Times New Roman"/>
                <w:sz w:val="24"/>
                <w:szCs w:val="24"/>
              </w:rPr>
              <w:t>05.03.06</w:t>
            </w:r>
          </w:p>
        </w:tc>
        <w:tc>
          <w:tcPr>
            <w:tcW w:w="1653" w:type="dxa"/>
            <w:shd w:val="clear" w:color="auto" w:fill="auto"/>
            <w:noWrap/>
            <w:hideMark/>
          </w:tcPr>
          <w:p w:rsidR="009046DE" w:rsidRPr="00234772" w:rsidRDefault="009046DE" w:rsidP="009046DE">
            <w:pPr>
              <w:spacing w:after="120"/>
              <w:rPr>
                <w:rFonts w:ascii="Times New Roman" w:eastAsia="Calibri" w:hAnsi="Times New Roman" w:cs="Times New Roman"/>
                <w:sz w:val="24"/>
                <w:szCs w:val="24"/>
              </w:rPr>
            </w:pPr>
            <w:r w:rsidRPr="00234772">
              <w:rPr>
                <w:rFonts w:ascii="Times New Roman" w:eastAsia="Calibri" w:hAnsi="Times New Roman" w:cs="Times New Roman"/>
                <w:sz w:val="24"/>
                <w:szCs w:val="24"/>
              </w:rPr>
              <w:t>Бакалавриат</w:t>
            </w:r>
          </w:p>
        </w:tc>
        <w:tc>
          <w:tcPr>
            <w:tcW w:w="1823" w:type="dxa"/>
            <w:shd w:val="clear" w:color="auto" w:fill="auto"/>
            <w:noWrap/>
            <w:hideMark/>
          </w:tcPr>
          <w:p w:rsidR="009046DE" w:rsidRPr="00234772" w:rsidRDefault="009046DE" w:rsidP="009046DE">
            <w:pPr>
              <w:spacing w:after="120"/>
              <w:jc w:val="center"/>
              <w:rPr>
                <w:rFonts w:ascii="Times New Roman" w:eastAsia="Calibri" w:hAnsi="Times New Roman" w:cs="Times New Roman"/>
                <w:sz w:val="24"/>
                <w:szCs w:val="24"/>
              </w:rPr>
            </w:pPr>
            <w:r w:rsidRPr="00234772">
              <w:rPr>
                <w:rFonts w:ascii="Times New Roman" w:eastAsia="Calibri" w:hAnsi="Times New Roman" w:cs="Times New Roman"/>
                <w:sz w:val="24"/>
                <w:szCs w:val="24"/>
              </w:rPr>
              <w:t>1</w:t>
            </w:r>
          </w:p>
        </w:tc>
      </w:tr>
      <w:tr w:rsidR="009046DE" w:rsidRPr="00234772" w:rsidTr="009046DE">
        <w:trPr>
          <w:trHeight w:val="20"/>
        </w:trPr>
        <w:tc>
          <w:tcPr>
            <w:tcW w:w="568" w:type="dxa"/>
            <w:shd w:val="clear" w:color="auto" w:fill="auto"/>
            <w:noWrap/>
            <w:vAlign w:val="bottom"/>
          </w:tcPr>
          <w:p w:rsidR="009046DE" w:rsidRPr="00234772" w:rsidRDefault="009046DE" w:rsidP="009046DE">
            <w:pPr>
              <w:spacing w:after="0" w:line="240" w:lineRule="auto"/>
              <w:rPr>
                <w:rFonts w:ascii="Times New Roman" w:eastAsia="Times New Roman" w:hAnsi="Times New Roman" w:cs="Times New Roman"/>
                <w:sz w:val="24"/>
                <w:szCs w:val="24"/>
                <w:lang w:eastAsia="ru-RU"/>
              </w:rPr>
            </w:pPr>
          </w:p>
        </w:tc>
        <w:tc>
          <w:tcPr>
            <w:tcW w:w="4000" w:type="dxa"/>
            <w:shd w:val="clear" w:color="auto" w:fill="auto"/>
            <w:vAlign w:val="center"/>
          </w:tcPr>
          <w:p w:rsidR="009046DE" w:rsidRPr="00234772" w:rsidRDefault="009046DE" w:rsidP="009046DE">
            <w:pPr>
              <w:spacing w:after="0" w:line="240" w:lineRule="auto"/>
              <w:rPr>
                <w:rFonts w:ascii="Times New Roman" w:eastAsia="Times New Roman" w:hAnsi="Times New Roman" w:cs="Times New Roman"/>
                <w:sz w:val="24"/>
                <w:szCs w:val="24"/>
                <w:lang w:eastAsia="ru-RU"/>
              </w:rPr>
            </w:pPr>
          </w:p>
        </w:tc>
        <w:tc>
          <w:tcPr>
            <w:tcW w:w="1437" w:type="dxa"/>
            <w:shd w:val="clear" w:color="auto" w:fill="auto"/>
            <w:noWrap/>
            <w:vAlign w:val="center"/>
            <w:hideMark/>
          </w:tcPr>
          <w:p w:rsidR="009046DE" w:rsidRPr="00234772" w:rsidRDefault="009046DE" w:rsidP="009046DE">
            <w:pPr>
              <w:spacing w:after="0" w:line="240" w:lineRule="auto"/>
              <w:rPr>
                <w:rFonts w:ascii="Times New Roman" w:eastAsia="Times New Roman" w:hAnsi="Times New Roman" w:cs="Times New Roman"/>
                <w:sz w:val="24"/>
                <w:szCs w:val="24"/>
                <w:lang w:eastAsia="ru-RU"/>
              </w:rPr>
            </w:pPr>
          </w:p>
        </w:tc>
        <w:tc>
          <w:tcPr>
            <w:tcW w:w="1653" w:type="dxa"/>
            <w:shd w:val="clear" w:color="auto" w:fill="auto"/>
            <w:noWrap/>
            <w:vAlign w:val="bottom"/>
            <w:hideMark/>
          </w:tcPr>
          <w:p w:rsidR="009046DE" w:rsidRPr="00234772" w:rsidRDefault="009046DE" w:rsidP="009046DE">
            <w:pPr>
              <w:spacing w:after="0" w:line="240" w:lineRule="auto"/>
              <w:jc w:val="right"/>
              <w:rPr>
                <w:rFonts w:ascii="Times New Roman" w:eastAsia="Times New Roman" w:hAnsi="Times New Roman" w:cs="Times New Roman"/>
                <w:b/>
                <w:sz w:val="24"/>
                <w:szCs w:val="24"/>
                <w:lang w:eastAsia="ru-RU"/>
              </w:rPr>
            </w:pPr>
            <w:r w:rsidRPr="00234772">
              <w:rPr>
                <w:rFonts w:ascii="Times New Roman" w:eastAsia="Times New Roman" w:hAnsi="Times New Roman" w:cs="Times New Roman"/>
                <w:b/>
                <w:sz w:val="24"/>
                <w:szCs w:val="24"/>
                <w:lang w:eastAsia="ru-RU"/>
              </w:rPr>
              <w:t>ВСЕГО</w:t>
            </w:r>
          </w:p>
        </w:tc>
        <w:tc>
          <w:tcPr>
            <w:tcW w:w="1823" w:type="dxa"/>
            <w:shd w:val="clear" w:color="auto" w:fill="auto"/>
            <w:vAlign w:val="center"/>
            <w:hideMark/>
          </w:tcPr>
          <w:p w:rsidR="009046DE" w:rsidRPr="00234772" w:rsidRDefault="009046DE" w:rsidP="009046DE">
            <w:pPr>
              <w:spacing w:after="0" w:line="240" w:lineRule="auto"/>
              <w:jc w:val="center"/>
              <w:rPr>
                <w:rFonts w:ascii="Times New Roman" w:eastAsia="Times New Roman" w:hAnsi="Times New Roman" w:cs="Times New Roman"/>
                <w:b/>
                <w:sz w:val="24"/>
                <w:szCs w:val="24"/>
                <w:lang w:eastAsia="ru-RU"/>
              </w:rPr>
            </w:pPr>
            <w:r w:rsidRPr="00234772">
              <w:rPr>
                <w:rFonts w:ascii="Times New Roman" w:eastAsia="Times New Roman" w:hAnsi="Times New Roman" w:cs="Times New Roman"/>
                <w:b/>
                <w:sz w:val="24"/>
                <w:szCs w:val="24"/>
                <w:lang w:eastAsia="ru-RU"/>
              </w:rPr>
              <w:t>293</w:t>
            </w:r>
          </w:p>
        </w:tc>
      </w:tr>
    </w:tbl>
    <w:p w:rsidR="009046DE" w:rsidRPr="00234772" w:rsidRDefault="009046DE" w:rsidP="009046DE">
      <w:pPr>
        <w:ind w:firstLine="709"/>
        <w:jc w:val="both"/>
        <w:rPr>
          <w:rFonts w:ascii="Times New Roman" w:eastAsia="Calibri" w:hAnsi="Times New Roman" w:cs="Times New Roman"/>
          <w:sz w:val="28"/>
          <w:szCs w:val="28"/>
        </w:rPr>
      </w:pPr>
      <w:r w:rsidRPr="00234772">
        <w:rPr>
          <w:rFonts w:ascii="Times New Roman" w:eastAsia="Calibri" w:hAnsi="Times New Roman" w:cs="Times New Roman"/>
          <w:sz w:val="28"/>
          <w:szCs w:val="28"/>
        </w:rPr>
        <w:t>Распределение иностранных абитуриентов, привлеченных для обучения по основным образовательным программам  по приоритетным направлениям, по уровням образования:</w:t>
      </w:r>
    </w:p>
    <w:tbl>
      <w:tblPr>
        <w:tblW w:w="0" w:type="auto"/>
        <w:jc w:val="center"/>
        <w:tblInd w:w="-34" w:type="dxa"/>
        <w:tblLayout w:type="fixed"/>
        <w:tblLook w:val="04A0" w:firstRow="1" w:lastRow="0" w:firstColumn="1" w:lastColumn="0" w:noHBand="0" w:noVBand="1"/>
      </w:tblPr>
      <w:tblGrid>
        <w:gridCol w:w="575"/>
        <w:gridCol w:w="3820"/>
        <w:gridCol w:w="2835"/>
      </w:tblGrid>
      <w:tr w:rsidR="009046DE" w:rsidRPr="00234772" w:rsidTr="001B285B">
        <w:trPr>
          <w:trHeight w:val="600"/>
          <w:jc w:val="center"/>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46DE" w:rsidRPr="00234772" w:rsidRDefault="009046DE" w:rsidP="009046DE">
            <w:pPr>
              <w:spacing w:after="0" w:line="240" w:lineRule="auto"/>
              <w:jc w:val="center"/>
              <w:rPr>
                <w:rFonts w:ascii="Times New Roman" w:eastAsia="Times New Roman" w:hAnsi="Times New Roman" w:cs="Times New Roman"/>
                <w:b/>
                <w:bCs/>
                <w:sz w:val="24"/>
                <w:szCs w:val="24"/>
                <w:lang w:eastAsia="ru-RU"/>
              </w:rPr>
            </w:pPr>
            <w:r w:rsidRPr="00234772">
              <w:rPr>
                <w:rFonts w:ascii="Times New Roman" w:eastAsia="Times New Roman" w:hAnsi="Times New Roman" w:cs="Times New Roman"/>
                <w:b/>
                <w:bCs/>
                <w:sz w:val="24"/>
                <w:szCs w:val="24"/>
                <w:lang w:eastAsia="ru-RU"/>
              </w:rPr>
              <w:t>№</w:t>
            </w:r>
          </w:p>
        </w:tc>
        <w:tc>
          <w:tcPr>
            <w:tcW w:w="3820" w:type="dxa"/>
            <w:tcBorders>
              <w:top w:val="single" w:sz="4" w:space="0" w:color="auto"/>
              <w:left w:val="nil"/>
              <w:bottom w:val="single" w:sz="4" w:space="0" w:color="auto"/>
              <w:right w:val="single" w:sz="4" w:space="0" w:color="auto"/>
            </w:tcBorders>
            <w:shd w:val="clear" w:color="auto" w:fill="auto"/>
            <w:vAlign w:val="center"/>
            <w:hideMark/>
          </w:tcPr>
          <w:p w:rsidR="009046DE" w:rsidRPr="00234772" w:rsidRDefault="009046DE" w:rsidP="009046DE">
            <w:pPr>
              <w:spacing w:after="0" w:line="240" w:lineRule="auto"/>
              <w:jc w:val="center"/>
              <w:rPr>
                <w:rFonts w:ascii="Times New Roman" w:eastAsia="Times New Roman" w:hAnsi="Times New Roman" w:cs="Times New Roman"/>
                <w:b/>
                <w:bCs/>
                <w:sz w:val="24"/>
                <w:szCs w:val="24"/>
                <w:lang w:eastAsia="ru-RU"/>
              </w:rPr>
            </w:pPr>
            <w:r w:rsidRPr="00234772">
              <w:rPr>
                <w:rFonts w:ascii="Times New Roman" w:eastAsia="Times New Roman" w:hAnsi="Times New Roman" w:cs="Times New Roman"/>
                <w:b/>
                <w:bCs/>
                <w:sz w:val="24"/>
                <w:szCs w:val="24"/>
                <w:lang w:eastAsia="ru-RU"/>
              </w:rPr>
              <w:t>Уровень образования</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9046DE" w:rsidRPr="00234772" w:rsidRDefault="009046DE" w:rsidP="009046DE">
            <w:pPr>
              <w:spacing w:after="0" w:line="240" w:lineRule="auto"/>
              <w:jc w:val="center"/>
              <w:rPr>
                <w:rFonts w:ascii="Times New Roman" w:eastAsia="Times New Roman" w:hAnsi="Times New Roman" w:cs="Times New Roman"/>
                <w:b/>
                <w:sz w:val="24"/>
                <w:szCs w:val="24"/>
                <w:lang w:eastAsia="ru-RU"/>
              </w:rPr>
            </w:pPr>
            <w:r w:rsidRPr="00234772">
              <w:rPr>
                <w:rFonts w:ascii="Times New Roman" w:eastAsia="Times New Roman" w:hAnsi="Times New Roman" w:cs="Times New Roman"/>
                <w:b/>
                <w:sz w:val="24"/>
                <w:szCs w:val="24"/>
                <w:lang w:eastAsia="ru-RU"/>
              </w:rPr>
              <w:t>Число привлеченных иностранных граждан</w:t>
            </w:r>
          </w:p>
        </w:tc>
      </w:tr>
      <w:tr w:rsidR="009046DE" w:rsidRPr="00234772" w:rsidTr="001B285B">
        <w:trPr>
          <w:trHeight w:val="20"/>
          <w:jc w:val="center"/>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rsidR="009046DE" w:rsidRPr="00234772" w:rsidRDefault="009046DE" w:rsidP="009046DE">
            <w:pPr>
              <w:spacing w:after="120"/>
              <w:rPr>
                <w:rFonts w:ascii="Times New Roman" w:eastAsia="Times New Roman" w:hAnsi="Times New Roman" w:cs="Times New Roman"/>
                <w:sz w:val="24"/>
                <w:szCs w:val="24"/>
                <w:lang w:eastAsia="ru-RU"/>
              </w:rPr>
            </w:pPr>
            <w:r w:rsidRPr="00234772">
              <w:rPr>
                <w:rFonts w:ascii="Times New Roman" w:eastAsia="Times New Roman" w:hAnsi="Times New Roman" w:cs="Times New Roman"/>
                <w:sz w:val="24"/>
                <w:szCs w:val="24"/>
                <w:lang w:eastAsia="ru-RU"/>
              </w:rPr>
              <w:t>1</w:t>
            </w:r>
          </w:p>
        </w:tc>
        <w:tc>
          <w:tcPr>
            <w:tcW w:w="3820" w:type="dxa"/>
            <w:tcBorders>
              <w:top w:val="nil"/>
              <w:left w:val="nil"/>
              <w:bottom w:val="single" w:sz="4" w:space="0" w:color="auto"/>
              <w:right w:val="single" w:sz="4" w:space="0" w:color="auto"/>
            </w:tcBorders>
            <w:shd w:val="clear" w:color="auto" w:fill="auto"/>
            <w:vAlign w:val="center"/>
          </w:tcPr>
          <w:p w:rsidR="009046DE" w:rsidRPr="00234772" w:rsidRDefault="009046DE" w:rsidP="009046DE">
            <w:pPr>
              <w:spacing w:after="120"/>
              <w:rPr>
                <w:rFonts w:ascii="Times New Roman" w:eastAsia="Calibri" w:hAnsi="Times New Roman" w:cs="Times New Roman"/>
                <w:sz w:val="24"/>
                <w:szCs w:val="24"/>
              </w:rPr>
            </w:pPr>
            <w:r w:rsidRPr="00234772">
              <w:rPr>
                <w:rFonts w:ascii="Times New Roman" w:eastAsia="Calibri" w:hAnsi="Times New Roman" w:cs="Times New Roman"/>
                <w:sz w:val="24"/>
                <w:szCs w:val="24"/>
              </w:rPr>
              <w:t>Специалитет</w:t>
            </w:r>
          </w:p>
        </w:tc>
        <w:tc>
          <w:tcPr>
            <w:tcW w:w="2835" w:type="dxa"/>
            <w:tcBorders>
              <w:top w:val="nil"/>
              <w:left w:val="nil"/>
              <w:bottom w:val="single" w:sz="4" w:space="0" w:color="auto"/>
              <w:right w:val="single" w:sz="4" w:space="0" w:color="auto"/>
            </w:tcBorders>
            <w:shd w:val="clear" w:color="auto" w:fill="auto"/>
            <w:noWrap/>
            <w:vAlign w:val="center"/>
            <w:hideMark/>
          </w:tcPr>
          <w:p w:rsidR="009046DE" w:rsidRPr="00234772" w:rsidRDefault="009046DE" w:rsidP="009046DE">
            <w:pPr>
              <w:spacing w:after="120"/>
              <w:jc w:val="center"/>
              <w:rPr>
                <w:rFonts w:ascii="Times New Roman" w:eastAsia="Calibri" w:hAnsi="Times New Roman" w:cs="Times New Roman"/>
                <w:sz w:val="24"/>
                <w:szCs w:val="24"/>
              </w:rPr>
            </w:pPr>
            <w:r w:rsidRPr="00234772">
              <w:rPr>
                <w:rFonts w:ascii="Times New Roman" w:eastAsia="Calibri" w:hAnsi="Times New Roman" w:cs="Times New Roman"/>
                <w:sz w:val="24"/>
                <w:szCs w:val="24"/>
              </w:rPr>
              <w:t>128</w:t>
            </w:r>
          </w:p>
        </w:tc>
      </w:tr>
      <w:tr w:rsidR="009046DE" w:rsidRPr="00234772" w:rsidTr="001B285B">
        <w:trPr>
          <w:trHeight w:val="20"/>
          <w:jc w:val="center"/>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rsidR="009046DE" w:rsidRPr="00234772" w:rsidRDefault="009046DE" w:rsidP="009046DE">
            <w:pPr>
              <w:spacing w:after="120"/>
              <w:rPr>
                <w:rFonts w:ascii="Times New Roman" w:eastAsia="Times New Roman" w:hAnsi="Times New Roman" w:cs="Times New Roman"/>
                <w:sz w:val="24"/>
                <w:szCs w:val="24"/>
                <w:lang w:eastAsia="ru-RU"/>
              </w:rPr>
            </w:pPr>
            <w:r w:rsidRPr="00234772">
              <w:rPr>
                <w:rFonts w:ascii="Times New Roman" w:eastAsia="Times New Roman" w:hAnsi="Times New Roman" w:cs="Times New Roman"/>
                <w:sz w:val="24"/>
                <w:szCs w:val="24"/>
                <w:lang w:eastAsia="ru-RU"/>
              </w:rPr>
              <w:t>2</w:t>
            </w:r>
          </w:p>
        </w:tc>
        <w:tc>
          <w:tcPr>
            <w:tcW w:w="3820" w:type="dxa"/>
            <w:tcBorders>
              <w:top w:val="nil"/>
              <w:left w:val="nil"/>
              <w:bottom w:val="single" w:sz="4" w:space="0" w:color="auto"/>
              <w:right w:val="single" w:sz="4" w:space="0" w:color="auto"/>
            </w:tcBorders>
            <w:shd w:val="clear" w:color="auto" w:fill="auto"/>
            <w:noWrap/>
            <w:vAlign w:val="center"/>
          </w:tcPr>
          <w:p w:rsidR="009046DE" w:rsidRPr="00234772" w:rsidRDefault="009046DE" w:rsidP="009046DE">
            <w:pPr>
              <w:spacing w:after="120"/>
              <w:rPr>
                <w:rFonts w:ascii="Times New Roman" w:eastAsia="Calibri" w:hAnsi="Times New Roman" w:cs="Times New Roman"/>
                <w:sz w:val="24"/>
                <w:szCs w:val="24"/>
              </w:rPr>
            </w:pPr>
            <w:r w:rsidRPr="00234772">
              <w:rPr>
                <w:rFonts w:ascii="Times New Roman" w:eastAsia="Calibri" w:hAnsi="Times New Roman" w:cs="Times New Roman"/>
                <w:sz w:val="24"/>
                <w:szCs w:val="24"/>
              </w:rPr>
              <w:t>Магистратура</w:t>
            </w:r>
          </w:p>
        </w:tc>
        <w:tc>
          <w:tcPr>
            <w:tcW w:w="2835" w:type="dxa"/>
            <w:tcBorders>
              <w:top w:val="nil"/>
              <w:left w:val="nil"/>
              <w:bottom w:val="single" w:sz="4" w:space="0" w:color="auto"/>
              <w:right w:val="single" w:sz="4" w:space="0" w:color="auto"/>
            </w:tcBorders>
            <w:shd w:val="clear" w:color="auto" w:fill="auto"/>
            <w:noWrap/>
            <w:vAlign w:val="center"/>
            <w:hideMark/>
          </w:tcPr>
          <w:p w:rsidR="009046DE" w:rsidRPr="00234772" w:rsidRDefault="009046DE" w:rsidP="009046DE">
            <w:pPr>
              <w:spacing w:after="120"/>
              <w:jc w:val="center"/>
              <w:rPr>
                <w:rFonts w:ascii="Times New Roman" w:eastAsia="Calibri" w:hAnsi="Times New Roman" w:cs="Times New Roman"/>
                <w:sz w:val="24"/>
                <w:szCs w:val="24"/>
              </w:rPr>
            </w:pPr>
            <w:r w:rsidRPr="00234772">
              <w:rPr>
                <w:rFonts w:ascii="Times New Roman" w:eastAsia="Calibri" w:hAnsi="Times New Roman" w:cs="Times New Roman"/>
                <w:sz w:val="24"/>
                <w:szCs w:val="24"/>
              </w:rPr>
              <w:t>49</w:t>
            </w:r>
          </w:p>
        </w:tc>
      </w:tr>
      <w:tr w:rsidR="009046DE" w:rsidRPr="00234772" w:rsidTr="001B285B">
        <w:trPr>
          <w:trHeight w:val="20"/>
          <w:jc w:val="center"/>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rsidR="009046DE" w:rsidRPr="00234772" w:rsidRDefault="009046DE" w:rsidP="009046DE">
            <w:pPr>
              <w:spacing w:after="120"/>
              <w:rPr>
                <w:rFonts w:ascii="Times New Roman" w:eastAsia="Times New Roman" w:hAnsi="Times New Roman" w:cs="Times New Roman"/>
                <w:sz w:val="24"/>
                <w:szCs w:val="24"/>
                <w:lang w:eastAsia="ru-RU"/>
              </w:rPr>
            </w:pPr>
            <w:r w:rsidRPr="00234772">
              <w:rPr>
                <w:rFonts w:ascii="Times New Roman" w:eastAsia="Times New Roman" w:hAnsi="Times New Roman" w:cs="Times New Roman"/>
                <w:sz w:val="24"/>
                <w:szCs w:val="24"/>
                <w:lang w:eastAsia="ru-RU"/>
              </w:rPr>
              <w:t>3</w:t>
            </w:r>
          </w:p>
        </w:tc>
        <w:tc>
          <w:tcPr>
            <w:tcW w:w="3820" w:type="dxa"/>
            <w:tcBorders>
              <w:top w:val="nil"/>
              <w:left w:val="nil"/>
              <w:bottom w:val="single" w:sz="4" w:space="0" w:color="auto"/>
              <w:right w:val="single" w:sz="4" w:space="0" w:color="auto"/>
            </w:tcBorders>
            <w:shd w:val="clear" w:color="auto" w:fill="auto"/>
            <w:vAlign w:val="center"/>
          </w:tcPr>
          <w:p w:rsidR="009046DE" w:rsidRPr="00234772" w:rsidRDefault="009046DE" w:rsidP="009046DE">
            <w:pPr>
              <w:spacing w:after="120"/>
              <w:rPr>
                <w:rFonts w:ascii="Times New Roman" w:eastAsia="Calibri" w:hAnsi="Times New Roman" w:cs="Times New Roman"/>
                <w:sz w:val="24"/>
                <w:szCs w:val="24"/>
              </w:rPr>
            </w:pPr>
            <w:r w:rsidRPr="00234772">
              <w:rPr>
                <w:rFonts w:ascii="Times New Roman" w:eastAsia="Calibri" w:hAnsi="Times New Roman" w:cs="Times New Roman"/>
                <w:sz w:val="24"/>
                <w:szCs w:val="24"/>
              </w:rPr>
              <w:t>Аспирантура</w:t>
            </w:r>
          </w:p>
        </w:tc>
        <w:tc>
          <w:tcPr>
            <w:tcW w:w="2835" w:type="dxa"/>
            <w:tcBorders>
              <w:top w:val="nil"/>
              <w:left w:val="nil"/>
              <w:bottom w:val="single" w:sz="4" w:space="0" w:color="auto"/>
              <w:right w:val="single" w:sz="4" w:space="0" w:color="auto"/>
            </w:tcBorders>
            <w:shd w:val="clear" w:color="auto" w:fill="auto"/>
            <w:noWrap/>
            <w:vAlign w:val="center"/>
            <w:hideMark/>
          </w:tcPr>
          <w:p w:rsidR="009046DE" w:rsidRPr="00234772" w:rsidRDefault="009046DE" w:rsidP="009046DE">
            <w:pPr>
              <w:spacing w:after="120"/>
              <w:jc w:val="center"/>
              <w:rPr>
                <w:rFonts w:ascii="Times New Roman" w:eastAsia="Calibri" w:hAnsi="Times New Roman" w:cs="Times New Roman"/>
                <w:sz w:val="24"/>
                <w:szCs w:val="24"/>
              </w:rPr>
            </w:pPr>
            <w:r w:rsidRPr="00234772">
              <w:rPr>
                <w:rFonts w:ascii="Times New Roman" w:eastAsia="Calibri" w:hAnsi="Times New Roman" w:cs="Times New Roman"/>
                <w:sz w:val="24"/>
                <w:szCs w:val="24"/>
              </w:rPr>
              <w:t>67</w:t>
            </w:r>
          </w:p>
        </w:tc>
      </w:tr>
      <w:tr w:rsidR="009046DE" w:rsidRPr="00234772" w:rsidTr="001B285B">
        <w:trPr>
          <w:trHeight w:val="20"/>
          <w:jc w:val="center"/>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rsidR="009046DE" w:rsidRPr="00234772" w:rsidRDefault="009046DE" w:rsidP="009046DE">
            <w:pPr>
              <w:spacing w:after="120"/>
              <w:rPr>
                <w:rFonts w:ascii="Times New Roman" w:eastAsia="Times New Roman" w:hAnsi="Times New Roman" w:cs="Times New Roman"/>
                <w:sz w:val="24"/>
                <w:szCs w:val="24"/>
                <w:lang w:eastAsia="ru-RU"/>
              </w:rPr>
            </w:pPr>
            <w:r w:rsidRPr="00234772">
              <w:rPr>
                <w:rFonts w:ascii="Times New Roman" w:eastAsia="Times New Roman" w:hAnsi="Times New Roman" w:cs="Times New Roman"/>
                <w:sz w:val="24"/>
                <w:szCs w:val="24"/>
                <w:lang w:eastAsia="ru-RU"/>
              </w:rPr>
              <w:t>4</w:t>
            </w:r>
          </w:p>
        </w:tc>
        <w:tc>
          <w:tcPr>
            <w:tcW w:w="3820" w:type="dxa"/>
            <w:tcBorders>
              <w:top w:val="nil"/>
              <w:left w:val="nil"/>
              <w:bottom w:val="single" w:sz="4" w:space="0" w:color="auto"/>
              <w:right w:val="single" w:sz="4" w:space="0" w:color="auto"/>
            </w:tcBorders>
            <w:shd w:val="clear" w:color="auto" w:fill="auto"/>
            <w:vAlign w:val="center"/>
          </w:tcPr>
          <w:p w:rsidR="009046DE" w:rsidRPr="00234772" w:rsidRDefault="009046DE" w:rsidP="009046DE">
            <w:pPr>
              <w:spacing w:after="120"/>
              <w:rPr>
                <w:rFonts w:ascii="Times New Roman" w:eastAsia="Calibri" w:hAnsi="Times New Roman" w:cs="Times New Roman"/>
                <w:sz w:val="24"/>
                <w:szCs w:val="24"/>
              </w:rPr>
            </w:pPr>
            <w:r w:rsidRPr="00234772">
              <w:rPr>
                <w:rFonts w:ascii="Times New Roman" w:eastAsia="Calibri" w:hAnsi="Times New Roman" w:cs="Times New Roman"/>
                <w:sz w:val="24"/>
                <w:szCs w:val="24"/>
              </w:rPr>
              <w:t>Баклавриат</w:t>
            </w:r>
          </w:p>
        </w:tc>
        <w:tc>
          <w:tcPr>
            <w:tcW w:w="2835" w:type="dxa"/>
            <w:tcBorders>
              <w:top w:val="nil"/>
              <w:left w:val="nil"/>
              <w:bottom w:val="single" w:sz="4" w:space="0" w:color="auto"/>
              <w:right w:val="single" w:sz="4" w:space="0" w:color="auto"/>
            </w:tcBorders>
            <w:shd w:val="clear" w:color="auto" w:fill="auto"/>
            <w:noWrap/>
            <w:vAlign w:val="center"/>
            <w:hideMark/>
          </w:tcPr>
          <w:p w:rsidR="009046DE" w:rsidRPr="00234772" w:rsidRDefault="009046DE" w:rsidP="009046DE">
            <w:pPr>
              <w:spacing w:after="120"/>
              <w:jc w:val="center"/>
              <w:rPr>
                <w:rFonts w:ascii="Times New Roman" w:eastAsia="Calibri" w:hAnsi="Times New Roman" w:cs="Times New Roman"/>
                <w:sz w:val="24"/>
                <w:szCs w:val="24"/>
              </w:rPr>
            </w:pPr>
            <w:r w:rsidRPr="00234772">
              <w:rPr>
                <w:rFonts w:ascii="Times New Roman" w:eastAsia="Calibri" w:hAnsi="Times New Roman" w:cs="Times New Roman"/>
                <w:sz w:val="24"/>
                <w:szCs w:val="24"/>
              </w:rPr>
              <w:t>49</w:t>
            </w:r>
          </w:p>
        </w:tc>
      </w:tr>
      <w:tr w:rsidR="009046DE" w:rsidRPr="00234772" w:rsidTr="001B285B">
        <w:trPr>
          <w:trHeight w:val="20"/>
          <w:jc w:val="center"/>
        </w:trPr>
        <w:tc>
          <w:tcPr>
            <w:tcW w:w="575" w:type="dxa"/>
            <w:tcBorders>
              <w:top w:val="nil"/>
              <w:left w:val="single" w:sz="4" w:space="0" w:color="auto"/>
              <w:bottom w:val="single" w:sz="4" w:space="0" w:color="auto"/>
              <w:right w:val="single" w:sz="4" w:space="0" w:color="auto"/>
            </w:tcBorders>
            <w:shd w:val="clear" w:color="auto" w:fill="auto"/>
            <w:noWrap/>
            <w:vAlign w:val="center"/>
          </w:tcPr>
          <w:p w:rsidR="009046DE" w:rsidRPr="00234772" w:rsidRDefault="009046DE" w:rsidP="009046DE">
            <w:pPr>
              <w:spacing w:after="120"/>
              <w:rPr>
                <w:rFonts w:ascii="Times New Roman" w:eastAsia="Times New Roman" w:hAnsi="Times New Roman" w:cs="Times New Roman"/>
                <w:sz w:val="24"/>
                <w:szCs w:val="24"/>
                <w:lang w:eastAsia="ru-RU"/>
              </w:rPr>
            </w:pPr>
          </w:p>
        </w:tc>
        <w:tc>
          <w:tcPr>
            <w:tcW w:w="3820" w:type="dxa"/>
            <w:tcBorders>
              <w:top w:val="nil"/>
              <w:left w:val="nil"/>
              <w:bottom w:val="single" w:sz="4" w:space="0" w:color="auto"/>
              <w:right w:val="single" w:sz="4" w:space="0" w:color="auto"/>
            </w:tcBorders>
            <w:shd w:val="clear" w:color="auto" w:fill="auto"/>
            <w:noWrap/>
            <w:vAlign w:val="center"/>
          </w:tcPr>
          <w:p w:rsidR="009046DE" w:rsidRPr="00234772" w:rsidRDefault="009046DE" w:rsidP="009046DE">
            <w:pPr>
              <w:spacing w:after="120"/>
              <w:jc w:val="right"/>
              <w:rPr>
                <w:rFonts w:ascii="Times New Roman" w:eastAsia="Times New Roman" w:hAnsi="Times New Roman" w:cs="Times New Roman"/>
                <w:b/>
                <w:sz w:val="24"/>
                <w:szCs w:val="24"/>
                <w:lang w:eastAsia="ru-RU"/>
              </w:rPr>
            </w:pPr>
            <w:r w:rsidRPr="00234772">
              <w:rPr>
                <w:rFonts w:ascii="Times New Roman" w:eastAsia="Times New Roman" w:hAnsi="Times New Roman" w:cs="Times New Roman"/>
                <w:b/>
                <w:sz w:val="24"/>
                <w:szCs w:val="24"/>
                <w:lang w:eastAsia="ru-RU"/>
              </w:rPr>
              <w:t>Всего</w:t>
            </w:r>
          </w:p>
        </w:tc>
        <w:tc>
          <w:tcPr>
            <w:tcW w:w="2835" w:type="dxa"/>
            <w:tcBorders>
              <w:top w:val="nil"/>
              <w:left w:val="nil"/>
              <w:bottom w:val="single" w:sz="4" w:space="0" w:color="auto"/>
              <w:right w:val="single" w:sz="4" w:space="0" w:color="auto"/>
            </w:tcBorders>
            <w:shd w:val="clear" w:color="auto" w:fill="auto"/>
            <w:noWrap/>
            <w:vAlign w:val="bottom"/>
          </w:tcPr>
          <w:p w:rsidR="009046DE" w:rsidRPr="00234772" w:rsidRDefault="009046DE" w:rsidP="009046DE">
            <w:pPr>
              <w:spacing w:after="120"/>
              <w:jc w:val="center"/>
              <w:rPr>
                <w:rFonts w:ascii="Times New Roman" w:eastAsia="Times New Roman" w:hAnsi="Times New Roman" w:cs="Times New Roman"/>
                <w:b/>
                <w:sz w:val="24"/>
                <w:szCs w:val="24"/>
                <w:lang w:eastAsia="ru-RU"/>
              </w:rPr>
            </w:pPr>
            <w:r w:rsidRPr="00234772">
              <w:rPr>
                <w:rFonts w:ascii="Times New Roman" w:eastAsia="Times New Roman" w:hAnsi="Times New Roman" w:cs="Times New Roman"/>
                <w:b/>
                <w:sz w:val="24"/>
                <w:szCs w:val="24"/>
                <w:lang w:eastAsia="ru-RU"/>
              </w:rPr>
              <w:t>293</w:t>
            </w:r>
          </w:p>
        </w:tc>
      </w:tr>
    </w:tbl>
    <w:p w:rsidR="009046DE" w:rsidRPr="00234772" w:rsidRDefault="009046DE" w:rsidP="009046DE">
      <w:pPr>
        <w:ind w:firstLine="708"/>
        <w:jc w:val="both"/>
        <w:rPr>
          <w:rFonts w:ascii="Times New Roman" w:eastAsia="Calibri" w:hAnsi="Times New Roman" w:cs="Times New Roman"/>
          <w:sz w:val="24"/>
          <w:szCs w:val="24"/>
        </w:rPr>
      </w:pPr>
    </w:p>
    <w:p w:rsidR="009046DE" w:rsidRPr="00234772" w:rsidRDefault="009046DE" w:rsidP="00C45315">
      <w:pPr>
        <w:spacing w:after="0"/>
        <w:ind w:firstLine="709"/>
        <w:jc w:val="both"/>
        <w:rPr>
          <w:rFonts w:ascii="Times New Roman" w:eastAsia="Calibri" w:hAnsi="Times New Roman" w:cs="Times New Roman"/>
          <w:sz w:val="28"/>
          <w:szCs w:val="28"/>
        </w:rPr>
      </w:pPr>
      <w:r w:rsidRPr="00234772">
        <w:rPr>
          <w:rFonts w:ascii="Times New Roman" w:eastAsia="Calibri" w:hAnsi="Times New Roman" w:cs="Times New Roman"/>
          <w:sz w:val="28"/>
          <w:szCs w:val="28"/>
        </w:rPr>
        <w:lastRenderedPageBreak/>
        <w:t>Кроме того, в 2014 году было привлечено 346 иностранных граждан для прохождения предвузовской подготовки с дальнейшим обучением в КФУ по основным образовательным программам, из них 138 абитуриента предполагало продолжить обучение по приоритетным направлениям.</w:t>
      </w:r>
    </w:p>
    <w:p w:rsidR="009046DE" w:rsidRPr="00234772" w:rsidRDefault="009046DE" w:rsidP="00C45315">
      <w:pPr>
        <w:spacing w:after="0"/>
        <w:ind w:firstLine="709"/>
        <w:jc w:val="both"/>
        <w:rPr>
          <w:rFonts w:ascii="Times New Roman" w:eastAsia="Calibri" w:hAnsi="Times New Roman" w:cs="Times New Roman"/>
          <w:sz w:val="28"/>
          <w:szCs w:val="28"/>
        </w:rPr>
      </w:pPr>
      <w:r w:rsidRPr="00234772">
        <w:rPr>
          <w:rFonts w:ascii="Times New Roman" w:eastAsia="Calibri" w:hAnsi="Times New Roman" w:cs="Times New Roman"/>
          <w:sz w:val="28"/>
          <w:szCs w:val="28"/>
        </w:rPr>
        <w:t xml:space="preserve">Таким образом, плановый показатель 2014 года по данному мероприятию  – 100 человек значительно </w:t>
      </w:r>
      <w:r w:rsidRPr="00AA3CE1">
        <w:rPr>
          <w:rFonts w:ascii="Times New Roman" w:eastAsia="Calibri" w:hAnsi="Times New Roman" w:cs="Times New Roman"/>
          <w:b/>
          <w:sz w:val="28"/>
          <w:szCs w:val="28"/>
        </w:rPr>
        <w:t>перевыполнен</w:t>
      </w:r>
      <w:r w:rsidRPr="00234772">
        <w:rPr>
          <w:rFonts w:ascii="Times New Roman" w:eastAsia="Calibri" w:hAnsi="Times New Roman" w:cs="Times New Roman"/>
          <w:sz w:val="28"/>
          <w:szCs w:val="28"/>
        </w:rPr>
        <w:t>.</w:t>
      </w:r>
    </w:p>
    <w:p w:rsidR="00C45315" w:rsidRPr="00234772" w:rsidRDefault="00C45315" w:rsidP="00C45315">
      <w:pPr>
        <w:spacing w:after="0"/>
        <w:ind w:firstLine="709"/>
        <w:jc w:val="both"/>
        <w:rPr>
          <w:rFonts w:ascii="Calibri" w:eastAsia="Calibri" w:hAnsi="Calibri" w:cs="Times New Roman"/>
        </w:rPr>
      </w:pPr>
    </w:p>
    <w:p w:rsidR="00F97F97" w:rsidRPr="00234772" w:rsidRDefault="0054420D" w:rsidP="00C45315">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 </w:t>
      </w:r>
      <w:r w:rsidR="00AF3186" w:rsidRPr="00234772">
        <w:rPr>
          <w:rFonts w:ascii="Times New Roman" w:hAnsi="Times New Roman" w:cs="Times New Roman"/>
          <w:i/>
          <w:sz w:val="28"/>
          <w:szCs w:val="28"/>
        </w:rPr>
        <w:t>Мероприятие 3.3.2.</w:t>
      </w:r>
      <w:r w:rsidR="00AF3186" w:rsidRPr="00234772">
        <w:rPr>
          <w:rFonts w:ascii="Times New Roman" w:hAnsi="Times New Roman" w:cs="Times New Roman"/>
          <w:sz w:val="28"/>
          <w:szCs w:val="28"/>
        </w:rPr>
        <w:t xml:space="preserve"> </w:t>
      </w:r>
      <w:r w:rsidR="00F97F97" w:rsidRPr="00234772">
        <w:rPr>
          <w:rFonts w:ascii="Times New Roman" w:hAnsi="Times New Roman" w:cs="Times New Roman"/>
          <w:sz w:val="28"/>
          <w:szCs w:val="28"/>
        </w:rPr>
        <w:t xml:space="preserve">Цель мероприятий SMM подчинена стратегической цели  маркетинговой политики вуза – создание (восстановление) конкурентоспособного  бренда КФУ  мирового уровня. Формирование  особого образа, несущего в себе исторические традиции  классического университета и элементы обновленного, высокотехнологичного, стремительно развивающегося вуза. </w:t>
      </w:r>
    </w:p>
    <w:p w:rsidR="00F97F97" w:rsidRPr="00234772" w:rsidRDefault="00F97F97" w:rsidP="00C45315">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Казанский федеральный университет активно представлен в социальных сетях: Facebook (русскоязычный и англоязычный, VK (три официальные группы), Instagram,  Twitter, Linkedin, а также в профессиональных сетевых сообществах мирового уровня: ResearchGate (Science Network), Academia. Edu  и др. </w:t>
      </w:r>
    </w:p>
    <w:p w:rsidR="00F97F97" w:rsidRPr="00234772" w:rsidRDefault="00F97F97" w:rsidP="00C45315">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Основная  задача  специалистов SMM </w:t>
      </w:r>
      <w:r w:rsidR="00C45315" w:rsidRPr="00234772">
        <w:rPr>
          <w:rFonts w:ascii="Times New Roman" w:hAnsi="Times New Roman" w:cs="Times New Roman"/>
          <w:sz w:val="28"/>
          <w:szCs w:val="28"/>
        </w:rPr>
        <w:t>–</w:t>
      </w:r>
      <w:r w:rsidRPr="00234772">
        <w:rPr>
          <w:rFonts w:ascii="Times New Roman" w:hAnsi="Times New Roman" w:cs="Times New Roman"/>
          <w:sz w:val="28"/>
          <w:szCs w:val="28"/>
        </w:rPr>
        <w:t xml:space="preserve"> привлечение в группу новых активных, талантливых  в различных сферах  пользователей, приверженных бренду КФУ с последующей конверсией этих пользователей в потребителей платных и бюджетных  услуг университета:</w:t>
      </w:r>
    </w:p>
    <w:p w:rsidR="00F97F97" w:rsidRPr="00234772" w:rsidRDefault="00C45315" w:rsidP="00C45315">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 </w:t>
      </w:r>
      <w:r w:rsidR="00F97F97" w:rsidRPr="00234772">
        <w:rPr>
          <w:rFonts w:ascii="Times New Roman" w:hAnsi="Times New Roman" w:cs="Times New Roman"/>
          <w:sz w:val="28"/>
          <w:szCs w:val="28"/>
        </w:rPr>
        <w:t>абитуриентов (включая магистрантов и специалистов);</w:t>
      </w:r>
    </w:p>
    <w:p w:rsidR="00F97F97" w:rsidRPr="00234772" w:rsidRDefault="00C45315" w:rsidP="00C45315">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 </w:t>
      </w:r>
      <w:r w:rsidR="00F97F97" w:rsidRPr="00234772">
        <w:rPr>
          <w:rFonts w:ascii="Times New Roman" w:hAnsi="Times New Roman" w:cs="Times New Roman"/>
          <w:sz w:val="28"/>
          <w:szCs w:val="28"/>
        </w:rPr>
        <w:t>аспирантов;</w:t>
      </w:r>
    </w:p>
    <w:p w:rsidR="00F97F97" w:rsidRPr="00234772" w:rsidRDefault="00C45315" w:rsidP="00C45315">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 </w:t>
      </w:r>
      <w:r w:rsidR="00F97F97" w:rsidRPr="00234772">
        <w:rPr>
          <w:rFonts w:ascii="Times New Roman" w:hAnsi="Times New Roman" w:cs="Times New Roman"/>
          <w:sz w:val="28"/>
          <w:szCs w:val="28"/>
        </w:rPr>
        <w:t xml:space="preserve">пользователей он-лайн курсов (образовательных программ) и т.д.   </w:t>
      </w:r>
    </w:p>
    <w:p w:rsidR="00F97F97" w:rsidRPr="00234772" w:rsidRDefault="00F97F97" w:rsidP="00C45315">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Смежная задача – формирование благоприятного информационного поля, укрепляющего бренд.    </w:t>
      </w:r>
    </w:p>
    <w:p w:rsidR="00F97F97" w:rsidRPr="00234772" w:rsidRDefault="00F97F97" w:rsidP="00C45315">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В различных группах зарегистрировано в общей сложности около 45 000 человек. Для сравнения – в 2013-м году было зарегистрировано порядка 35 000 человек. Таким образом, по числу уникальных пользователей, просматривающих новости вуза в социальных сетях, посещаемость электронных ресурсов КФУ в социальных сетях в 2014 году возросла на 10 000 пользователей. Число активных пользователей ресурсов КФУ превышает </w:t>
      </w:r>
      <w:r w:rsidR="004468D1" w:rsidRPr="00234772">
        <w:rPr>
          <w:rFonts w:ascii="Times New Roman" w:hAnsi="Times New Roman" w:cs="Times New Roman"/>
          <w:b/>
          <w:sz w:val="28"/>
          <w:szCs w:val="28"/>
        </w:rPr>
        <w:t>6</w:t>
      </w:r>
      <w:r w:rsidRPr="00234772">
        <w:rPr>
          <w:rFonts w:ascii="Times New Roman" w:hAnsi="Times New Roman" w:cs="Times New Roman"/>
          <w:b/>
          <w:sz w:val="28"/>
          <w:szCs w:val="28"/>
        </w:rPr>
        <w:t> </w:t>
      </w:r>
      <w:r w:rsidR="004468D1" w:rsidRPr="00234772">
        <w:rPr>
          <w:rFonts w:ascii="Times New Roman" w:hAnsi="Times New Roman" w:cs="Times New Roman"/>
          <w:b/>
          <w:sz w:val="28"/>
          <w:szCs w:val="28"/>
        </w:rPr>
        <w:t>0</w:t>
      </w:r>
      <w:r w:rsidRPr="00234772">
        <w:rPr>
          <w:rFonts w:ascii="Times New Roman" w:hAnsi="Times New Roman" w:cs="Times New Roman"/>
          <w:b/>
          <w:sz w:val="28"/>
          <w:szCs w:val="28"/>
        </w:rPr>
        <w:t>00</w:t>
      </w:r>
      <w:r w:rsidRPr="00234772">
        <w:rPr>
          <w:rFonts w:ascii="Times New Roman" w:hAnsi="Times New Roman" w:cs="Times New Roman"/>
          <w:sz w:val="28"/>
          <w:szCs w:val="28"/>
        </w:rPr>
        <w:t xml:space="preserve"> человек. Кроме того, активизирована консультационная работа (совместно с Департаментом внешних связей КФУ) иностранных студентов и абитуриентов из СНГ через социальную сеть Facebook (англоязычная версия).</w:t>
      </w:r>
    </w:p>
    <w:p w:rsidR="00F97F97" w:rsidRPr="00234772" w:rsidRDefault="00F97F97" w:rsidP="00F97F97">
      <w:pPr>
        <w:ind w:firstLine="709"/>
        <w:jc w:val="both"/>
        <w:rPr>
          <w:rFonts w:ascii="Times New Roman" w:hAnsi="Times New Roman" w:cs="Times New Roman"/>
          <w:sz w:val="28"/>
          <w:szCs w:val="28"/>
        </w:rPr>
      </w:pPr>
      <w:r w:rsidRPr="00234772">
        <w:rPr>
          <w:rFonts w:ascii="Times New Roman" w:hAnsi="Times New Roman" w:cs="Times New Roman"/>
          <w:sz w:val="28"/>
          <w:szCs w:val="28"/>
        </w:rPr>
        <w:t>Ссылки на официальные  группы КФУ в социальных сетях:</w:t>
      </w:r>
    </w:p>
    <w:tbl>
      <w:tblPr>
        <w:tblStyle w:val="a6"/>
        <w:tblW w:w="0" w:type="auto"/>
        <w:tblLook w:val="04A0" w:firstRow="1" w:lastRow="0" w:firstColumn="1" w:lastColumn="0" w:noHBand="0" w:noVBand="1"/>
      </w:tblPr>
      <w:tblGrid>
        <w:gridCol w:w="3873"/>
        <w:gridCol w:w="5698"/>
      </w:tblGrid>
      <w:tr w:rsidR="00F97F97" w:rsidRPr="00234772" w:rsidTr="00AA3CE1">
        <w:tc>
          <w:tcPr>
            <w:tcW w:w="3873" w:type="dxa"/>
          </w:tcPr>
          <w:p w:rsidR="00F97F97" w:rsidRPr="00234772" w:rsidRDefault="00F97F97" w:rsidP="00AA3CE1">
            <w:pPr>
              <w:jc w:val="both"/>
              <w:rPr>
                <w:rFonts w:ascii="Times New Roman" w:hAnsi="Times New Roman" w:cs="Times New Roman"/>
                <w:b/>
                <w:i/>
                <w:sz w:val="24"/>
                <w:szCs w:val="24"/>
              </w:rPr>
            </w:pPr>
            <w:r w:rsidRPr="00234772">
              <w:rPr>
                <w:rFonts w:ascii="Times New Roman" w:hAnsi="Times New Roman" w:cs="Times New Roman"/>
                <w:b/>
                <w:i/>
                <w:sz w:val="24"/>
                <w:szCs w:val="24"/>
              </w:rPr>
              <w:lastRenderedPageBreak/>
              <w:t>Facebook</w:t>
            </w:r>
          </w:p>
          <w:p w:rsidR="00F97F97" w:rsidRPr="00234772" w:rsidRDefault="00F97F97" w:rsidP="00AA3CE1">
            <w:pPr>
              <w:jc w:val="both"/>
              <w:rPr>
                <w:rFonts w:ascii="Times New Roman" w:hAnsi="Times New Roman" w:cs="Times New Roman"/>
                <w:b/>
                <w:i/>
                <w:sz w:val="24"/>
                <w:szCs w:val="24"/>
              </w:rPr>
            </w:pPr>
            <w:r w:rsidRPr="00234772">
              <w:rPr>
                <w:rFonts w:ascii="Times New Roman" w:hAnsi="Times New Roman" w:cs="Times New Roman"/>
                <w:sz w:val="24"/>
                <w:szCs w:val="24"/>
              </w:rPr>
              <w:t>Казанский (Приволжский) федеральный  унивeрситет русскоязычная версия</w:t>
            </w:r>
          </w:p>
        </w:tc>
        <w:tc>
          <w:tcPr>
            <w:tcW w:w="5698" w:type="dxa"/>
          </w:tcPr>
          <w:p w:rsidR="00F97F97" w:rsidRPr="00234772" w:rsidRDefault="00B7332B" w:rsidP="00AA3CE1">
            <w:pPr>
              <w:jc w:val="both"/>
              <w:rPr>
                <w:sz w:val="24"/>
                <w:szCs w:val="24"/>
              </w:rPr>
            </w:pPr>
            <w:hyperlink r:id="rId17" w:history="1">
              <w:r w:rsidR="00F97F97" w:rsidRPr="00234772">
                <w:rPr>
                  <w:rStyle w:val="a3"/>
                  <w:sz w:val="24"/>
                  <w:szCs w:val="24"/>
                </w:rPr>
                <w:t>https://www.facebook.com/KazanUniversity</w:t>
              </w:r>
            </w:hyperlink>
          </w:p>
          <w:p w:rsidR="00F97F97" w:rsidRPr="00234772" w:rsidRDefault="00F97F97" w:rsidP="00AA3CE1">
            <w:pPr>
              <w:jc w:val="both"/>
              <w:rPr>
                <w:rFonts w:ascii="Times New Roman" w:hAnsi="Times New Roman" w:cs="Times New Roman"/>
                <w:b/>
                <w:i/>
                <w:sz w:val="24"/>
                <w:szCs w:val="24"/>
              </w:rPr>
            </w:pPr>
          </w:p>
        </w:tc>
      </w:tr>
      <w:tr w:rsidR="00F97F97" w:rsidRPr="00994557" w:rsidTr="00AA3CE1">
        <w:tc>
          <w:tcPr>
            <w:tcW w:w="3873" w:type="dxa"/>
          </w:tcPr>
          <w:p w:rsidR="00F97F97" w:rsidRPr="00234772" w:rsidRDefault="00F97F97" w:rsidP="00AA3CE1">
            <w:pPr>
              <w:jc w:val="both"/>
              <w:rPr>
                <w:rFonts w:ascii="Times New Roman" w:hAnsi="Times New Roman" w:cs="Times New Roman"/>
                <w:b/>
                <w:i/>
                <w:sz w:val="24"/>
                <w:szCs w:val="24"/>
                <w:lang w:val="en-US"/>
              </w:rPr>
            </w:pPr>
            <w:r w:rsidRPr="00234772">
              <w:rPr>
                <w:rFonts w:ascii="Times New Roman" w:hAnsi="Times New Roman" w:cs="Times New Roman"/>
                <w:b/>
                <w:i/>
                <w:sz w:val="24"/>
                <w:szCs w:val="24"/>
                <w:lang w:val="en-US"/>
              </w:rPr>
              <w:t>Facebook</w:t>
            </w:r>
          </w:p>
          <w:p w:rsidR="00F97F97" w:rsidRPr="00234772" w:rsidRDefault="00F97F97" w:rsidP="00AA3CE1">
            <w:pPr>
              <w:jc w:val="both"/>
              <w:rPr>
                <w:rFonts w:ascii="Times New Roman" w:hAnsi="Times New Roman" w:cs="Times New Roman"/>
                <w:sz w:val="24"/>
                <w:szCs w:val="24"/>
                <w:lang w:val="en-US"/>
              </w:rPr>
            </w:pPr>
            <w:r w:rsidRPr="00234772">
              <w:rPr>
                <w:rFonts w:ascii="Times New Roman" w:hAnsi="Times New Roman" w:cs="Times New Roman"/>
                <w:sz w:val="24"/>
                <w:szCs w:val="24"/>
                <w:lang w:val="en-US"/>
              </w:rPr>
              <w:t>Kazan federal university</w:t>
            </w:r>
          </w:p>
          <w:p w:rsidR="00F97F97" w:rsidRPr="00234772" w:rsidRDefault="00F97F97" w:rsidP="00AA3CE1">
            <w:pPr>
              <w:jc w:val="both"/>
              <w:rPr>
                <w:rFonts w:ascii="Times New Roman" w:hAnsi="Times New Roman" w:cs="Times New Roman"/>
                <w:b/>
                <w:i/>
                <w:sz w:val="24"/>
                <w:szCs w:val="24"/>
                <w:lang w:val="en-US"/>
              </w:rPr>
            </w:pPr>
            <w:r w:rsidRPr="00234772">
              <w:rPr>
                <w:rFonts w:ascii="Times New Roman" w:hAnsi="Times New Roman" w:cs="Times New Roman"/>
                <w:sz w:val="24"/>
                <w:szCs w:val="24"/>
                <w:lang w:val="en-US"/>
              </w:rPr>
              <w:t>English</w:t>
            </w:r>
          </w:p>
        </w:tc>
        <w:tc>
          <w:tcPr>
            <w:tcW w:w="5698" w:type="dxa"/>
          </w:tcPr>
          <w:p w:rsidR="00F97F97" w:rsidRPr="00234772" w:rsidRDefault="00B7332B" w:rsidP="00AA3CE1">
            <w:pPr>
              <w:jc w:val="both"/>
              <w:rPr>
                <w:sz w:val="24"/>
                <w:szCs w:val="24"/>
                <w:lang w:val="en-US"/>
              </w:rPr>
            </w:pPr>
            <w:hyperlink r:id="rId18" w:history="1">
              <w:r w:rsidR="00F97F97" w:rsidRPr="00234772">
                <w:rPr>
                  <w:rStyle w:val="a3"/>
                  <w:sz w:val="24"/>
                  <w:szCs w:val="24"/>
                  <w:lang w:val="en-US"/>
                </w:rPr>
                <w:t>https://www.facebook.com/groups/149616221905227/</w:t>
              </w:r>
            </w:hyperlink>
          </w:p>
          <w:p w:rsidR="00F97F97" w:rsidRPr="00234772" w:rsidRDefault="00F97F97" w:rsidP="00AA3CE1">
            <w:pPr>
              <w:jc w:val="both"/>
              <w:rPr>
                <w:sz w:val="24"/>
                <w:szCs w:val="24"/>
                <w:lang w:val="en-US"/>
              </w:rPr>
            </w:pPr>
          </w:p>
        </w:tc>
      </w:tr>
      <w:tr w:rsidR="00F97F97" w:rsidRPr="00234772" w:rsidTr="00AA3CE1">
        <w:tc>
          <w:tcPr>
            <w:tcW w:w="3873" w:type="dxa"/>
          </w:tcPr>
          <w:p w:rsidR="00F97F97" w:rsidRPr="00234772" w:rsidRDefault="00F97F97" w:rsidP="00AA3CE1">
            <w:pPr>
              <w:jc w:val="both"/>
              <w:rPr>
                <w:rFonts w:ascii="Times New Roman" w:hAnsi="Times New Roman" w:cs="Times New Roman"/>
                <w:b/>
                <w:i/>
                <w:sz w:val="24"/>
                <w:szCs w:val="24"/>
                <w:lang w:val="en-US"/>
              </w:rPr>
            </w:pPr>
            <w:r w:rsidRPr="00234772">
              <w:rPr>
                <w:rFonts w:ascii="Times New Roman" w:hAnsi="Times New Roman" w:cs="Times New Roman"/>
                <w:b/>
                <w:i/>
                <w:sz w:val="24"/>
                <w:szCs w:val="24"/>
                <w:lang w:val="en-US"/>
              </w:rPr>
              <w:t>Instagram</w:t>
            </w:r>
          </w:p>
        </w:tc>
        <w:tc>
          <w:tcPr>
            <w:tcW w:w="5698" w:type="dxa"/>
          </w:tcPr>
          <w:p w:rsidR="00F97F97" w:rsidRPr="00234772" w:rsidRDefault="00F97F97" w:rsidP="00AA3CE1">
            <w:pPr>
              <w:jc w:val="both"/>
              <w:rPr>
                <w:sz w:val="24"/>
                <w:szCs w:val="24"/>
                <w:lang w:val="en-US"/>
              </w:rPr>
            </w:pPr>
            <w:r w:rsidRPr="00234772">
              <w:rPr>
                <w:sz w:val="24"/>
                <w:szCs w:val="24"/>
                <w:lang w:val="en-US"/>
              </w:rPr>
              <w:t>KAZANFEDERALUNIVERSITY</w:t>
            </w:r>
          </w:p>
        </w:tc>
      </w:tr>
      <w:tr w:rsidR="00F97F97" w:rsidRPr="00234772" w:rsidTr="00AA3CE1">
        <w:tc>
          <w:tcPr>
            <w:tcW w:w="3873" w:type="dxa"/>
          </w:tcPr>
          <w:p w:rsidR="00F97F97" w:rsidRPr="00234772" w:rsidRDefault="00F97F97" w:rsidP="00AA3CE1">
            <w:pPr>
              <w:jc w:val="both"/>
              <w:rPr>
                <w:rFonts w:ascii="Times New Roman" w:hAnsi="Times New Roman" w:cs="Times New Roman"/>
                <w:b/>
                <w:i/>
                <w:sz w:val="24"/>
                <w:szCs w:val="24"/>
              </w:rPr>
            </w:pPr>
            <w:r w:rsidRPr="00234772">
              <w:rPr>
                <w:rFonts w:ascii="Times New Roman" w:hAnsi="Times New Roman" w:cs="Times New Roman"/>
                <w:b/>
                <w:i/>
                <w:sz w:val="24"/>
                <w:szCs w:val="24"/>
              </w:rPr>
              <w:t xml:space="preserve">ВКонтакте </w:t>
            </w:r>
          </w:p>
          <w:p w:rsidR="00F97F97" w:rsidRPr="00234772" w:rsidRDefault="00F97F97" w:rsidP="00AA3CE1">
            <w:pPr>
              <w:jc w:val="both"/>
              <w:rPr>
                <w:rFonts w:ascii="Times New Roman" w:hAnsi="Times New Roman" w:cs="Times New Roman"/>
                <w:b/>
                <w:i/>
                <w:sz w:val="24"/>
                <w:szCs w:val="24"/>
              </w:rPr>
            </w:pPr>
            <w:r w:rsidRPr="00234772">
              <w:rPr>
                <w:rFonts w:ascii="Times New Roman" w:hAnsi="Times New Roman" w:cs="Times New Roman"/>
                <w:sz w:val="24"/>
                <w:szCs w:val="24"/>
              </w:rPr>
              <w:t>Официальная группа Казанского федерального университета:</w:t>
            </w:r>
          </w:p>
        </w:tc>
        <w:tc>
          <w:tcPr>
            <w:tcW w:w="5698" w:type="dxa"/>
          </w:tcPr>
          <w:p w:rsidR="00F97F97" w:rsidRPr="00234772" w:rsidRDefault="00B7332B" w:rsidP="00AA3CE1">
            <w:pPr>
              <w:jc w:val="both"/>
              <w:rPr>
                <w:sz w:val="24"/>
                <w:szCs w:val="24"/>
              </w:rPr>
            </w:pPr>
            <w:hyperlink r:id="rId19" w:history="1">
              <w:r w:rsidR="00F97F97" w:rsidRPr="00234772">
                <w:rPr>
                  <w:rStyle w:val="a3"/>
                  <w:sz w:val="24"/>
                  <w:szCs w:val="24"/>
                </w:rPr>
                <w:t>https://vk.com/kazan_federal_university</w:t>
              </w:r>
            </w:hyperlink>
          </w:p>
          <w:p w:rsidR="00F97F97" w:rsidRPr="00234772" w:rsidRDefault="00F97F97" w:rsidP="00AA3CE1">
            <w:pPr>
              <w:jc w:val="both"/>
              <w:rPr>
                <w:rFonts w:ascii="Times New Roman" w:hAnsi="Times New Roman" w:cs="Times New Roman"/>
                <w:b/>
                <w:i/>
                <w:sz w:val="24"/>
                <w:szCs w:val="24"/>
              </w:rPr>
            </w:pPr>
          </w:p>
        </w:tc>
      </w:tr>
      <w:tr w:rsidR="00F97F97" w:rsidRPr="00234772" w:rsidTr="00AA3CE1">
        <w:tc>
          <w:tcPr>
            <w:tcW w:w="3873" w:type="dxa"/>
          </w:tcPr>
          <w:p w:rsidR="00F97F97" w:rsidRPr="00234772" w:rsidRDefault="00F97F97" w:rsidP="00AA3CE1">
            <w:pPr>
              <w:jc w:val="both"/>
              <w:rPr>
                <w:rFonts w:ascii="Times New Roman" w:hAnsi="Times New Roman" w:cs="Times New Roman"/>
                <w:b/>
                <w:i/>
                <w:sz w:val="24"/>
                <w:szCs w:val="24"/>
              </w:rPr>
            </w:pPr>
            <w:r w:rsidRPr="00234772">
              <w:rPr>
                <w:rFonts w:ascii="Times New Roman" w:hAnsi="Times New Roman" w:cs="Times New Roman"/>
                <w:b/>
                <w:i/>
                <w:sz w:val="24"/>
                <w:szCs w:val="24"/>
              </w:rPr>
              <w:t xml:space="preserve">ВКонтакте </w:t>
            </w:r>
          </w:p>
          <w:p w:rsidR="00F97F97" w:rsidRPr="00234772" w:rsidRDefault="00F97F97" w:rsidP="00AA3CE1">
            <w:pPr>
              <w:jc w:val="both"/>
              <w:rPr>
                <w:rFonts w:ascii="Times New Roman" w:hAnsi="Times New Roman" w:cs="Times New Roman"/>
                <w:b/>
                <w:i/>
                <w:sz w:val="24"/>
                <w:szCs w:val="24"/>
              </w:rPr>
            </w:pPr>
            <w:r w:rsidRPr="00234772">
              <w:rPr>
                <w:rFonts w:ascii="Times New Roman" w:hAnsi="Times New Roman" w:cs="Times New Roman"/>
                <w:b/>
                <w:i/>
                <w:sz w:val="24"/>
                <w:szCs w:val="24"/>
              </w:rPr>
              <w:t>#ЯАБИТУРИЕНТКФУ</w:t>
            </w:r>
          </w:p>
        </w:tc>
        <w:tc>
          <w:tcPr>
            <w:tcW w:w="5698" w:type="dxa"/>
          </w:tcPr>
          <w:p w:rsidR="00F97F97" w:rsidRPr="00234772" w:rsidRDefault="00B7332B" w:rsidP="00AA3CE1">
            <w:pPr>
              <w:jc w:val="both"/>
              <w:rPr>
                <w:rFonts w:ascii="Times New Roman" w:hAnsi="Times New Roman" w:cs="Times New Roman"/>
                <w:b/>
                <w:i/>
                <w:sz w:val="24"/>
                <w:szCs w:val="24"/>
              </w:rPr>
            </w:pPr>
            <w:hyperlink r:id="rId20" w:tgtFrame="_blank" w:history="1">
              <w:r w:rsidR="00F97F97" w:rsidRPr="00234772">
                <w:rPr>
                  <w:rFonts w:ascii="Times New Roman" w:eastAsia="Times New Roman" w:hAnsi="Times New Roman" w:cs="Times New Roman"/>
                  <w:color w:val="0000FF"/>
                  <w:sz w:val="24"/>
                  <w:szCs w:val="24"/>
                  <w:u w:val="single"/>
                  <w:lang w:eastAsia="ru-RU"/>
                </w:rPr>
                <w:t>http://vk.com/priemkpfu</w:t>
              </w:r>
            </w:hyperlink>
          </w:p>
        </w:tc>
      </w:tr>
      <w:tr w:rsidR="00F97F97" w:rsidRPr="00234772" w:rsidTr="00AA3CE1">
        <w:tc>
          <w:tcPr>
            <w:tcW w:w="3873" w:type="dxa"/>
          </w:tcPr>
          <w:p w:rsidR="00F97F97" w:rsidRPr="00234772" w:rsidRDefault="00F97F97" w:rsidP="00AA3CE1">
            <w:pPr>
              <w:jc w:val="both"/>
              <w:rPr>
                <w:rFonts w:ascii="Times New Roman" w:hAnsi="Times New Roman" w:cs="Times New Roman"/>
                <w:b/>
                <w:i/>
                <w:sz w:val="24"/>
                <w:szCs w:val="24"/>
              </w:rPr>
            </w:pPr>
            <w:r w:rsidRPr="00234772">
              <w:rPr>
                <w:rFonts w:ascii="Times New Roman" w:hAnsi="Times New Roman" w:cs="Times New Roman"/>
                <w:b/>
                <w:i/>
                <w:sz w:val="24"/>
                <w:szCs w:val="24"/>
              </w:rPr>
              <w:t xml:space="preserve">ВКонтакте </w:t>
            </w:r>
          </w:p>
          <w:p w:rsidR="00F97F97" w:rsidRPr="00234772" w:rsidRDefault="00F97F97" w:rsidP="00AA3CE1">
            <w:pPr>
              <w:jc w:val="both"/>
              <w:rPr>
                <w:rFonts w:ascii="Times New Roman" w:hAnsi="Times New Roman" w:cs="Times New Roman"/>
                <w:sz w:val="24"/>
                <w:szCs w:val="24"/>
              </w:rPr>
            </w:pPr>
            <w:r w:rsidRPr="00234772">
              <w:rPr>
                <w:rFonts w:ascii="Times New Roman" w:eastAsia="Times New Roman" w:hAnsi="Times New Roman" w:cs="Times New Roman"/>
                <w:color w:val="000000" w:themeColor="text1"/>
                <w:sz w:val="24"/>
                <w:szCs w:val="24"/>
                <w:lang w:eastAsia="ru-RU"/>
              </w:rPr>
              <w:t>Творческая группа в контакте</w:t>
            </w:r>
          </w:p>
        </w:tc>
        <w:tc>
          <w:tcPr>
            <w:tcW w:w="5698" w:type="dxa"/>
          </w:tcPr>
          <w:p w:rsidR="00F97F97" w:rsidRPr="00234772" w:rsidRDefault="00B7332B" w:rsidP="00AA3CE1">
            <w:pPr>
              <w:jc w:val="both"/>
              <w:rPr>
                <w:rFonts w:ascii="Times New Roman" w:hAnsi="Times New Roman" w:cs="Times New Roman"/>
                <w:b/>
                <w:i/>
                <w:sz w:val="24"/>
                <w:szCs w:val="24"/>
              </w:rPr>
            </w:pPr>
            <w:hyperlink r:id="rId21" w:history="1">
              <w:r w:rsidR="00F97F97" w:rsidRPr="00234772">
                <w:rPr>
                  <w:rStyle w:val="a3"/>
                  <w:sz w:val="24"/>
                  <w:szCs w:val="24"/>
                  <w:lang w:val="en-US"/>
                </w:rPr>
                <w:t>http</w:t>
              </w:r>
              <w:r w:rsidR="00F97F97" w:rsidRPr="00234772">
                <w:rPr>
                  <w:rStyle w:val="a3"/>
                  <w:sz w:val="24"/>
                  <w:szCs w:val="24"/>
                </w:rPr>
                <w:t>://</w:t>
              </w:r>
              <w:r w:rsidR="00F97F97" w:rsidRPr="00234772">
                <w:rPr>
                  <w:rStyle w:val="a3"/>
                  <w:sz w:val="24"/>
                  <w:szCs w:val="24"/>
                  <w:lang w:val="en-US"/>
                </w:rPr>
                <w:t>vk</w:t>
              </w:r>
              <w:r w:rsidR="00F97F97" w:rsidRPr="00234772">
                <w:rPr>
                  <w:rStyle w:val="a3"/>
                  <w:sz w:val="24"/>
                  <w:szCs w:val="24"/>
                </w:rPr>
                <w:t>.</w:t>
              </w:r>
              <w:r w:rsidR="00F97F97" w:rsidRPr="00234772">
                <w:rPr>
                  <w:rStyle w:val="a3"/>
                  <w:sz w:val="24"/>
                  <w:szCs w:val="24"/>
                  <w:lang w:val="en-US"/>
                </w:rPr>
                <w:t>com</w:t>
              </w:r>
              <w:r w:rsidR="00F97F97" w:rsidRPr="00234772">
                <w:rPr>
                  <w:rStyle w:val="a3"/>
                  <w:sz w:val="24"/>
                  <w:szCs w:val="24"/>
                </w:rPr>
                <w:t>/</w:t>
              </w:r>
              <w:r w:rsidR="00F97F97" w:rsidRPr="00234772">
                <w:rPr>
                  <w:rStyle w:val="a3"/>
                  <w:sz w:val="24"/>
                  <w:szCs w:val="24"/>
                  <w:lang w:val="en-US"/>
                </w:rPr>
                <w:t>konkursy</w:t>
              </w:r>
              <w:r w:rsidR="00F97F97" w:rsidRPr="00234772">
                <w:rPr>
                  <w:rStyle w:val="a3"/>
                  <w:sz w:val="24"/>
                  <w:szCs w:val="24"/>
                </w:rPr>
                <w:t>_</w:t>
              </w:r>
              <w:r w:rsidR="00F97F97" w:rsidRPr="00234772">
                <w:rPr>
                  <w:rStyle w:val="a3"/>
                  <w:sz w:val="24"/>
                  <w:szCs w:val="24"/>
                  <w:lang w:val="en-US"/>
                </w:rPr>
                <w:t>kpfu</w:t>
              </w:r>
            </w:hyperlink>
          </w:p>
        </w:tc>
      </w:tr>
      <w:tr w:rsidR="00F97F97" w:rsidRPr="00234772" w:rsidTr="00AA3CE1">
        <w:tc>
          <w:tcPr>
            <w:tcW w:w="3873" w:type="dxa"/>
          </w:tcPr>
          <w:p w:rsidR="00F97F97" w:rsidRPr="00234772" w:rsidRDefault="00F97F97" w:rsidP="00AA3CE1">
            <w:pPr>
              <w:jc w:val="both"/>
              <w:rPr>
                <w:rFonts w:ascii="Times New Roman" w:eastAsia="Times New Roman" w:hAnsi="Times New Roman" w:cs="Times New Roman"/>
                <w:b/>
                <w:i/>
                <w:sz w:val="24"/>
                <w:szCs w:val="24"/>
                <w:lang w:eastAsia="ru-RU"/>
              </w:rPr>
            </w:pPr>
            <w:r w:rsidRPr="00234772">
              <w:rPr>
                <w:rFonts w:ascii="Times New Roman" w:eastAsia="Times New Roman" w:hAnsi="Times New Roman" w:cs="Times New Roman"/>
                <w:b/>
                <w:i/>
                <w:sz w:val="24"/>
                <w:szCs w:val="24"/>
                <w:lang w:eastAsia="ru-RU"/>
              </w:rPr>
              <w:t>ВКонтакте</w:t>
            </w:r>
          </w:p>
          <w:p w:rsidR="00F97F97" w:rsidRPr="00234772" w:rsidRDefault="00F97F97" w:rsidP="00AA3CE1">
            <w:pPr>
              <w:jc w:val="both"/>
              <w:rPr>
                <w:rFonts w:ascii="Times New Roman" w:hAnsi="Times New Roman" w:cs="Times New Roman"/>
                <w:sz w:val="24"/>
                <w:szCs w:val="24"/>
              </w:rPr>
            </w:pPr>
            <w:r w:rsidRPr="00234772">
              <w:rPr>
                <w:rFonts w:ascii="Times New Roman" w:eastAsia="Times New Roman" w:hAnsi="Times New Roman" w:cs="Times New Roman"/>
                <w:sz w:val="24"/>
                <w:szCs w:val="24"/>
                <w:lang w:eastAsia="ru-RU"/>
              </w:rPr>
              <w:t>Пресс-центр КФУ</w:t>
            </w:r>
          </w:p>
        </w:tc>
        <w:tc>
          <w:tcPr>
            <w:tcW w:w="5698" w:type="dxa"/>
          </w:tcPr>
          <w:p w:rsidR="00F97F97" w:rsidRPr="00234772" w:rsidRDefault="00B7332B" w:rsidP="00AA3CE1">
            <w:pPr>
              <w:jc w:val="both"/>
              <w:rPr>
                <w:rFonts w:ascii="Times New Roman" w:eastAsia="Times New Roman" w:hAnsi="Times New Roman" w:cs="Times New Roman"/>
                <w:color w:val="0000FF"/>
                <w:sz w:val="24"/>
                <w:szCs w:val="24"/>
                <w:u w:val="single"/>
                <w:lang w:eastAsia="ru-RU"/>
              </w:rPr>
            </w:pPr>
            <w:hyperlink r:id="rId22" w:tgtFrame="_blank" w:history="1">
              <w:r w:rsidR="00F97F97" w:rsidRPr="00234772">
                <w:rPr>
                  <w:rFonts w:ascii="Times New Roman" w:eastAsia="Times New Roman" w:hAnsi="Times New Roman" w:cs="Times New Roman"/>
                  <w:color w:val="0000FF"/>
                  <w:sz w:val="24"/>
                  <w:szCs w:val="24"/>
                  <w:u w:val="single"/>
                  <w:lang w:eastAsia="ru-RU"/>
                </w:rPr>
                <w:t>http://vk.com/pressa_kfu</w:t>
              </w:r>
            </w:hyperlink>
          </w:p>
          <w:p w:rsidR="00F97F97" w:rsidRPr="00234772" w:rsidRDefault="00F97F97" w:rsidP="00AA3CE1">
            <w:pPr>
              <w:jc w:val="both"/>
              <w:rPr>
                <w:rFonts w:ascii="Times New Roman" w:hAnsi="Times New Roman" w:cs="Times New Roman"/>
                <w:b/>
                <w:i/>
                <w:sz w:val="24"/>
                <w:szCs w:val="24"/>
              </w:rPr>
            </w:pPr>
          </w:p>
        </w:tc>
      </w:tr>
      <w:tr w:rsidR="00F97F97" w:rsidRPr="00234772" w:rsidTr="00AA3CE1">
        <w:tc>
          <w:tcPr>
            <w:tcW w:w="3873" w:type="dxa"/>
          </w:tcPr>
          <w:p w:rsidR="00F97F97" w:rsidRPr="00234772" w:rsidRDefault="00F97F97" w:rsidP="00AA3CE1">
            <w:pPr>
              <w:jc w:val="both"/>
              <w:rPr>
                <w:rFonts w:ascii="Times New Roman" w:eastAsia="Times New Roman" w:hAnsi="Times New Roman" w:cs="Times New Roman"/>
                <w:b/>
                <w:i/>
                <w:sz w:val="24"/>
                <w:szCs w:val="24"/>
                <w:lang w:eastAsia="ru-RU"/>
              </w:rPr>
            </w:pPr>
            <w:r w:rsidRPr="00234772">
              <w:rPr>
                <w:rFonts w:ascii="Times New Roman" w:eastAsia="Times New Roman" w:hAnsi="Times New Roman" w:cs="Times New Roman"/>
                <w:b/>
                <w:i/>
                <w:sz w:val="24"/>
                <w:szCs w:val="24"/>
                <w:lang w:eastAsia="ru-RU"/>
              </w:rPr>
              <w:t>ВКонтакте</w:t>
            </w:r>
          </w:p>
          <w:p w:rsidR="00F97F97" w:rsidRPr="00234772" w:rsidRDefault="00F97F97" w:rsidP="00AA3CE1">
            <w:pPr>
              <w:jc w:val="both"/>
              <w:rPr>
                <w:rFonts w:ascii="Times New Roman" w:eastAsia="Times New Roman" w:hAnsi="Times New Roman" w:cs="Times New Roman"/>
                <w:sz w:val="24"/>
                <w:szCs w:val="24"/>
                <w:lang w:eastAsia="ru-RU"/>
              </w:rPr>
            </w:pPr>
            <w:r w:rsidRPr="00234772">
              <w:rPr>
                <w:rFonts w:ascii="Times New Roman" w:eastAsia="Times New Roman" w:hAnsi="Times New Roman" w:cs="Times New Roman"/>
                <w:sz w:val="24"/>
                <w:szCs w:val="24"/>
                <w:lang w:eastAsia="ru-RU"/>
              </w:rPr>
              <w:t>Университетское телевидение «Universmotri»</w:t>
            </w:r>
          </w:p>
        </w:tc>
        <w:tc>
          <w:tcPr>
            <w:tcW w:w="5698" w:type="dxa"/>
          </w:tcPr>
          <w:p w:rsidR="00F97F97" w:rsidRPr="00234772" w:rsidRDefault="00B7332B" w:rsidP="00AA3CE1">
            <w:pPr>
              <w:jc w:val="both"/>
              <w:rPr>
                <w:rFonts w:ascii="Times New Roman" w:eastAsia="Times New Roman" w:hAnsi="Times New Roman" w:cs="Times New Roman"/>
                <w:color w:val="0000FF"/>
                <w:sz w:val="24"/>
                <w:szCs w:val="24"/>
                <w:u w:val="single"/>
                <w:lang w:eastAsia="ru-RU"/>
              </w:rPr>
            </w:pPr>
            <w:hyperlink r:id="rId23" w:tgtFrame="_blank" w:history="1">
              <w:r w:rsidR="00F97F97" w:rsidRPr="00234772">
                <w:rPr>
                  <w:rFonts w:ascii="Times New Roman" w:eastAsia="Times New Roman" w:hAnsi="Times New Roman" w:cs="Times New Roman"/>
                  <w:color w:val="0000FF"/>
                  <w:sz w:val="24"/>
                  <w:szCs w:val="24"/>
                  <w:u w:val="single"/>
                  <w:lang w:eastAsia="ru-RU"/>
                </w:rPr>
                <w:t>http://vk.com/universmotri</w:t>
              </w:r>
            </w:hyperlink>
          </w:p>
          <w:p w:rsidR="00F97F97" w:rsidRPr="00234772" w:rsidRDefault="00F97F97" w:rsidP="00AA3CE1">
            <w:pPr>
              <w:jc w:val="both"/>
              <w:rPr>
                <w:sz w:val="24"/>
                <w:szCs w:val="24"/>
              </w:rPr>
            </w:pPr>
          </w:p>
        </w:tc>
      </w:tr>
      <w:tr w:rsidR="00F97F97" w:rsidRPr="00234772" w:rsidTr="00AA3CE1">
        <w:tc>
          <w:tcPr>
            <w:tcW w:w="3873" w:type="dxa"/>
          </w:tcPr>
          <w:p w:rsidR="00F97F97" w:rsidRPr="00234772" w:rsidRDefault="00F97F97" w:rsidP="00AA3CE1">
            <w:pPr>
              <w:jc w:val="both"/>
              <w:rPr>
                <w:rFonts w:ascii="Times New Roman" w:eastAsia="Times New Roman" w:hAnsi="Times New Roman" w:cs="Times New Roman"/>
                <w:b/>
                <w:i/>
                <w:sz w:val="24"/>
                <w:szCs w:val="24"/>
                <w:lang w:eastAsia="ru-RU"/>
              </w:rPr>
            </w:pPr>
            <w:r w:rsidRPr="00234772">
              <w:rPr>
                <w:rFonts w:ascii="Times New Roman" w:eastAsia="Times New Roman" w:hAnsi="Times New Roman" w:cs="Times New Roman"/>
                <w:b/>
                <w:i/>
                <w:sz w:val="24"/>
                <w:szCs w:val="24"/>
                <w:lang w:eastAsia="ru-RU"/>
              </w:rPr>
              <w:t>ВКонтакте</w:t>
            </w:r>
          </w:p>
          <w:p w:rsidR="00F97F97" w:rsidRPr="00234772" w:rsidRDefault="00F97F97" w:rsidP="00AA3CE1">
            <w:pPr>
              <w:jc w:val="both"/>
              <w:rPr>
                <w:rFonts w:ascii="Times New Roman" w:eastAsia="Times New Roman" w:hAnsi="Times New Roman" w:cs="Times New Roman"/>
                <w:sz w:val="24"/>
                <w:szCs w:val="24"/>
                <w:lang w:eastAsia="ru-RU"/>
              </w:rPr>
            </w:pPr>
            <w:r w:rsidRPr="00234772">
              <w:rPr>
                <w:rFonts w:ascii="Times New Roman" w:eastAsia="Times New Roman" w:hAnsi="Times New Roman" w:cs="Times New Roman"/>
                <w:sz w:val="24"/>
                <w:szCs w:val="24"/>
                <w:lang w:eastAsia="ru-RU"/>
              </w:rPr>
              <w:t>«Лица КФУ»</w:t>
            </w:r>
          </w:p>
        </w:tc>
        <w:tc>
          <w:tcPr>
            <w:tcW w:w="5698" w:type="dxa"/>
          </w:tcPr>
          <w:p w:rsidR="00F97F97" w:rsidRPr="00234772" w:rsidRDefault="00B7332B" w:rsidP="00AA3CE1">
            <w:pPr>
              <w:jc w:val="both"/>
              <w:rPr>
                <w:sz w:val="24"/>
                <w:szCs w:val="24"/>
              </w:rPr>
            </w:pPr>
            <w:hyperlink r:id="rId24" w:tgtFrame="_blank" w:history="1">
              <w:r w:rsidR="00F97F97" w:rsidRPr="00234772">
                <w:rPr>
                  <w:rFonts w:ascii="Times New Roman" w:eastAsia="Times New Roman" w:hAnsi="Times New Roman" w:cs="Times New Roman"/>
                  <w:color w:val="0000FF"/>
                  <w:sz w:val="24"/>
                  <w:szCs w:val="24"/>
                  <w:u w:val="single"/>
                  <w:lang w:eastAsia="ru-RU"/>
                </w:rPr>
                <w:t>http://vk.com/peoplekfu</w:t>
              </w:r>
            </w:hyperlink>
          </w:p>
        </w:tc>
      </w:tr>
      <w:tr w:rsidR="00F97F97" w:rsidRPr="00234772" w:rsidTr="00AA3CE1">
        <w:tc>
          <w:tcPr>
            <w:tcW w:w="3873" w:type="dxa"/>
          </w:tcPr>
          <w:p w:rsidR="00F97F97" w:rsidRPr="00234772" w:rsidRDefault="00F97F97" w:rsidP="00AA3CE1">
            <w:pPr>
              <w:jc w:val="both"/>
              <w:rPr>
                <w:rFonts w:ascii="Times New Roman" w:eastAsia="Times New Roman" w:hAnsi="Times New Roman" w:cs="Times New Roman"/>
                <w:b/>
                <w:i/>
                <w:sz w:val="24"/>
                <w:szCs w:val="24"/>
                <w:lang w:eastAsia="ru-RU"/>
              </w:rPr>
            </w:pPr>
            <w:r w:rsidRPr="00234772">
              <w:rPr>
                <w:rFonts w:ascii="Times New Roman" w:eastAsia="Times New Roman" w:hAnsi="Times New Roman" w:cs="Times New Roman"/>
                <w:b/>
                <w:i/>
                <w:sz w:val="24"/>
                <w:szCs w:val="24"/>
                <w:lang w:eastAsia="ru-RU"/>
              </w:rPr>
              <w:t>ВКонтакте</w:t>
            </w:r>
          </w:p>
          <w:p w:rsidR="00F97F97" w:rsidRPr="00234772" w:rsidRDefault="00F97F97" w:rsidP="00AA3CE1">
            <w:pPr>
              <w:jc w:val="both"/>
              <w:rPr>
                <w:rFonts w:ascii="Times New Roman" w:eastAsia="Times New Roman" w:hAnsi="Times New Roman" w:cs="Times New Roman"/>
                <w:sz w:val="24"/>
                <w:szCs w:val="24"/>
                <w:lang w:eastAsia="ru-RU"/>
              </w:rPr>
            </w:pPr>
            <w:r w:rsidRPr="00234772">
              <w:rPr>
                <w:rFonts w:ascii="Times New Roman" w:eastAsia="Times New Roman" w:hAnsi="Times New Roman" w:cs="Times New Roman"/>
                <w:sz w:val="24"/>
                <w:szCs w:val="24"/>
                <w:lang w:eastAsia="ru-RU"/>
              </w:rPr>
              <w:t>Газета «Казанский университет»</w:t>
            </w:r>
          </w:p>
        </w:tc>
        <w:tc>
          <w:tcPr>
            <w:tcW w:w="5698" w:type="dxa"/>
          </w:tcPr>
          <w:p w:rsidR="00F97F97" w:rsidRPr="00234772" w:rsidRDefault="00B7332B" w:rsidP="00AA3CE1">
            <w:pPr>
              <w:jc w:val="both"/>
              <w:rPr>
                <w:sz w:val="24"/>
                <w:szCs w:val="24"/>
              </w:rPr>
            </w:pPr>
            <w:hyperlink r:id="rId25" w:tgtFrame="_blank" w:history="1">
              <w:r w:rsidR="00F97F97" w:rsidRPr="00234772">
                <w:rPr>
                  <w:rFonts w:ascii="Times New Roman" w:eastAsia="Times New Roman" w:hAnsi="Times New Roman" w:cs="Times New Roman"/>
                  <w:color w:val="0000FF"/>
                  <w:sz w:val="24"/>
                  <w:szCs w:val="24"/>
                  <w:u w:val="single"/>
                  <w:lang w:eastAsia="ru-RU"/>
                </w:rPr>
                <w:t>http://vk.com/gazeta_kpfu</w:t>
              </w:r>
            </w:hyperlink>
          </w:p>
        </w:tc>
      </w:tr>
      <w:tr w:rsidR="00F97F97" w:rsidRPr="00234772" w:rsidTr="00AA3CE1">
        <w:tc>
          <w:tcPr>
            <w:tcW w:w="3873" w:type="dxa"/>
          </w:tcPr>
          <w:p w:rsidR="00F97F97" w:rsidRPr="00234772" w:rsidRDefault="00F97F97" w:rsidP="00AA3CE1">
            <w:pPr>
              <w:jc w:val="both"/>
              <w:rPr>
                <w:rFonts w:ascii="Times New Roman" w:eastAsia="Times New Roman" w:hAnsi="Times New Roman" w:cs="Times New Roman"/>
                <w:color w:val="0000FF"/>
                <w:sz w:val="24"/>
                <w:szCs w:val="24"/>
                <w:u w:val="single"/>
                <w:lang w:eastAsia="ru-RU"/>
              </w:rPr>
            </w:pPr>
            <w:r w:rsidRPr="00234772">
              <w:rPr>
                <w:rFonts w:ascii="Times New Roman" w:eastAsia="Times New Roman" w:hAnsi="Times New Roman" w:cs="Times New Roman"/>
                <w:b/>
                <w:i/>
                <w:color w:val="000000"/>
                <w:sz w:val="24"/>
                <w:szCs w:val="24"/>
                <w:lang w:val="en-US" w:eastAsia="ru-RU"/>
              </w:rPr>
              <w:t>Russiasport.ru</w:t>
            </w:r>
            <w:r w:rsidRPr="00234772">
              <w:rPr>
                <w:rFonts w:ascii="Times New Roman" w:eastAsia="Times New Roman" w:hAnsi="Times New Roman" w:cs="Times New Roman"/>
                <w:color w:val="000000"/>
                <w:sz w:val="24"/>
                <w:szCs w:val="24"/>
                <w:lang w:val="en-US" w:eastAsia="ru-RU"/>
              </w:rPr>
              <w:t xml:space="preserve"> </w:t>
            </w:r>
          </w:p>
          <w:p w:rsidR="00F97F97" w:rsidRPr="00234772" w:rsidRDefault="00F97F97" w:rsidP="00AA3CE1">
            <w:pPr>
              <w:jc w:val="both"/>
              <w:rPr>
                <w:rFonts w:ascii="Times New Roman" w:eastAsia="Times New Roman" w:hAnsi="Times New Roman" w:cs="Times New Roman"/>
                <w:b/>
                <w:i/>
                <w:sz w:val="24"/>
                <w:szCs w:val="24"/>
                <w:lang w:eastAsia="ru-RU"/>
              </w:rPr>
            </w:pPr>
          </w:p>
        </w:tc>
        <w:tc>
          <w:tcPr>
            <w:tcW w:w="5698" w:type="dxa"/>
          </w:tcPr>
          <w:p w:rsidR="00F97F97" w:rsidRPr="00234772" w:rsidRDefault="00B7332B" w:rsidP="00AA3CE1">
            <w:pPr>
              <w:jc w:val="both"/>
              <w:rPr>
                <w:rFonts w:ascii="Times New Roman" w:eastAsia="Times New Roman" w:hAnsi="Times New Roman" w:cs="Times New Roman"/>
                <w:color w:val="0000FF"/>
                <w:sz w:val="24"/>
                <w:szCs w:val="24"/>
                <w:u w:val="single"/>
                <w:lang w:val="en-US" w:eastAsia="ru-RU"/>
              </w:rPr>
            </w:pPr>
            <w:hyperlink r:id="rId26" w:history="1">
              <w:r w:rsidR="00F97F97" w:rsidRPr="00234772">
                <w:rPr>
                  <w:rFonts w:ascii="Times New Roman" w:eastAsia="Times New Roman" w:hAnsi="Times New Roman" w:cs="Times New Roman"/>
                  <w:color w:val="0000FF"/>
                  <w:sz w:val="24"/>
                  <w:szCs w:val="24"/>
                  <w:u w:val="single"/>
                  <w:lang w:val="en-US" w:eastAsia="ru-RU"/>
                </w:rPr>
                <w:t>http://russiasport.ru/user/3158</w:t>
              </w:r>
            </w:hyperlink>
          </w:p>
          <w:p w:rsidR="00F97F97" w:rsidRPr="00234772" w:rsidRDefault="00F97F97" w:rsidP="00AA3CE1">
            <w:pPr>
              <w:jc w:val="both"/>
              <w:rPr>
                <w:sz w:val="24"/>
                <w:szCs w:val="24"/>
              </w:rPr>
            </w:pPr>
          </w:p>
        </w:tc>
      </w:tr>
    </w:tbl>
    <w:p w:rsidR="00AA3CE1" w:rsidRDefault="00AA3CE1" w:rsidP="00AA6CC1">
      <w:pPr>
        <w:spacing w:after="0"/>
        <w:ind w:firstLine="709"/>
        <w:jc w:val="both"/>
        <w:rPr>
          <w:rFonts w:ascii="Times New Roman" w:eastAsia="Times New Roman" w:hAnsi="Times New Roman" w:cs="Times New Roman"/>
          <w:color w:val="000000"/>
          <w:sz w:val="28"/>
          <w:szCs w:val="28"/>
          <w:lang w:eastAsia="ru-RU"/>
        </w:rPr>
      </w:pPr>
    </w:p>
    <w:p w:rsidR="00AA6CC1" w:rsidRPr="00234772" w:rsidRDefault="00AF3186" w:rsidP="00AA6CC1">
      <w:pPr>
        <w:spacing w:after="0"/>
        <w:ind w:firstLine="709"/>
        <w:jc w:val="both"/>
        <w:rPr>
          <w:rFonts w:ascii="Times New Roman" w:hAnsi="Times New Roman" w:cs="Times New Roman"/>
          <w:sz w:val="28"/>
          <w:szCs w:val="28"/>
        </w:rPr>
      </w:pPr>
      <w:r w:rsidRPr="00234772">
        <w:rPr>
          <w:rFonts w:ascii="Times New Roman" w:hAnsi="Times New Roman" w:cs="Times New Roman"/>
          <w:i/>
          <w:sz w:val="28"/>
          <w:szCs w:val="28"/>
        </w:rPr>
        <w:t>Мероприятие 3.3.3.</w:t>
      </w:r>
      <w:r w:rsidRPr="00234772">
        <w:rPr>
          <w:rFonts w:ascii="Times New Roman" w:hAnsi="Times New Roman" w:cs="Times New Roman"/>
          <w:sz w:val="28"/>
          <w:szCs w:val="28"/>
        </w:rPr>
        <w:t xml:space="preserve"> За отчетный период в рамках реализации Плана мероприятий в КФУ были изучены лучшие практики ведущих зарубежных образовательных и научных учреждений в области грантовых программ для иностранных обучающихся. На данной основе был</w:t>
      </w:r>
      <w:r w:rsidR="0081713A" w:rsidRPr="00234772">
        <w:rPr>
          <w:rFonts w:ascii="Times New Roman" w:hAnsi="Times New Roman" w:cs="Times New Roman"/>
          <w:sz w:val="28"/>
          <w:szCs w:val="28"/>
        </w:rPr>
        <w:t xml:space="preserve"> разработан и утвержден  ряд положений и приказов о проведении </w:t>
      </w:r>
      <w:r w:rsidRPr="00234772">
        <w:rPr>
          <w:rFonts w:ascii="Times New Roman" w:hAnsi="Times New Roman" w:cs="Times New Roman"/>
          <w:sz w:val="28"/>
          <w:szCs w:val="28"/>
        </w:rPr>
        <w:t>конкурс</w:t>
      </w:r>
      <w:r w:rsidR="0081713A" w:rsidRPr="00234772">
        <w:rPr>
          <w:rFonts w:ascii="Times New Roman" w:hAnsi="Times New Roman" w:cs="Times New Roman"/>
          <w:sz w:val="28"/>
          <w:szCs w:val="28"/>
        </w:rPr>
        <w:t>ов</w:t>
      </w:r>
      <w:r w:rsidRPr="00234772">
        <w:rPr>
          <w:rFonts w:ascii="Times New Roman" w:hAnsi="Times New Roman" w:cs="Times New Roman"/>
          <w:sz w:val="28"/>
          <w:szCs w:val="28"/>
        </w:rPr>
        <w:t xml:space="preserve"> на получение грантов на обучение </w:t>
      </w:r>
      <w:r w:rsidR="0081713A" w:rsidRPr="00234772">
        <w:rPr>
          <w:rFonts w:ascii="Times New Roman" w:hAnsi="Times New Roman" w:cs="Times New Roman"/>
          <w:sz w:val="28"/>
          <w:szCs w:val="28"/>
        </w:rPr>
        <w:t>и</w:t>
      </w:r>
      <w:r w:rsidRPr="00234772">
        <w:rPr>
          <w:rFonts w:ascii="Times New Roman" w:hAnsi="Times New Roman" w:cs="Times New Roman"/>
          <w:sz w:val="28"/>
          <w:szCs w:val="28"/>
        </w:rPr>
        <w:t>ностранных</w:t>
      </w:r>
      <w:r w:rsidR="0081713A" w:rsidRPr="00234772">
        <w:rPr>
          <w:rFonts w:ascii="Times New Roman" w:hAnsi="Times New Roman" w:cs="Times New Roman"/>
          <w:sz w:val="28"/>
          <w:szCs w:val="28"/>
        </w:rPr>
        <w:t xml:space="preserve"> и российских</w:t>
      </w:r>
      <w:r w:rsidRPr="00234772">
        <w:rPr>
          <w:rFonts w:ascii="Times New Roman" w:hAnsi="Times New Roman" w:cs="Times New Roman"/>
          <w:sz w:val="28"/>
          <w:szCs w:val="28"/>
        </w:rPr>
        <w:t xml:space="preserve"> граждан </w:t>
      </w:r>
      <w:r w:rsidR="0081713A" w:rsidRPr="00234772">
        <w:rPr>
          <w:rFonts w:ascii="Times New Roman" w:hAnsi="Times New Roman" w:cs="Times New Roman"/>
          <w:sz w:val="28"/>
          <w:szCs w:val="28"/>
        </w:rPr>
        <w:t>в КФУ в магистратуре и аспирантуре по приоритетным направлениям подготовки</w:t>
      </w:r>
      <w:r w:rsidRPr="00234772">
        <w:rPr>
          <w:rFonts w:ascii="Times New Roman" w:hAnsi="Times New Roman" w:cs="Times New Roman"/>
          <w:sz w:val="28"/>
          <w:szCs w:val="28"/>
        </w:rPr>
        <w:t>.</w:t>
      </w:r>
      <w:r w:rsidR="0081713A" w:rsidRPr="00234772">
        <w:rPr>
          <w:rFonts w:ascii="Times New Roman" w:hAnsi="Times New Roman" w:cs="Times New Roman"/>
          <w:sz w:val="28"/>
          <w:szCs w:val="28"/>
        </w:rPr>
        <w:t xml:space="preserve"> </w:t>
      </w:r>
    </w:p>
    <w:p w:rsidR="00AF3186" w:rsidRPr="00234772" w:rsidRDefault="0081713A" w:rsidP="00AA6CC1">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Подробная информация </w:t>
      </w:r>
      <w:r w:rsidR="00276CCB" w:rsidRPr="00234772">
        <w:rPr>
          <w:rFonts w:ascii="Times New Roman" w:hAnsi="Times New Roman" w:cs="Times New Roman"/>
          <w:sz w:val="28"/>
          <w:szCs w:val="28"/>
        </w:rPr>
        <w:t>об указанных конкурсах приведена в отчетах к мероприятиям 1.2.2. и 3.1.2.</w:t>
      </w:r>
      <w:r w:rsidR="00AF3186" w:rsidRPr="00234772">
        <w:rPr>
          <w:rFonts w:ascii="Times New Roman" w:hAnsi="Times New Roman" w:cs="Times New Roman"/>
          <w:sz w:val="28"/>
          <w:szCs w:val="28"/>
        </w:rPr>
        <w:t xml:space="preserve"> </w:t>
      </w:r>
      <w:r w:rsidR="005D4B44" w:rsidRPr="00234772">
        <w:rPr>
          <w:rFonts w:ascii="Times New Roman" w:hAnsi="Times New Roman" w:cs="Times New Roman"/>
          <w:sz w:val="28"/>
          <w:szCs w:val="28"/>
        </w:rPr>
        <w:t>Необходимо отметить</w:t>
      </w:r>
      <w:r w:rsidR="00AA6CC1" w:rsidRPr="00234772">
        <w:rPr>
          <w:rFonts w:ascii="Times New Roman" w:hAnsi="Times New Roman" w:cs="Times New Roman"/>
          <w:sz w:val="28"/>
          <w:szCs w:val="28"/>
        </w:rPr>
        <w:t xml:space="preserve"> лишь тот факт, что плановый показатель на 2014 год (50 грантов для иностранных студентов и аспирантов) перевыполнен почти в 1,5 раза (</w:t>
      </w:r>
      <w:r w:rsidR="00AA6CC1" w:rsidRPr="00234772">
        <w:rPr>
          <w:rFonts w:ascii="Times New Roman" w:hAnsi="Times New Roman" w:cs="Times New Roman"/>
          <w:b/>
          <w:sz w:val="28"/>
          <w:szCs w:val="28"/>
        </w:rPr>
        <w:t>72</w:t>
      </w:r>
      <w:r w:rsidR="00AA6CC1" w:rsidRPr="00234772">
        <w:rPr>
          <w:rFonts w:ascii="Times New Roman" w:hAnsi="Times New Roman" w:cs="Times New Roman"/>
          <w:sz w:val="28"/>
          <w:szCs w:val="28"/>
        </w:rPr>
        <w:t xml:space="preserve"> иностранца-грантополучателя).</w:t>
      </w:r>
    </w:p>
    <w:p w:rsidR="006E0612" w:rsidRPr="00234772" w:rsidRDefault="006E0612" w:rsidP="00095396">
      <w:pPr>
        <w:spacing w:after="120"/>
        <w:jc w:val="center"/>
        <w:rPr>
          <w:rFonts w:ascii="Times New Roman" w:hAnsi="Times New Roman" w:cs="Times New Roman"/>
          <w:b/>
          <w:sz w:val="28"/>
          <w:szCs w:val="28"/>
        </w:rPr>
      </w:pPr>
    </w:p>
    <w:p w:rsidR="001812CD" w:rsidRPr="00234772" w:rsidRDefault="001812CD" w:rsidP="00095396">
      <w:pPr>
        <w:spacing w:after="120"/>
        <w:jc w:val="center"/>
        <w:rPr>
          <w:rFonts w:ascii="Times New Roman" w:hAnsi="Times New Roman" w:cs="Times New Roman"/>
          <w:b/>
          <w:sz w:val="28"/>
          <w:szCs w:val="28"/>
        </w:rPr>
      </w:pPr>
    </w:p>
    <w:p w:rsidR="001812CD" w:rsidRDefault="001812CD" w:rsidP="00095396">
      <w:pPr>
        <w:spacing w:after="120"/>
        <w:jc w:val="center"/>
        <w:rPr>
          <w:rFonts w:ascii="Times New Roman" w:hAnsi="Times New Roman" w:cs="Times New Roman"/>
          <w:b/>
          <w:sz w:val="28"/>
          <w:szCs w:val="28"/>
        </w:rPr>
      </w:pPr>
    </w:p>
    <w:p w:rsidR="00617C42" w:rsidRDefault="00617C42" w:rsidP="00095396">
      <w:pPr>
        <w:spacing w:after="120"/>
        <w:jc w:val="center"/>
        <w:rPr>
          <w:rFonts w:ascii="Times New Roman" w:hAnsi="Times New Roman" w:cs="Times New Roman"/>
          <w:b/>
          <w:sz w:val="28"/>
          <w:szCs w:val="28"/>
        </w:rPr>
      </w:pPr>
    </w:p>
    <w:p w:rsidR="00617C42" w:rsidRDefault="00617C42" w:rsidP="00095396">
      <w:pPr>
        <w:spacing w:after="120"/>
        <w:jc w:val="center"/>
        <w:rPr>
          <w:rFonts w:ascii="Times New Roman" w:hAnsi="Times New Roman" w:cs="Times New Roman"/>
          <w:b/>
          <w:sz w:val="28"/>
          <w:szCs w:val="28"/>
        </w:rPr>
      </w:pPr>
    </w:p>
    <w:p w:rsidR="00D82397" w:rsidRPr="00234772" w:rsidRDefault="00095396" w:rsidP="00095396">
      <w:pPr>
        <w:spacing w:after="120"/>
        <w:jc w:val="center"/>
        <w:rPr>
          <w:rFonts w:ascii="Times New Roman" w:hAnsi="Times New Roman" w:cs="Times New Roman"/>
          <w:b/>
          <w:sz w:val="28"/>
          <w:szCs w:val="28"/>
        </w:rPr>
      </w:pPr>
      <w:r w:rsidRPr="00234772">
        <w:rPr>
          <w:rFonts w:ascii="Times New Roman" w:hAnsi="Times New Roman" w:cs="Times New Roman"/>
          <w:b/>
          <w:sz w:val="28"/>
          <w:szCs w:val="28"/>
        </w:rPr>
        <w:lastRenderedPageBreak/>
        <w:t>СИ</w:t>
      </w:r>
      <w:r w:rsidR="00AF3186" w:rsidRPr="00234772">
        <w:rPr>
          <w:rFonts w:ascii="Times New Roman" w:hAnsi="Times New Roman" w:cs="Times New Roman"/>
          <w:b/>
          <w:sz w:val="28"/>
          <w:szCs w:val="28"/>
        </w:rPr>
        <w:t>4. Развитие прорывных направлений исследований и разработок,</w:t>
      </w:r>
    </w:p>
    <w:p w:rsidR="00AF3186" w:rsidRPr="00234772" w:rsidRDefault="00AF3186" w:rsidP="00095396">
      <w:pPr>
        <w:spacing w:after="120"/>
        <w:jc w:val="center"/>
        <w:rPr>
          <w:rFonts w:ascii="Times New Roman" w:hAnsi="Times New Roman" w:cs="Times New Roman"/>
          <w:b/>
          <w:sz w:val="28"/>
          <w:szCs w:val="28"/>
        </w:rPr>
      </w:pPr>
      <w:r w:rsidRPr="00234772">
        <w:rPr>
          <w:rFonts w:ascii="Times New Roman" w:hAnsi="Times New Roman" w:cs="Times New Roman"/>
          <w:b/>
          <w:sz w:val="28"/>
          <w:szCs w:val="28"/>
        </w:rPr>
        <w:t>отказ от неэффективных направлений деятельности</w:t>
      </w:r>
    </w:p>
    <w:p w:rsidR="00095396" w:rsidRPr="00234772" w:rsidRDefault="00095396" w:rsidP="00095396">
      <w:pPr>
        <w:spacing w:after="120"/>
        <w:jc w:val="center"/>
        <w:rPr>
          <w:rFonts w:ascii="Times New Roman" w:hAnsi="Times New Roman" w:cs="Times New Roman"/>
          <w:b/>
          <w:sz w:val="28"/>
          <w:szCs w:val="28"/>
        </w:rPr>
      </w:pPr>
    </w:p>
    <w:p w:rsidR="00AF3186" w:rsidRPr="00234772" w:rsidRDefault="00AF3186" w:rsidP="00B66018">
      <w:pPr>
        <w:ind w:firstLine="709"/>
        <w:jc w:val="both"/>
        <w:rPr>
          <w:rFonts w:ascii="Times New Roman" w:hAnsi="Times New Roman" w:cs="Times New Roman"/>
          <w:b/>
          <w:sz w:val="28"/>
          <w:szCs w:val="28"/>
        </w:rPr>
      </w:pPr>
      <w:r w:rsidRPr="00234772">
        <w:rPr>
          <w:rFonts w:ascii="Times New Roman" w:hAnsi="Times New Roman" w:cs="Times New Roman"/>
          <w:b/>
          <w:sz w:val="28"/>
          <w:szCs w:val="28"/>
        </w:rPr>
        <w:t xml:space="preserve">Задача 4.1. Создание точек генерации научных результатов и разработок мирового уровня. Открытие международных научных центров </w:t>
      </w:r>
      <w:r w:rsidR="001A275A" w:rsidRPr="00234772">
        <w:rPr>
          <w:rFonts w:ascii="Times New Roman" w:hAnsi="Times New Roman" w:cs="Times New Roman"/>
          <w:b/>
          <w:sz w:val="28"/>
          <w:szCs w:val="28"/>
        </w:rPr>
        <w:t>–</w:t>
      </w:r>
      <w:r w:rsidRPr="00234772">
        <w:rPr>
          <w:rFonts w:ascii="Times New Roman" w:hAnsi="Times New Roman" w:cs="Times New Roman"/>
          <w:b/>
          <w:sz w:val="28"/>
          <w:szCs w:val="28"/>
        </w:rPr>
        <w:t xml:space="preserve"> новых структурных подразделений КФУ совместно с ведущими зарубежными и российскими университетами и компаниями</w:t>
      </w:r>
      <w:r w:rsidR="00095396" w:rsidRPr="00234772">
        <w:rPr>
          <w:rFonts w:ascii="Times New Roman" w:hAnsi="Times New Roman" w:cs="Times New Roman"/>
          <w:b/>
          <w:sz w:val="28"/>
          <w:szCs w:val="28"/>
        </w:rPr>
        <w:t>.</w:t>
      </w:r>
    </w:p>
    <w:p w:rsidR="00C64892" w:rsidRPr="00234772" w:rsidRDefault="00AF3186" w:rsidP="00B66018">
      <w:pPr>
        <w:ind w:firstLine="709"/>
        <w:jc w:val="both"/>
        <w:rPr>
          <w:rFonts w:ascii="Times New Roman" w:hAnsi="Times New Roman" w:cs="Times New Roman"/>
          <w:sz w:val="28"/>
          <w:szCs w:val="28"/>
        </w:rPr>
      </w:pPr>
      <w:r w:rsidRPr="00234772">
        <w:rPr>
          <w:rFonts w:ascii="Times New Roman" w:hAnsi="Times New Roman" w:cs="Times New Roman"/>
          <w:i/>
          <w:sz w:val="28"/>
          <w:szCs w:val="28"/>
        </w:rPr>
        <w:t>Мероприяти</w:t>
      </w:r>
      <w:r w:rsidR="00CC0A4D" w:rsidRPr="00234772">
        <w:rPr>
          <w:rFonts w:ascii="Times New Roman" w:hAnsi="Times New Roman" w:cs="Times New Roman"/>
          <w:i/>
          <w:sz w:val="28"/>
          <w:szCs w:val="28"/>
        </w:rPr>
        <w:t>е</w:t>
      </w:r>
      <w:r w:rsidRPr="00234772">
        <w:rPr>
          <w:rFonts w:ascii="Times New Roman" w:hAnsi="Times New Roman" w:cs="Times New Roman"/>
          <w:i/>
          <w:sz w:val="28"/>
          <w:szCs w:val="28"/>
        </w:rPr>
        <w:t xml:space="preserve"> 4.1.1</w:t>
      </w:r>
      <w:r w:rsidR="006612CB" w:rsidRPr="00234772">
        <w:rPr>
          <w:rFonts w:ascii="Times New Roman" w:hAnsi="Times New Roman" w:cs="Times New Roman"/>
          <w:i/>
          <w:sz w:val="28"/>
          <w:szCs w:val="28"/>
        </w:rPr>
        <w:t>.</w:t>
      </w:r>
      <w:r w:rsidRPr="00234772">
        <w:rPr>
          <w:rFonts w:ascii="Times New Roman" w:hAnsi="Times New Roman" w:cs="Times New Roman"/>
          <w:i/>
          <w:sz w:val="28"/>
          <w:szCs w:val="28"/>
        </w:rPr>
        <w:t xml:space="preserve"> </w:t>
      </w:r>
      <w:r w:rsidR="006612CB" w:rsidRPr="00234772">
        <w:rPr>
          <w:rFonts w:ascii="Times New Roman" w:hAnsi="Times New Roman" w:cs="Times New Roman"/>
          <w:sz w:val="28"/>
          <w:szCs w:val="28"/>
        </w:rPr>
        <w:t xml:space="preserve">В 2014 году </w:t>
      </w:r>
      <w:r w:rsidR="00C64892" w:rsidRPr="00234772">
        <w:rPr>
          <w:rFonts w:ascii="Times New Roman" w:hAnsi="Times New Roman" w:cs="Times New Roman"/>
          <w:sz w:val="28"/>
          <w:szCs w:val="28"/>
        </w:rPr>
        <w:t xml:space="preserve">международной экспертизе были подвергнуты </w:t>
      </w:r>
      <w:r w:rsidR="00C64892" w:rsidRPr="00234772">
        <w:rPr>
          <w:rFonts w:ascii="Times New Roman" w:hAnsi="Times New Roman" w:cs="Times New Roman"/>
          <w:b/>
          <w:sz w:val="28"/>
          <w:szCs w:val="28"/>
        </w:rPr>
        <w:t>44</w:t>
      </w:r>
      <w:r w:rsidR="00C64892" w:rsidRPr="00234772">
        <w:rPr>
          <w:rFonts w:ascii="Times New Roman" w:hAnsi="Times New Roman" w:cs="Times New Roman"/>
          <w:sz w:val="28"/>
          <w:szCs w:val="28"/>
        </w:rPr>
        <w:t xml:space="preserve"> научно-исследовательских проекта КФУ в рамках реализации Программы повышения конкурентоспособности университета. Экспертиза проводилась в отношении проектов по созданию лабораторий мирового уровня с приглашением ведущих иностранных ученых в рамках профильных экспертных советов по приоритетным направлениям развития. </w:t>
      </w:r>
    </w:p>
    <w:p w:rsidR="00421B5B" w:rsidRPr="00234772" w:rsidRDefault="006612CB" w:rsidP="00B66018">
      <w:pPr>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 </w:t>
      </w:r>
      <w:r w:rsidRPr="00234772">
        <w:rPr>
          <w:rFonts w:ascii="Times New Roman" w:hAnsi="Times New Roman" w:cs="Times New Roman"/>
          <w:i/>
          <w:sz w:val="28"/>
          <w:szCs w:val="28"/>
        </w:rPr>
        <w:t xml:space="preserve"> </w:t>
      </w:r>
      <w:r w:rsidR="00CC0A4D" w:rsidRPr="00234772">
        <w:rPr>
          <w:rFonts w:ascii="Times New Roman" w:hAnsi="Times New Roman" w:cs="Times New Roman"/>
          <w:i/>
          <w:sz w:val="28"/>
          <w:szCs w:val="28"/>
        </w:rPr>
        <w:t>Мероприяти</w:t>
      </w:r>
      <w:r w:rsidR="00C2134C" w:rsidRPr="00234772">
        <w:rPr>
          <w:rFonts w:ascii="Times New Roman" w:hAnsi="Times New Roman" w:cs="Times New Roman"/>
          <w:i/>
          <w:sz w:val="28"/>
          <w:szCs w:val="28"/>
        </w:rPr>
        <w:t>я</w:t>
      </w:r>
      <w:r w:rsidR="00CC0A4D" w:rsidRPr="00234772">
        <w:rPr>
          <w:rFonts w:ascii="Times New Roman" w:hAnsi="Times New Roman" w:cs="Times New Roman"/>
          <w:i/>
          <w:sz w:val="28"/>
          <w:szCs w:val="28"/>
        </w:rPr>
        <w:t xml:space="preserve"> </w:t>
      </w:r>
      <w:r w:rsidR="00AF3186" w:rsidRPr="00234772">
        <w:rPr>
          <w:rFonts w:ascii="Times New Roman" w:hAnsi="Times New Roman" w:cs="Times New Roman"/>
          <w:i/>
          <w:sz w:val="28"/>
          <w:szCs w:val="28"/>
        </w:rPr>
        <w:t>4.1.2</w:t>
      </w:r>
      <w:r w:rsidR="00C2134C" w:rsidRPr="00234772">
        <w:rPr>
          <w:rFonts w:ascii="Times New Roman" w:hAnsi="Times New Roman" w:cs="Times New Roman"/>
          <w:i/>
          <w:sz w:val="28"/>
          <w:szCs w:val="28"/>
        </w:rPr>
        <w:t xml:space="preserve"> и</w:t>
      </w:r>
      <w:r w:rsidR="00CC0A4D" w:rsidRPr="00234772">
        <w:rPr>
          <w:rFonts w:ascii="Times New Roman" w:hAnsi="Times New Roman" w:cs="Times New Roman"/>
          <w:i/>
          <w:sz w:val="28"/>
          <w:szCs w:val="28"/>
        </w:rPr>
        <w:t xml:space="preserve"> </w:t>
      </w:r>
      <w:r w:rsidR="00AF3186" w:rsidRPr="00234772">
        <w:rPr>
          <w:rFonts w:ascii="Times New Roman" w:hAnsi="Times New Roman" w:cs="Times New Roman"/>
          <w:i/>
          <w:sz w:val="28"/>
          <w:szCs w:val="28"/>
        </w:rPr>
        <w:t>4.1.3.</w:t>
      </w:r>
      <w:r w:rsidR="00AF3186" w:rsidRPr="00234772">
        <w:rPr>
          <w:rFonts w:ascii="Times New Roman" w:hAnsi="Times New Roman" w:cs="Times New Roman"/>
          <w:sz w:val="28"/>
          <w:szCs w:val="28"/>
        </w:rPr>
        <w:t xml:space="preserve"> В </w:t>
      </w:r>
      <w:r w:rsidR="00421B5B" w:rsidRPr="00234772">
        <w:rPr>
          <w:rFonts w:ascii="Times New Roman" w:hAnsi="Times New Roman" w:cs="Times New Roman"/>
          <w:sz w:val="28"/>
          <w:szCs w:val="28"/>
        </w:rPr>
        <w:t>отчетном периоде</w:t>
      </w:r>
      <w:r w:rsidR="00AF3186" w:rsidRPr="00234772">
        <w:rPr>
          <w:rFonts w:ascii="Times New Roman" w:hAnsi="Times New Roman" w:cs="Times New Roman"/>
          <w:sz w:val="28"/>
          <w:szCs w:val="28"/>
        </w:rPr>
        <w:t xml:space="preserve"> сотрудники КФУ были задействованы в реализации </w:t>
      </w:r>
      <w:r w:rsidR="00CC0A4D" w:rsidRPr="00234772">
        <w:rPr>
          <w:rFonts w:ascii="Times New Roman" w:hAnsi="Times New Roman" w:cs="Times New Roman"/>
          <w:b/>
          <w:sz w:val="28"/>
          <w:szCs w:val="28"/>
        </w:rPr>
        <w:t>8</w:t>
      </w:r>
      <w:r w:rsidR="00CC0A4D" w:rsidRPr="00234772">
        <w:rPr>
          <w:rFonts w:ascii="Times New Roman" w:hAnsi="Times New Roman" w:cs="Times New Roman"/>
          <w:sz w:val="28"/>
          <w:szCs w:val="28"/>
        </w:rPr>
        <w:t xml:space="preserve"> </w:t>
      </w:r>
      <w:r w:rsidR="00AF3186" w:rsidRPr="00234772">
        <w:rPr>
          <w:rFonts w:ascii="Times New Roman" w:hAnsi="Times New Roman" w:cs="Times New Roman"/>
          <w:sz w:val="28"/>
          <w:szCs w:val="28"/>
        </w:rPr>
        <w:t>крупных международных проектов в области исследований и разработок</w:t>
      </w:r>
      <w:r w:rsidR="00421B5B" w:rsidRPr="00234772">
        <w:rPr>
          <w:rFonts w:ascii="Times New Roman" w:hAnsi="Times New Roman" w:cs="Times New Roman"/>
          <w:sz w:val="28"/>
          <w:szCs w:val="28"/>
        </w:rPr>
        <w:t>:</w:t>
      </w:r>
    </w:p>
    <w:p w:rsidR="00421B5B" w:rsidRPr="00234772" w:rsidRDefault="00421B5B" w:rsidP="00421B5B">
      <w:pPr>
        <w:ind w:firstLine="709"/>
        <w:jc w:val="both"/>
        <w:rPr>
          <w:rFonts w:ascii="Times New Roman" w:hAnsi="Times New Roman" w:cs="Times New Roman"/>
          <w:sz w:val="28"/>
          <w:szCs w:val="28"/>
        </w:rPr>
      </w:pPr>
      <w:r w:rsidRPr="00234772">
        <w:rPr>
          <w:rFonts w:ascii="Times New Roman" w:hAnsi="Times New Roman" w:cs="Times New Roman"/>
          <w:sz w:val="28"/>
          <w:szCs w:val="28"/>
        </w:rPr>
        <w:t>1. Бикмаев И.Ф. Международный проект по астрофизике с участием КФУ, ИКИ РАН (г.Москва), ТЮБИТАК (Комитет по научно-технологическим исследованиям Турции).</w:t>
      </w:r>
    </w:p>
    <w:p w:rsidR="00421B5B" w:rsidRPr="00234772" w:rsidRDefault="00421B5B" w:rsidP="00421B5B">
      <w:pPr>
        <w:ind w:firstLine="709"/>
        <w:jc w:val="both"/>
        <w:rPr>
          <w:rFonts w:ascii="Times New Roman" w:hAnsi="Times New Roman" w:cs="Times New Roman"/>
          <w:sz w:val="28"/>
          <w:szCs w:val="28"/>
        </w:rPr>
      </w:pPr>
      <w:r w:rsidRPr="00234772">
        <w:rPr>
          <w:rFonts w:ascii="Times New Roman" w:hAnsi="Times New Roman" w:cs="Times New Roman"/>
          <w:sz w:val="28"/>
          <w:szCs w:val="28"/>
        </w:rPr>
        <w:t>Основной инструмент исследований – уникальный 1,5-метровый оптический телескоп с диаметром зеркала 150-см (РТТ-150), установленный в Национальной обсерватории ТЮБИТАК (TUBITAK) в горах на высоте 2500 метров близ г. Анталья.</w:t>
      </w:r>
    </w:p>
    <w:p w:rsidR="00421B5B" w:rsidRPr="00234772" w:rsidRDefault="00421B5B" w:rsidP="00421B5B">
      <w:pPr>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 Основная научная задача РТТ-150 – наземное сопровождение международных космических орбитальных обсерваторий (INTEGRAL, SWIFT, CHANDRA, PLANCK, SPECTRUM-RG) с целью оптических отождествлений и исследования физических параметров новых рентгеновских источников высоких энергий - нейтронных звезд, черных дыр, галактик с активными ядрами, массивных скоплений галактик.</w:t>
      </w:r>
    </w:p>
    <w:p w:rsidR="0092709A" w:rsidRPr="00234772" w:rsidRDefault="0092709A" w:rsidP="0092709A">
      <w:pPr>
        <w:pStyle w:val="a4"/>
        <w:ind w:left="0" w:firstLine="709"/>
        <w:jc w:val="both"/>
        <w:rPr>
          <w:rFonts w:ascii="Times New Roman" w:hAnsi="Times New Roman" w:cs="Times New Roman"/>
          <w:sz w:val="28"/>
          <w:szCs w:val="28"/>
        </w:rPr>
      </w:pPr>
      <w:r w:rsidRPr="00234772">
        <w:rPr>
          <w:rFonts w:ascii="Times New Roman" w:hAnsi="Times New Roman" w:cs="Times New Roman"/>
          <w:sz w:val="28"/>
          <w:szCs w:val="28"/>
        </w:rPr>
        <w:t>В рамках совместной программы научных исследований по физике сложных систем с институтом РИКЕН, Япония  КФУ участвует в реализации таких проектов, как:</w:t>
      </w:r>
    </w:p>
    <w:p w:rsidR="0092709A" w:rsidRPr="00234772" w:rsidRDefault="0092709A" w:rsidP="0092709A">
      <w:pPr>
        <w:pStyle w:val="a4"/>
        <w:ind w:left="0" w:firstLine="709"/>
        <w:jc w:val="both"/>
        <w:rPr>
          <w:rFonts w:ascii="Times New Roman" w:hAnsi="Times New Roman" w:cs="Times New Roman"/>
          <w:sz w:val="28"/>
          <w:szCs w:val="28"/>
        </w:rPr>
      </w:pPr>
    </w:p>
    <w:p w:rsidR="00555DD3" w:rsidRPr="00234772" w:rsidRDefault="00421B5B" w:rsidP="004F3358">
      <w:pPr>
        <w:pStyle w:val="a4"/>
        <w:numPr>
          <w:ilvl w:val="0"/>
          <w:numId w:val="2"/>
        </w:numPr>
        <w:ind w:left="0" w:firstLine="709"/>
        <w:jc w:val="both"/>
        <w:rPr>
          <w:rFonts w:ascii="Times New Roman" w:hAnsi="Times New Roman" w:cs="Times New Roman"/>
          <w:sz w:val="28"/>
          <w:szCs w:val="28"/>
        </w:rPr>
      </w:pPr>
      <w:r w:rsidRPr="00234772">
        <w:rPr>
          <w:rFonts w:ascii="Times New Roman" w:hAnsi="Times New Roman" w:cs="Times New Roman"/>
          <w:sz w:val="28"/>
          <w:szCs w:val="28"/>
        </w:rPr>
        <w:lastRenderedPageBreak/>
        <w:t>Н. Бейсенгулов – аспирант</w:t>
      </w:r>
      <w:r w:rsidR="00D9694A" w:rsidRPr="00234772">
        <w:rPr>
          <w:rFonts w:ascii="Times New Roman" w:hAnsi="Times New Roman" w:cs="Times New Roman"/>
          <w:sz w:val="28"/>
          <w:szCs w:val="28"/>
        </w:rPr>
        <w:t xml:space="preserve"> Институт</w:t>
      </w:r>
      <w:r w:rsidR="0092709A" w:rsidRPr="00234772">
        <w:rPr>
          <w:rFonts w:ascii="Times New Roman" w:hAnsi="Times New Roman" w:cs="Times New Roman"/>
          <w:sz w:val="28"/>
          <w:szCs w:val="28"/>
        </w:rPr>
        <w:t>а</w:t>
      </w:r>
      <w:r w:rsidR="00D9694A" w:rsidRPr="00234772">
        <w:rPr>
          <w:rFonts w:ascii="Times New Roman" w:hAnsi="Times New Roman" w:cs="Times New Roman"/>
          <w:sz w:val="28"/>
          <w:szCs w:val="28"/>
        </w:rPr>
        <w:t xml:space="preserve"> физики</w:t>
      </w:r>
      <w:r w:rsidR="00C2134C" w:rsidRPr="00234772">
        <w:rPr>
          <w:rFonts w:ascii="Times New Roman" w:hAnsi="Times New Roman" w:cs="Times New Roman"/>
          <w:sz w:val="28"/>
          <w:szCs w:val="28"/>
        </w:rPr>
        <w:t xml:space="preserve"> КФУ</w:t>
      </w:r>
      <w:r w:rsidR="00555DD3" w:rsidRPr="00234772">
        <w:rPr>
          <w:rFonts w:ascii="Times New Roman" w:hAnsi="Times New Roman" w:cs="Times New Roman"/>
          <w:sz w:val="28"/>
          <w:szCs w:val="28"/>
        </w:rPr>
        <w:t>.</w:t>
      </w:r>
      <w:r w:rsidRPr="00234772">
        <w:rPr>
          <w:rFonts w:ascii="Times New Roman" w:hAnsi="Times New Roman" w:cs="Times New Roman"/>
          <w:sz w:val="28"/>
          <w:szCs w:val="28"/>
        </w:rPr>
        <w:t xml:space="preserve"> </w:t>
      </w:r>
      <w:r w:rsidR="00555DD3" w:rsidRPr="00234772">
        <w:rPr>
          <w:rFonts w:ascii="Times New Roman" w:hAnsi="Times New Roman" w:cs="Times New Roman"/>
          <w:sz w:val="28"/>
          <w:szCs w:val="28"/>
        </w:rPr>
        <w:t>На базе компании</w:t>
      </w:r>
      <w:r w:rsidRPr="00234772">
        <w:rPr>
          <w:rFonts w:ascii="Times New Roman" w:hAnsi="Times New Roman" w:cs="Times New Roman"/>
          <w:sz w:val="28"/>
          <w:szCs w:val="28"/>
        </w:rPr>
        <w:t xml:space="preserve"> РИКЕН</w:t>
      </w:r>
      <w:r w:rsidR="00555DD3" w:rsidRPr="00234772">
        <w:rPr>
          <w:rFonts w:ascii="Times New Roman" w:hAnsi="Times New Roman" w:cs="Times New Roman"/>
          <w:sz w:val="28"/>
          <w:szCs w:val="28"/>
        </w:rPr>
        <w:t>, Япония</w:t>
      </w:r>
      <w:r w:rsidRPr="00234772">
        <w:rPr>
          <w:rFonts w:ascii="Times New Roman" w:hAnsi="Times New Roman" w:cs="Times New Roman"/>
          <w:sz w:val="28"/>
          <w:szCs w:val="28"/>
        </w:rPr>
        <w:t xml:space="preserve"> проводит экспериментальные исследования транспорта квазиодномерных электронов на поверхности жидкого гелия. </w:t>
      </w:r>
    </w:p>
    <w:p w:rsidR="00555DD3" w:rsidRPr="00234772" w:rsidRDefault="00421B5B" w:rsidP="004F3358">
      <w:pPr>
        <w:pStyle w:val="a4"/>
        <w:numPr>
          <w:ilvl w:val="0"/>
          <w:numId w:val="2"/>
        </w:numPr>
        <w:ind w:left="0"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Р. Батулин – </w:t>
      </w:r>
      <w:r w:rsidR="00C2134C" w:rsidRPr="00234772">
        <w:rPr>
          <w:rFonts w:ascii="Times New Roman" w:hAnsi="Times New Roman" w:cs="Times New Roman"/>
          <w:sz w:val="28"/>
          <w:szCs w:val="28"/>
        </w:rPr>
        <w:t>младший научный сотрудник</w:t>
      </w:r>
      <w:r w:rsidR="00555DD3" w:rsidRPr="00234772">
        <w:rPr>
          <w:rFonts w:ascii="Times New Roman" w:hAnsi="Times New Roman" w:cs="Times New Roman"/>
          <w:sz w:val="28"/>
          <w:szCs w:val="28"/>
        </w:rPr>
        <w:t xml:space="preserve"> </w:t>
      </w:r>
      <w:r w:rsidR="00D9694A" w:rsidRPr="00234772">
        <w:rPr>
          <w:rFonts w:ascii="Times New Roman" w:hAnsi="Times New Roman" w:cs="Times New Roman"/>
          <w:sz w:val="28"/>
          <w:szCs w:val="28"/>
        </w:rPr>
        <w:t>Институт</w:t>
      </w:r>
      <w:r w:rsidR="00C2134C" w:rsidRPr="00234772">
        <w:rPr>
          <w:rFonts w:ascii="Times New Roman" w:hAnsi="Times New Roman" w:cs="Times New Roman"/>
          <w:sz w:val="28"/>
          <w:szCs w:val="28"/>
        </w:rPr>
        <w:t>а</w:t>
      </w:r>
      <w:r w:rsidR="00D9694A" w:rsidRPr="00234772">
        <w:rPr>
          <w:rFonts w:ascii="Times New Roman" w:hAnsi="Times New Roman" w:cs="Times New Roman"/>
          <w:sz w:val="28"/>
          <w:szCs w:val="28"/>
        </w:rPr>
        <w:t xml:space="preserve"> физики</w:t>
      </w:r>
      <w:r w:rsidR="00C2134C" w:rsidRPr="00234772">
        <w:rPr>
          <w:rFonts w:ascii="Times New Roman" w:hAnsi="Times New Roman" w:cs="Times New Roman"/>
          <w:sz w:val="28"/>
          <w:szCs w:val="28"/>
        </w:rPr>
        <w:t xml:space="preserve"> КФУ</w:t>
      </w:r>
      <w:r w:rsidR="00D9694A" w:rsidRPr="00234772">
        <w:rPr>
          <w:rFonts w:ascii="Times New Roman" w:hAnsi="Times New Roman" w:cs="Times New Roman"/>
          <w:sz w:val="28"/>
          <w:szCs w:val="28"/>
        </w:rPr>
        <w:t xml:space="preserve">, </w:t>
      </w:r>
      <w:r w:rsidRPr="00234772">
        <w:rPr>
          <w:rFonts w:ascii="Times New Roman" w:hAnsi="Times New Roman" w:cs="Times New Roman"/>
          <w:sz w:val="28"/>
          <w:szCs w:val="28"/>
        </w:rPr>
        <w:t xml:space="preserve">завершает начатые в </w:t>
      </w:r>
      <w:r w:rsidR="00555DD3" w:rsidRPr="00234772">
        <w:rPr>
          <w:rFonts w:ascii="Times New Roman" w:hAnsi="Times New Roman" w:cs="Times New Roman"/>
          <w:sz w:val="28"/>
          <w:szCs w:val="28"/>
        </w:rPr>
        <w:t xml:space="preserve">компании </w:t>
      </w:r>
      <w:r w:rsidRPr="00234772">
        <w:rPr>
          <w:rFonts w:ascii="Times New Roman" w:hAnsi="Times New Roman" w:cs="Times New Roman"/>
          <w:sz w:val="28"/>
          <w:szCs w:val="28"/>
        </w:rPr>
        <w:t>РИКЕН исследования по детектированию майорановских фермионов в жидком гелии-3 по оптических спектрам внедренных ионов бария.</w:t>
      </w:r>
    </w:p>
    <w:p w:rsidR="00421B5B" w:rsidRPr="00234772" w:rsidRDefault="00421B5B" w:rsidP="004F3358">
      <w:pPr>
        <w:pStyle w:val="a4"/>
        <w:numPr>
          <w:ilvl w:val="0"/>
          <w:numId w:val="2"/>
        </w:numPr>
        <w:ind w:left="0" w:firstLine="709"/>
        <w:jc w:val="both"/>
        <w:rPr>
          <w:rFonts w:ascii="Times New Roman" w:hAnsi="Times New Roman" w:cs="Times New Roman"/>
          <w:sz w:val="28"/>
          <w:szCs w:val="28"/>
        </w:rPr>
      </w:pPr>
      <w:r w:rsidRPr="00234772">
        <w:rPr>
          <w:rFonts w:ascii="Times New Roman" w:hAnsi="Times New Roman" w:cs="Times New Roman"/>
          <w:sz w:val="28"/>
          <w:szCs w:val="28"/>
        </w:rPr>
        <w:t>Е. Сайгитбаталова – аспирантка Химического института</w:t>
      </w:r>
      <w:r w:rsidR="00555DD3" w:rsidRPr="00234772">
        <w:rPr>
          <w:rFonts w:ascii="Times New Roman" w:hAnsi="Times New Roman" w:cs="Times New Roman"/>
          <w:sz w:val="28"/>
          <w:szCs w:val="28"/>
        </w:rPr>
        <w:t xml:space="preserve"> им.А.М.Бутлерова</w:t>
      </w:r>
      <w:r w:rsidRPr="00234772">
        <w:rPr>
          <w:rFonts w:ascii="Times New Roman" w:hAnsi="Times New Roman" w:cs="Times New Roman"/>
          <w:sz w:val="28"/>
          <w:szCs w:val="28"/>
        </w:rPr>
        <w:t xml:space="preserve">, </w:t>
      </w:r>
      <w:r w:rsidR="00555DD3" w:rsidRPr="00234772">
        <w:rPr>
          <w:rFonts w:ascii="Times New Roman" w:hAnsi="Times New Roman" w:cs="Times New Roman"/>
          <w:sz w:val="28"/>
          <w:szCs w:val="28"/>
        </w:rPr>
        <w:t xml:space="preserve">в настоящее </w:t>
      </w:r>
      <w:r w:rsidRPr="00234772">
        <w:rPr>
          <w:rFonts w:ascii="Times New Roman" w:hAnsi="Times New Roman" w:cs="Times New Roman"/>
          <w:sz w:val="28"/>
          <w:szCs w:val="28"/>
        </w:rPr>
        <w:t xml:space="preserve">в </w:t>
      </w:r>
      <w:r w:rsidR="00555DD3" w:rsidRPr="00234772">
        <w:rPr>
          <w:rFonts w:ascii="Times New Roman" w:hAnsi="Times New Roman" w:cs="Times New Roman"/>
          <w:sz w:val="28"/>
          <w:szCs w:val="28"/>
        </w:rPr>
        <w:t xml:space="preserve">компании </w:t>
      </w:r>
      <w:r w:rsidRPr="00234772">
        <w:rPr>
          <w:rFonts w:ascii="Times New Roman" w:hAnsi="Times New Roman" w:cs="Times New Roman"/>
          <w:sz w:val="28"/>
          <w:szCs w:val="28"/>
        </w:rPr>
        <w:t>РИКЕН проводит ис</w:t>
      </w:r>
      <w:r w:rsidR="00555DD3" w:rsidRPr="00234772">
        <w:rPr>
          <w:rFonts w:ascii="Times New Roman" w:hAnsi="Times New Roman" w:cs="Times New Roman"/>
          <w:sz w:val="28"/>
          <w:szCs w:val="28"/>
        </w:rPr>
        <w:t>с</w:t>
      </w:r>
      <w:r w:rsidRPr="00234772">
        <w:rPr>
          <w:rFonts w:ascii="Times New Roman" w:hAnsi="Times New Roman" w:cs="Times New Roman"/>
          <w:sz w:val="28"/>
          <w:szCs w:val="28"/>
        </w:rPr>
        <w:t>ледования в области химии биофункциональных соединений</w:t>
      </w:r>
      <w:r w:rsidR="00555DD3" w:rsidRPr="00234772">
        <w:rPr>
          <w:rFonts w:ascii="Times New Roman" w:hAnsi="Times New Roman" w:cs="Times New Roman"/>
          <w:sz w:val="28"/>
          <w:szCs w:val="28"/>
        </w:rPr>
        <w:t>.</w:t>
      </w:r>
    </w:p>
    <w:p w:rsidR="00555DD3" w:rsidRPr="00234772" w:rsidRDefault="00555DD3" w:rsidP="00555DD3">
      <w:pPr>
        <w:pStyle w:val="a4"/>
        <w:ind w:left="709"/>
        <w:jc w:val="both"/>
        <w:rPr>
          <w:rFonts w:ascii="Times New Roman" w:hAnsi="Times New Roman" w:cs="Times New Roman"/>
          <w:sz w:val="28"/>
          <w:szCs w:val="28"/>
        </w:rPr>
      </w:pPr>
    </w:p>
    <w:p w:rsidR="00CC0A4D" w:rsidRPr="00234772" w:rsidRDefault="00CC0A4D" w:rsidP="00CC0A4D">
      <w:pPr>
        <w:pStyle w:val="a4"/>
        <w:ind w:left="0"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Кроме того, в 2014 году КФУ заключил два соглашения с Российским научным фондом на реализацию научных проектов, научными руководителями которых являются зарубежные ученые: </w:t>
      </w:r>
    </w:p>
    <w:p w:rsidR="00CC0A4D" w:rsidRPr="00234772" w:rsidRDefault="00CC0A4D" w:rsidP="00CC0A4D">
      <w:pPr>
        <w:pStyle w:val="a4"/>
        <w:ind w:left="0" w:firstLine="709"/>
        <w:jc w:val="both"/>
        <w:rPr>
          <w:rFonts w:ascii="Times New Roman" w:hAnsi="Times New Roman" w:cs="Times New Roman"/>
          <w:sz w:val="28"/>
          <w:szCs w:val="28"/>
        </w:rPr>
      </w:pPr>
      <w:r w:rsidRPr="00234772">
        <w:rPr>
          <w:rFonts w:ascii="Times New Roman" w:hAnsi="Times New Roman" w:cs="Times New Roman"/>
          <w:sz w:val="28"/>
          <w:szCs w:val="28"/>
        </w:rPr>
        <w:t>5) Моделирование органических и метаболических реакций методами хемоинформатики: от эмпирической к предсказательной химии, научный руководитель А. Варнек. Цель исследований: создание модели QSRR для некоторых кинетических (константа скорости) и термодинамических (теплота реакции) характеристик и выходов реакций циклоприсоединения, SN1, SN2, E1, E2 и некоторых других реакций в разнообразных растворителях. Визуализация больших химических баз данных с помощью генеративных топографических карт GTM.</w:t>
      </w:r>
    </w:p>
    <w:p w:rsidR="00CC0A4D" w:rsidRPr="00234772" w:rsidRDefault="00CC0A4D" w:rsidP="001812CD">
      <w:pPr>
        <w:pStyle w:val="a4"/>
        <w:spacing w:after="0"/>
        <w:ind w:left="0" w:firstLine="709"/>
        <w:jc w:val="both"/>
        <w:rPr>
          <w:rFonts w:ascii="Times New Roman" w:hAnsi="Times New Roman" w:cs="Times New Roman"/>
          <w:sz w:val="28"/>
          <w:szCs w:val="28"/>
        </w:rPr>
      </w:pPr>
      <w:r w:rsidRPr="00234772">
        <w:rPr>
          <w:rFonts w:ascii="Times New Roman" w:hAnsi="Times New Roman" w:cs="Times New Roman"/>
          <w:sz w:val="28"/>
          <w:szCs w:val="28"/>
        </w:rPr>
        <w:t>6) Механизмы регуляции стрессового ответа на обезвоживание в клетках и тканях хирономиды P. Vanderplanki, научный руководитель Такахиро Кикавада. Цель исследований: проведение протеомного анализа по методу iTRAQ образцов отдельных тканей хирономиды на разных стадиях обезвоживания и регидратации. Выделение ключевых белков и их изоформ, принимающих участие в формировании молекулярного щита в отдельных тканях и органах хирономиды.</w:t>
      </w:r>
    </w:p>
    <w:p w:rsidR="00CC0A4D" w:rsidRPr="00234772" w:rsidRDefault="00CC0A4D" w:rsidP="001812CD">
      <w:pPr>
        <w:pStyle w:val="a4"/>
        <w:spacing w:after="0"/>
        <w:ind w:left="0" w:firstLine="709"/>
        <w:jc w:val="both"/>
        <w:rPr>
          <w:rFonts w:ascii="Times New Roman" w:hAnsi="Times New Roman" w:cs="Times New Roman"/>
          <w:sz w:val="28"/>
          <w:szCs w:val="28"/>
        </w:rPr>
      </w:pPr>
      <w:r w:rsidRPr="00234772">
        <w:rPr>
          <w:rFonts w:ascii="Times New Roman" w:hAnsi="Times New Roman" w:cs="Times New Roman"/>
          <w:sz w:val="28"/>
          <w:szCs w:val="28"/>
        </w:rPr>
        <w:t>7) В рамках Постановления Правительства РФ №220 «О мерах по привлечению ведущих учёных в российские образовательные учреждения высшего профессионального образования» под руководством ведущего научного сотрудника  Хазипова Р.Н., директора исследований Академии медицинских наук Франции, в  лаборатории Нейробиологии КФУ выполняется научный проект «Нейробиология». В 2014 г. объем финансирования составил 22,5 млн. руб. Цель проекта: исследование работы мозга на самых ранних этапах развития, которые соответствуют пренатальному периоду у человека и неонатальному периоду у крыс.</w:t>
      </w:r>
    </w:p>
    <w:p w:rsidR="00CC0A4D" w:rsidRPr="00234772" w:rsidRDefault="00CC0A4D" w:rsidP="00CC0A4D">
      <w:pPr>
        <w:pStyle w:val="a4"/>
        <w:ind w:left="0" w:firstLine="709"/>
        <w:jc w:val="both"/>
        <w:rPr>
          <w:rFonts w:ascii="Times New Roman" w:hAnsi="Times New Roman" w:cs="Times New Roman"/>
          <w:sz w:val="28"/>
          <w:szCs w:val="28"/>
        </w:rPr>
      </w:pPr>
    </w:p>
    <w:p w:rsidR="00CC0A4D" w:rsidRPr="00234772" w:rsidRDefault="00CC0A4D" w:rsidP="00CC0A4D">
      <w:pPr>
        <w:pStyle w:val="a4"/>
        <w:ind w:left="0" w:firstLine="709"/>
        <w:jc w:val="both"/>
        <w:rPr>
          <w:rFonts w:ascii="Times New Roman" w:hAnsi="Times New Roman" w:cs="Times New Roman"/>
          <w:sz w:val="28"/>
          <w:szCs w:val="28"/>
        </w:rPr>
      </w:pPr>
      <w:r w:rsidRPr="00234772">
        <w:rPr>
          <w:rFonts w:ascii="Times New Roman" w:hAnsi="Times New Roman" w:cs="Times New Roman"/>
          <w:sz w:val="28"/>
          <w:szCs w:val="28"/>
        </w:rPr>
        <w:lastRenderedPageBreak/>
        <w:t>8) Институт «Открытое общество» Фонда содействия (г.Будапешт, Венгрия) совместно с Институтом сравнительных исследований модернизации обществ КФУ реализует совместную программу под руководством Моренко М.Б. Цель проекта: Поддержка развития Научно-образовательного центра исследований культуры постсоциализма.</w:t>
      </w:r>
    </w:p>
    <w:p w:rsidR="00CC0A4D" w:rsidRPr="00234772" w:rsidRDefault="00CC0A4D" w:rsidP="006E1695">
      <w:pPr>
        <w:pStyle w:val="a4"/>
        <w:ind w:left="0" w:firstLine="851"/>
        <w:jc w:val="both"/>
        <w:rPr>
          <w:rFonts w:ascii="Times New Roman" w:hAnsi="Times New Roman" w:cs="Times New Roman"/>
          <w:sz w:val="28"/>
          <w:szCs w:val="28"/>
        </w:rPr>
      </w:pPr>
    </w:p>
    <w:p w:rsidR="009A24AA" w:rsidRPr="00234772" w:rsidRDefault="00AF3186" w:rsidP="00833A3E">
      <w:pPr>
        <w:ind w:firstLine="709"/>
        <w:jc w:val="both"/>
        <w:rPr>
          <w:rFonts w:ascii="Times New Roman" w:hAnsi="Times New Roman" w:cs="Times New Roman"/>
          <w:sz w:val="28"/>
          <w:szCs w:val="28"/>
        </w:rPr>
      </w:pPr>
      <w:r w:rsidRPr="00234772">
        <w:rPr>
          <w:rFonts w:ascii="Times New Roman" w:hAnsi="Times New Roman" w:cs="Times New Roman"/>
          <w:i/>
          <w:sz w:val="28"/>
          <w:szCs w:val="28"/>
        </w:rPr>
        <w:t>Мероприятие 4.1.4.</w:t>
      </w:r>
      <w:r w:rsidRPr="00234772">
        <w:rPr>
          <w:rFonts w:ascii="Times New Roman" w:hAnsi="Times New Roman" w:cs="Times New Roman"/>
          <w:sz w:val="28"/>
          <w:szCs w:val="28"/>
        </w:rPr>
        <w:t xml:space="preserve"> </w:t>
      </w:r>
      <w:r w:rsidR="009A24AA" w:rsidRPr="00234772">
        <w:rPr>
          <w:rFonts w:ascii="Times New Roman" w:hAnsi="Times New Roman" w:cs="Times New Roman"/>
          <w:sz w:val="28"/>
          <w:szCs w:val="28"/>
        </w:rPr>
        <w:t xml:space="preserve">В 2014 году КФУ вступил в члены </w:t>
      </w:r>
      <w:r w:rsidR="000A22BD" w:rsidRPr="00234772">
        <w:rPr>
          <w:rFonts w:ascii="Times New Roman" w:hAnsi="Times New Roman" w:cs="Times New Roman"/>
          <w:b/>
          <w:sz w:val="28"/>
          <w:szCs w:val="28"/>
        </w:rPr>
        <w:t>2</w:t>
      </w:r>
      <w:r w:rsidR="009A24AA" w:rsidRPr="00234772">
        <w:rPr>
          <w:rFonts w:ascii="Times New Roman" w:hAnsi="Times New Roman" w:cs="Times New Roman"/>
          <w:b/>
          <w:sz w:val="28"/>
          <w:szCs w:val="28"/>
        </w:rPr>
        <w:t xml:space="preserve"> </w:t>
      </w:r>
      <w:r w:rsidR="009A24AA" w:rsidRPr="00234772">
        <w:rPr>
          <w:rFonts w:ascii="Times New Roman" w:hAnsi="Times New Roman" w:cs="Times New Roman"/>
          <w:sz w:val="28"/>
          <w:szCs w:val="28"/>
        </w:rPr>
        <w:t xml:space="preserve">мировых академических ассоциаций, что соответствует заявленным планам на отчетный период. </w:t>
      </w:r>
    </w:p>
    <w:p w:rsidR="009A24AA" w:rsidRPr="00234772" w:rsidRDefault="00AF3186" w:rsidP="009A24AA">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В </w:t>
      </w:r>
      <w:r w:rsidR="009A24AA" w:rsidRPr="00234772">
        <w:rPr>
          <w:rFonts w:ascii="Times New Roman" w:hAnsi="Times New Roman" w:cs="Times New Roman"/>
          <w:sz w:val="28"/>
          <w:szCs w:val="28"/>
        </w:rPr>
        <w:t xml:space="preserve">2014 году </w:t>
      </w:r>
      <w:r w:rsidR="00833A3E" w:rsidRPr="00234772">
        <w:rPr>
          <w:rFonts w:ascii="Times New Roman" w:hAnsi="Times New Roman" w:cs="Times New Roman"/>
          <w:sz w:val="28"/>
          <w:szCs w:val="28"/>
        </w:rPr>
        <w:t>Высшая школа MBA КФУ представила необходимые документы для прохождения процедуры международной аккредитации Ассоциации МВА (AMBA)</w:t>
      </w:r>
      <w:r w:rsidR="009A24AA" w:rsidRPr="00234772">
        <w:rPr>
          <w:rFonts w:ascii="Times New Roman" w:hAnsi="Times New Roman" w:cs="Times New Roman"/>
          <w:sz w:val="28"/>
          <w:szCs w:val="28"/>
        </w:rPr>
        <w:t>, выполнив при этом все необходимые организационные процедуры для включения вуза в состав ее участников</w:t>
      </w:r>
      <w:r w:rsidR="00833A3E" w:rsidRPr="00234772">
        <w:rPr>
          <w:rFonts w:ascii="Times New Roman" w:hAnsi="Times New Roman" w:cs="Times New Roman"/>
          <w:sz w:val="28"/>
          <w:szCs w:val="28"/>
        </w:rPr>
        <w:t>.</w:t>
      </w:r>
    </w:p>
    <w:p w:rsidR="00AF3186" w:rsidRPr="00234772" w:rsidRDefault="00833A3E" w:rsidP="009A24AA">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Созданная в 1967 г., Ассоциация МВА (AMBA) http://www.mbaworld.com/About-us.aspx. – является международным объединением бизнес-школ и их выпускников из более чем 110 стран мира.  Ассоциация аккредитует программы 200 бизнес школ в 70 странах. Ассоциация проводит ежегодные международные конференции для деканов и директоров бизнес-школ, в рамках которых обсуждаются проблемы и перспективы бизнес-образования, рассматриваются такие ключевые вопросы, как глобальные тенденции в бизнес-образовании,  прохождение аккредитации, разработка учебных программ и многие другие.</w:t>
      </w:r>
      <w:r w:rsidR="00AF3186" w:rsidRPr="00234772">
        <w:rPr>
          <w:rFonts w:ascii="Times New Roman" w:hAnsi="Times New Roman" w:cs="Times New Roman"/>
          <w:sz w:val="28"/>
          <w:szCs w:val="28"/>
        </w:rPr>
        <w:t xml:space="preserve"> </w:t>
      </w:r>
    </w:p>
    <w:p w:rsidR="005A744A" w:rsidRPr="00234772" w:rsidRDefault="005A744A" w:rsidP="009A24AA">
      <w:pPr>
        <w:spacing w:after="0"/>
        <w:ind w:firstLine="709"/>
        <w:jc w:val="both"/>
        <w:rPr>
          <w:rFonts w:ascii="Times New Roman" w:hAnsi="Times New Roman" w:cs="Times New Roman"/>
          <w:color w:val="222222"/>
          <w:sz w:val="28"/>
          <w:szCs w:val="28"/>
        </w:rPr>
      </w:pPr>
      <w:r w:rsidRPr="00234772">
        <w:rPr>
          <w:rFonts w:ascii="Times New Roman" w:hAnsi="Times New Roman" w:cs="Times New Roman"/>
          <w:sz w:val="28"/>
          <w:szCs w:val="28"/>
        </w:rPr>
        <w:t>В отчетном периоде КФУ стал членом Азиатско-Тихоокеанской сети по качеству (APQN).  APQN была разработана с целью удовлетворения потребностей агентств по обеспечению качества в высшем образовании в Азиатском регионе, в котором проживают более половины населения земного шара</w:t>
      </w:r>
      <w:r w:rsidRPr="00234772">
        <w:rPr>
          <w:rFonts w:ascii="Times New Roman" w:hAnsi="Times New Roman" w:cs="Times New Roman"/>
          <w:color w:val="222222"/>
          <w:sz w:val="28"/>
          <w:szCs w:val="28"/>
        </w:rPr>
        <w:t xml:space="preserve">. </w:t>
      </w:r>
    </w:p>
    <w:p w:rsidR="005A744A" w:rsidRPr="00234772" w:rsidRDefault="005A744A" w:rsidP="009A24AA">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Организация была основана в Гонконге в январе 2003 года при содействии Международной сети агентств по обеспечению качества в высшем образовании (INQAAHE) при финансовой поддержке группы Всемирного банка. APQN не является коммерческой организацией.</w:t>
      </w:r>
    </w:p>
    <w:p w:rsidR="005A744A" w:rsidRPr="00234772" w:rsidRDefault="005A744A" w:rsidP="009A24AA">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APQN была создана с миссией «повышения качества высшего образования в Азиатско-Тихоокеанском регионе через укрепление деятельности агентств по обеспечению качества и расширение сотрудничества между ними».</w:t>
      </w:r>
    </w:p>
    <w:p w:rsidR="005A744A" w:rsidRPr="00234772" w:rsidRDefault="005A744A" w:rsidP="009A24AA">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Целью APQN является:</w:t>
      </w:r>
    </w:p>
    <w:p w:rsidR="005A744A" w:rsidRPr="00234772" w:rsidRDefault="005A744A" w:rsidP="005A744A">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развитие практики поддержания и улучшения качества высшего образования в Азиатско-Тихоокеанском регионе ;</w:t>
      </w:r>
    </w:p>
    <w:p w:rsidR="005A744A" w:rsidRPr="00234772" w:rsidRDefault="005A744A" w:rsidP="005A744A">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lastRenderedPageBreak/>
        <w:t>• облегчение проведения исследований в области менеджмента качества высшего образования и его эффективности в улучшении качества высшего образования в регионе;</w:t>
      </w:r>
    </w:p>
    <w:p w:rsidR="005A744A" w:rsidRPr="00234772" w:rsidRDefault="005A744A" w:rsidP="005A744A">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предоставление консультаций с целью развития агентств гарантии качества в регионе;</w:t>
      </w:r>
    </w:p>
    <w:p w:rsidR="005A744A" w:rsidRPr="00234772" w:rsidRDefault="005A744A" w:rsidP="005A744A">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формирование связи между агентствами гарантии качества, их взаимного признания;</w:t>
      </w:r>
    </w:p>
    <w:p w:rsidR="005A744A" w:rsidRPr="00234772" w:rsidRDefault="005A744A" w:rsidP="005A744A">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оказание помощи членам APQN в определении стандартов организаций других государств;</w:t>
      </w:r>
    </w:p>
    <w:p w:rsidR="005A744A" w:rsidRPr="00234772" w:rsidRDefault="005A744A" w:rsidP="005A744A">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способствовать международному признанию квалификаций в регионе;</w:t>
      </w:r>
    </w:p>
    <w:p w:rsidR="005A744A" w:rsidRPr="00234772" w:rsidRDefault="005A744A" w:rsidP="005A744A">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оказание помощи в разработке и использовании схем трансфера зачетных единиц в целях повышения академической мобильности студентов;</w:t>
      </w:r>
    </w:p>
    <w:p w:rsidR="005A744A" w:rsidRPr="00234772" w:rsidRDefault="005A744A" w:rsidP="005A744A">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 борьба с сомнительными практиками и нарушениями правил аккредитации аккредитационными агентствами; </w:t>
      </w:r>
    </w:p>
    <w:p w:rsidR="005A744A" w:rsidRPr="00234772" w:rsidRDefault="005A744A" w:rsidP="005A744A">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представлять регион и продвигать интересы региона в прочих Сетях и международных организациях.</w:t>
      </w:r>
    </w:p>
    <w:p w:rsidR="005A744A" w:rsidRPr="00234772" w:rsidRDefault="005A744A" w:rsidP="005A744A">
      <w:pPr>
        <w:shd w:val="clear" w:color="auto" w:fill="FFFFFF" w:themeFill="background1"/>
        <w:spacing w:after="0" w:line="240" w:lineRule="auto"/>
        <w:ind w:firstLine="709"/>
        <w:jc w:val="both"/>
        <w:textAlignment w:val="top"/>
        <w:rPr>
          <w:rFonts w:ascii="Times New Roman" w:hAnsi="Times New Roman" w:cs="Times New Roman"/>
          <w:color w:val="222222"/>
          <w:sz w:val="28"/>
          <w:szCs w:val="28"/>
        </w:rPr>
      </w:pPr>
    </w:p>
    <w:p w:rsidR="005A744A" w:rsidRPr="00234772" w:rsidRDefault="005A744A" w:rsidP="005A744A">
      <w:pPr>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В настоящее время членами сети являются 70 организаций, работающих в сфере обеспечения качества из 29 государств. APQN также предлагает статус наблюдателя. Наблюдатели должны указывать свои интересы в регионе и государстве, почему они хотят стать наблюдателями. На данный момент статусы наблюдателей APQN имеют агентства из Великобритании, Кувейта и Германии. </w:t>
      </w:r>
    </w:p>
    <w:p w:rsidR="00AF3186" w:rsidRPr="00234772" w:rsidRDefault="00AF3186" w:rsidP="00B66018">
      <w:pPr>
        <w:ind w:firstLine="709"/>
        <w:jc w:val="both"/>
        <w:rPr>
          <w:rFonts w:ascii="Times New Roman" w:hAnsi="Times New Roman" w:cs="Times New Roman"/>
          <w:sz w:val="28"/>
          <w:szCs w:val="28"/>
        </w:rPr>
      </w:pPr>
      <w:r w:rsidRPr="00234772">
        <w:rPr>
          <w:rFonts w:ascii="Times New Roman" w:hAnsi="Times New Roman" w:cs="Times New Roman"/>
          <w:i/>
          <w:sz w:val="28"/>
          <w:szCs w:val="28"/>
        </w:rPr>
        <w:t>Мероприятие 4.1.5.</w:t>
      </w:r>
      <w:r w:rsidRPr="00234772">
        <w:rPr>
          <w:rFonts w:ascii="Times New Roman" w:hAnsi="Times New Roman" w:cs="Times New Roman"/>
          <w:sz w:val="28"/>
          <w:szCs w:val="28"/>
        </w:rPr>
        <w:t xml:space="preserve"> В 201</w:t>
      </w:r>
      <w:r w:rsidR="00833A3E" w:rsidRPr="00234772">
        <w:rPr>
          <w:rFonts w:ascii="Times New Roman" w:hAnsi="Times New Roman" w:cs="Times New Roman"/>
          <w:sz w:val="28"/>
          <w:szCs w:val="28"/>
        </w:rPr>
        <w:t>4</w:t>
      </w:r>
      <w:r w:rsidRPr="00234772">
        <w:rPr>
          <w:rFonts w:ascii="Times New Roman" w:hAnsi="Times New Roman" w:cs="Times New Roman"/>
          <w:sz w:val="28"/>
          <w:szCs w:val="28"/>
        </w:rPr>
        <w:t xml:space="preserve"> год</w:t>
      </w:r>
      <w:r w:rsidR="00F97F97" w:rsidRPr="00234772">
        <w:rPr>
          <w:rFonts w:ascii="Times New Roman" w:hAnsi="Times New Roman" w:cs="Times New Roman"/>
          <w:sz w:val="28"/>
          <w:szCs w:val="28"/>
        </w:rPr>
        <w:t>у</w:t>
      </w:r>
      <w:r w:rsidRPr="00234772">
        <w:rPr>
          <w:rFonts w:ascii="Times New Roman" w:hAnsi="Times New Roman" w:cs="Times New Roman"/>
          <w:sz w:val="28"/>
          <w:szCs w:val="28"/>
        </w:rPr>
        <w:t xml:space="preserve"> КФУ заключил </w:t>
      </w:r>
      <w:r w:rsidR="009C4CD2" w:rsidRPr="00234772">
        <w:rPr>
          <w:rFonts w:ascii="Times New Roman" w:hAnsi="Times New Roman" w:cs="Times New Roman"/>
          <w:b/>
          <w:sz w:val="28"/>
          <w:szCs w:val="28"/>
        </w:rPr>
        <w:t>10</w:t>
      </w:r>
      <w:r w:rsidRPr="00234772">
        <w:rPr>
          <w:rFonts w:ascii="Times New Roman" w:hAnsi="Times New Roman" w:cs="Times New Roman"/>
          <w:sz w:val="28"/>
          <w:szCs w:val="28"/>
        </w:rPr>
        <w:t xml:space="preserve"> комплексных договор</w:t>
      </w:r>
      <w:r w:rsidR="00833A3E" w:rsidRPr="00234772">
        <w:rPr>
          <w:rFonts w:ascii="Times New Roman" w:hAnsi="Times New Roman" w:cs="Times New Roman"/>
          <w:sz w:val="28"/>
          <w:szCs w:val="28"/>
        </w:rPr>
        <w:t>ов</w:t>
      </w:r>
      <w:r w:rsidRPr="00234772">
        <w:rPr>
          <w:rFonts w:ascii="Times New Roman" w:hAnsi="Times New Roman" w:cs="Times New Roman"/>
          <w:sz w:val="28"/>
          <w:szCs w:val="28"/>
        </w:rPr>
        <w:t xml:space="preserve"> о сотрудничестве с такими ведущими </w:t>
      </w:r>
      <w:r w:rsidR="00044C01" w:rsidRPr="00234772">
        <w:rPr>
          <w:rFonts w:ascii="Times New Roman" w:hAnsi="Times New Roman" w:cs="Times New Roman"/>
          <w:sz w:val="28"/>
          <w:szCs w:val="28"/>
        </w:rPr>
        <w:t xml:space="preserve">зарубежными и российскими </w:t>
      </w:r>
      <w:r w:rsidRPr="00234772">
        <w:rPr>
          <w:rFonts w:ascii="Times New Roman" w:hAnsi="Times New Roman" w:cs="Times New Roman"/>
          <w:sz w:val="28"/>
          <w:szCs w:val="28"/>
        </w:rPr>
        <w:t>компаниями</w:t>
      </w:r>
      <w:r w:rsidR="00BD0578" w:rsidRPr="00234772">
        <w:rPr>
          <w:rFonts w:ascii="Times New Roman" w:hAnsi="Times New Roman" w:cs="Times New Roman"/>
          <w:sz w:val="28"/>
          <w:szCs w:val="28"/>
        </w:rPr>
        <w:t>,</w:t>
      </w:r>
      <w:r w:rsidRPr="00234772">
        <w:rPr>
          <w:rFonts w:ascii="Times New Roman" w:hAnsi="Times New Roman" w:cs="Times New Roman"/>
          <w:sz w:val="28"/>
          <w:szCs w:val="28"/>
        </w:rPr>
        <w:t xml:space="preserve"> как</w:t>
      </w:r>
      <w:r w:rsidR="00E0249B" w:rsidRPr="00234772">
        <w:rPr>
          <w:rFonts w:ascii="Times New Roman" w:hAnsi="Times New Roman" w:cs="Times New Roman"/>
          <w:sz w:val="28"/>
          <w:szCs w:val="28"/>
        </w:rPr>
        <w:t>:</w:t>
      </w:r>
      <w:r w:rsidRPr="00234772">
        <w:rPr>
          <w:rFonts w:ascii="Times New Roman" w:hAnsi="Times New Roman" w:cs="Times New Roman"/>
          <w:sz w:val="28"/>
          <w:szCs w:val="28"/>
        </w:rPr>
        <w:t xml:space="preserve"> </w:t>
      </w:r>
      <w:r w:rsidR="00833A3E" w:rsidRPr="00234772">
        <w:rPr>
          <w:rFonts w:ascii="Times New Roman" w:hAnsi="Times New Roman" w:cs="Times New Roman"/>
          <w:sz w:val="28"/>
          <w:szCs w:val="28"/>
        </w:rPr>
        <w:t>«Швабе», Damco, EMC, Rohde &amp; Schwarz, Fox Chase Cancer Center</w:t>
      </w:r>
      <w:r w:rsidR="00BD390C" w:rsidRPr="00234772">
        <w:rPr>
          <w:rFonts w:ascii="Times New Roman" w:hAnsi="Times New Roman" w:cs="Times New Roman"/>
          <w:sz w:val="28"/>
          <w:szCs w:val="28"/>
        </w:rPr>
        <w:t>,</w:t>
      </w:r>
      <w:r w:rsidR="00044C01" w:rsidRPr="00234772">
        <w:rPr>
          <w:rFonts w:ascii="Times New Roman" w:hAnsi="Times New Roman" w:cs="Times New Roman"/>
          <w:sz w:val="28"/>
          <w:szCs w:val="28"/>
        </w:rPr>
        <w:t xml:space="preserve"> </w:t>
      </w:r>
      <w:r w:rsidR="00044C01" w:rsidRPr="00234772">
        <w:rPr>
          <w:rFonts w:ascii="Times New Roman" w:hAnsi="Times New Roman" w:cs="Times New Roman"/>
          <w:sz w:val="28"/>
          <w:szCs w:val="28"/>
          <w:lang w:val="en-US"/>
        </w:rPr>
        <w:t>Cisco</w:t>
      </w:r>
      <w:r w:rsidR="00044C01" w:rsidRPr="00234772">
        <w:rPr>
          <w:rFonts w:ascii="Times New Roman" w:hAnsi="Times New Roman" w:cs="Times New Roman"/>
          <w:sz w:val="28"/>
          <w:szCs w:val="28"/>
        </w:rPr>
        <w:t>, Ромкосмос, КРЭТ, ОАО «РИТЭК» (ОАО «ЛУКОЙЛ»)</w:t>
      </w:r>
      <w:r w:rsidR="00BD390C" w:rsidRPr="00234772">
        <w:rPr>
          <w:rFonts w:ascii="Times New Roman" w:hAnsi="Times New Roman" w:cs="Times New Roman"/>
          <w:sz w:val="28"/>
          <w:szCs w:val="28"/>
        </w:rPr>
        <w:t xml:space="preserve"> </w:t>
      </w:r>
      <w:r w:rsidR="00833A3E" w:rsidRPr="00234772">
        <w:rPr>
          <w:rFonts w:ascii="Times New Roman" w:hAnsi="Times New Roman" w:cs="Times New Roman"/>
          <w:sz w:val="28"/>
          <w:szCs w:val="28"/>
        </w:rPr>
        <w:t>и ряд других</w:t>
      </w:r>
      <w:r w:rsidR="00044C01" w:rsidRPr="00234772">
        <w:rPr>
          <w:rFonts w:ascii="Times New Roman" w:hAnsi="Times New Roman" w:cs="Times New Roman"/>
          <w:sz w:val="28"/>
          <w:szCs w:val="28"/>
        </w:rPr>
        <w:t>, что в 2,5 раза выше заявленного</w:t>
      </w:r>
      <w:r w:rsidR="00E0249B" w:rsidRPr="00234772">
        <w:rPr>
          <w:rFonts w:ascii="Times New Roman" w:hAnsi="Times New Roman" w:cs="Times New Roman"/>
          <w:sz w:val="28"/>
          <w:szCs w:val="28"/>
        </w:rPr>
        <w:t xml:space="preserve"> планов</w:t>
      </w:r>
      <w:r w:rsidR="00044C01" w:rsidRPr="00234772">
        <w:rPr>
          <w:rFonts w:ascii="Times New Roman" w:hAnsi="Times New Roman" w:cs="Times New Roman"/>
          <w:sz w:val="28"/>
          <w:szCs w:val="28"/>
        </w:rPr>
        <w:t>ого</w:t>
      </w:r>
      <w:r w:rsidR="00E0249B" w:rsidRPr="00234772">
        <w:rPr>
          <w:rFonts w:ascii="Times New Roman" w:hAnsi="Times New Roman" w:cs="Times New Roman"/>
          <w:sz w:val="28"/>
          <w:szCs w:val="28"/>
        </w:rPr>
        <w:t xml:space="preserve"> показател</w:t>
      </w:r>
      <w:r w:rsidR="00044C01" w:rsidRPr="00234772">
        <w:rPr>
          <w:rFonts w:ascii="Times New Roman" w:hAnsi="Times New Roman" w:cs="Times New Roman"/>
          <w:sz w:val="28"/>
          <w:szCs w:val="28"/>
        </w:rPr>
        <w:t>я</w:t>
      </w:r>
      <w:r w:rsidR="004C7B41" w:rsidRPr="00234772">
        <w:rPr>
          <w:rFonts w:ascii="Times New Roman" w:hAnsi="Times New Roman" w:cs="Times New Roman"/>
          <w:sz w:val="28"/>
          <w:szCs w:val="28"/>
        </w:rPr>
        <w:t xml:space="preserve"> (4 ед.)</w:t>
      </w:r>
      <w:r w:rsidR="00044C01" w:rsidRPr="00234772">
        <w:rPr>
          <w:rFonts w:ascii="Times New Roman" w:hAnsi="Times New Roman" w:cs="Times New Roman"/>
          <w:sz w:val="28"/>
          <w:szCs w:val="28"/>
        </w:rPr>
        <w:t>.</w:t>
      </w:r>
      <w:r w:rsidR="00E0249B" w:rsidRPr="00234772">
        <w:rPr>
          <w:rFonts w:ascii="Times New Roman" w:hAnsi="Times New Roman" w:cs="Times New Roman"/>
          <w:sz w:val="28"/>
          <w:szCs w:val="28"/>
        </w:rPr>
        <w:t xml:space="preserve"> Детальная справка о направлениях стратегического взаимодействия университета с ведущими международными компаниями и корпорациями представлена в Приложении </w:t>
      </w:r>
      <w:r w:rsidR="000A22BD" w:rsidRPr="00234772">
        <w:rPr>
          <w:rFonts w:ascii="Times New Roman" w:hAnsi="Times New Roman" w:cs="Times New Roman"/>
          <w:sz w:val="28"/>
          <w:szCs w:val="28"/>
        </w:rPr>
        <w:t>34</w:t>
      </w:r>
      <w:r w:rsidR="00E0249B" w:rsidRPr="00234772">
        <w:rPr>
          <w:rFonts w:ascii="Times New Roman" w:hAnsi="Times New Roman" w:cs="Times New Roman"/>
          <w:sz w:val="28"/>
          <w:szCs w:val="28"/>
        </w:rPr>
        <w:t xml:space="preserve">. </w:t>
      </w:r>
    </w:p>
    <w:p w:rsidR="005A744A" w:rsidRPr="00234772" w:rsidRDefault="00AF3186" w:rsidP="00B66018">
      <w:pPr>
        <w:ind w:firstLine="709"/>
        <w:jc w:val="both"/>
        <w:rPr>
          <w:rFonts w:ascii="Times New Roman" w:hAnsi="Times New Roman" w:cs="Times New Roman"/>
          <w:sz w:val="28"/>
          <w:szCs w:val="28"/>
        </w:rPr>
      </w:pPr>
      <w:r w:rsidRPr="00234772">
        <w:rPr>
          <w:rFonts w:ascii="Times New Roman" w:hAnsi="Times New Roman" w:cs="Times New Roman"/>
          <w:i/>
          <w:sz w:val="28"/>
          <w:szCs w:val="28"/>
        </w:rPr>
        <w:t>Мероприятие 4.1.6.</w:t>
      </w:r>
      <w:r w:rsidRPr="00234772">
        <w:rPr>
          <w:rFonts w:ascii="Times New Roman" w:hAnsi="Times New Roman" w:cs="Times New Roman"/>
          <w:sz w:val="28"/>
          <w:szCs w:val="28"/>
        </w:rPr>
        <w:t xml:space="preserve"> </w:t>
      </w:r>
      <w:r w:rsidR="003C446B" w:rsidRPr="00234772">
        <w:rPr>
          <w:rFonts w:ascii="Times New Roman" w:hAnsi="Times New Roman" w:cs="Times New Roman"/>
          <w:sz w:val="28"/>
          <w:szCs w:val="28"/>
        </w:rPr>
        <w:t>К</w:t>
      </w:r>
      <w:r w:rsidRPr="00234772">
        <w:rPr>
          <w:rFonts w:ascii="Times New Roman" w:hAnsi="Times New Roman" w:cs="Times New Roman"/>
          <w:sz w:val="28"/>
          <w:szCs w:val="28"/>
        </w:rPr>
        <w:t>оличеств</w:t>
      </w:r>
      <w:r w:rsidR="003C446B" w:rsidRPr="00234772">
        <w:rPr>
          <w:rFonts w:ascii="Times New Roman" w:hAnsi="Times New Roman" w:cs="Times New Roman"/>
          <w:sz w:val="28"/>
          <w:szCs w:val="28"/>
        </w:rPr>
        <w:t>о</w:t>
      </w:r>
      <w:r w:rsidRPr="00234772">
        <w:rPr>
          <w:rFonts w:ascii="Times New Roman" w:hAnsi="Times New Roman" w:cs="Times New Roman"/>
          <w:sz w:val="28"/>
          <w:szCs w:val="28"/>
        </w:rPr>
        <w:t xml:space="preserve"> исследователей</w:t>
      </w:r>
      <w:r w:rsidR="003C446B" w:rsidRPr="00234772">
        <w:rPr>
          <w:rFonts w:ascii="Times New Roman" w:hAnsi="Times New Roman" w:cs="Times New Roman"/>
          <w:sz w:val="28"/>
          <w:szCs w:val="28"/>
        </w:rPr>
        <w:t xml:space="preserve"> КФУ</w:t>
      </w:r>
      <w:r w:rsidRPr="00234772">
        <w:rPr>
          <w:rFonts w:ascii="Times New Roman" w:hAnsi="Times New Roman" w:cs="Times New Roman"/>
          <w:sz w:val="28"/>
          <w:szCs w:val="28"/>
        </w:rPr>
        <w:t>, участвующих в международных</w:t>
      </w:r>
      <w:r w:rsidR="003C446B" w:rsidRPr="00234772">
        <w:rPr>
          <w:rFonts w:ascii="Times New Roman" w:hAnsi="Times New Roman" w:cs="Times New Roman"/>
          <w:sz w:val="28"/>
          <w:szCs w:val="28"/>
        </w:rPr>
        <w:t xml:space="preserve"> и </w:t>
      </w:r>
      <w:r w:rsidRPr="00234772">
        <w:rPr>
          <w:rFonts w:ascii="Times New Roman" w:hAnsi="Times New Roman" w:cs="Times New Roman"/>
          <w:sz w:val="28"/>
          <w:szCs w:val="28"/>
        </w:rPr>
        <w:t xml:space="preserve">российских проектах R&amp;D, </w:t>
      </w:r>
      <w:r w:rsidR="003C446B" w:rsidRPr="00234772">
        <w:rPr>
          <w:rFonts w:ascii="Times New Roman" w:hAnsi="Times New Roman" w:cs="Times New Roman"/>
          <w:sz w:val="28"/>
          <w:szCs w:val="28"/>
        </w:rPr>
        <w:t xml:space="preserve">в 2014 году достигло </w:t>
      </w:r>
      <w:r w:rsidR="003C446B" w:rsidRPr="00234772">
        <w:rPr>
          <w:rFonts w:ascii="Times New Roman" w:hAnsi="Times New Roman" w:cs="Times New Roman"/>
          <w:b/>
          <w:sz w:val="28"/>
          <w:szCs w:val="28"/>
        </w:rPr>
        <w:t xml:space="preserve">56 </w:t>
      </w:r>
      <w:r w:rsidR="003C446B" w:rsidRPr="00234772">
        <w:rPr>
          <w:rFonts w:ascii="Times New Roman" w:hAnsi="Times New Roman" w:cs="Times New Roman"/>
          <w:sz w:val="28"/>
          <w:szCs w:val="28"/>
        </w:rPr>
        <w:t>человек, что почти в 2,5 раза превышает плановое</w:t>
      </w:r>
      <w:r w:rsidRPr="00234772">
        <w:rPr>
          <w:rFonts w:ascii="Times New Roman" w:hAnsi="Times New Roman" w:cs="Times New Roman"/>
          <w:sz w:val="28"/>
          <w:szCs w:val="28"/>
        </w:rPr>
        <w:t xml:space="preserve"> значени</w:t>
      </w:r>
      <w:r w:rsidR="003C446B" w:rsidRPr="00234772">
        <w:rPr>
          <w:rFonts w:ascii="Times New Roman" w:hAnsi="Times New Roman" w:cs="Times New Roman"/>
          <w:sz w:val="28"/>
          <w:szCs w:val="28"/>
        </w:rPr>
        <w:t>е</w:t>
      </w:r>
      <w:r w:rsidR="00E0249B" w:rsidRPr="00234772">
        <w:rPr>
          <w:rFonts w:ascii="Times New Roman" w:hAnsi="Times New Roman" w:cs="Times New Roman"/>
          <w:sz w:val="28"/>
          <w:szCs w:val="28"/>
        </w:rPr>
        <w:t>, установленно</w:t>
      </w:r>
      <w:r w:rsidR="003C446B" w:rsidRPr="00234772">
        <w:rPr>
          <w:rFonts w:ascii="Times New Roman" w:hAnsi="Times New Roman" w:cs="Times New Roman"/>
          <w:sz w:val="28"/>
          <w:szCs w:val="28"/>
        </w:rPr>
        <w:t>е</w:t>
      </w:r>
      <w:r w:rsidR="00E0249B" w:rsidRPr="00234772">
        <w:rPr>
          <w:rFonts w:ascii="Times New Roman" w:hAnsi="Times New Roman" w:cs="Times New Roman"/>
          <w:sz w:val="28"/>
          <w:szCs w:val="28"/>
        </w:rPr>
        <w:t xml:space="preserve"> для отчетного периода</w:t>
      </w:r>
      <w:r w:rsidR="006E7487" w:rsidRPr="00234772">
        <w:rPr>
          <w:rFonts w:ascii="Times New Roman" w:hAnsi="Times New Roman" w:cs="Times New Roman"/>
          <w:sz w:val="28"/>
          <w:szCs w:val="28"/>
        </w:rPr>
        <w:t xml:space="preserve"> (</w:t>
      </w:r>
      <w:r w:rsidR="00BD390C" w:rsidRPr="00234772">
        <w:rPr>
          <w:rFonts w:ascii="Times New Roman" w:hAnsi="Times New Roman" w:cs="Times New Roman"/>
          <w:sz w:val="28"/>
          <w:szCs w:val="28"/>
        </w:rPr>
        <w:t>2</w:t>
      </w:r>
      <w:r w:rsidR="006E7487" w:rsidRPr="00234772">
        <w:rPr>
          <w:rFonts w:ascii="Times New Roman" w:hAnsi="Times New Roman" w:cs="Times New Roman"/>
          <w:sz w:val="28"/>
          <w:szCs w:val="28"/>
        </w:rPr>
        <w:t xml:space="preserve">0 человек). Помимо участия в проектах </w:t>
      </w:r>
      <w:r w:rsidR="00E0249B" w:rsidRPr="00234772">
        <w:rPr>
          <w:rFonts w:ascii="Times New Roman" w:hAnsi="Times New Roman" w:cs="Times New Roman"/>
          <w:sz w:val="28"/>
          <w:szCs w:val="28"/>
        </w:rPr>
        <w:t xml:space="preserve"> </w:t>
      </w:r>
      <w:r w:rsidR="006E7487" w:rsidRPr="00234772">
        <w:rPr>
          <w:rFonts w:ascii="Times New Roman" w:hAnsi="Times New Roman" w:cs="Times New Roman"/>
          <w:sz w:val="28"/>
          <w:szCs w:val="28"/>
        </w:rPr>
        <w:t>с ТЮБИТАК и РИКЕН</w:t>
      </w:r>
      <w:r w:rsidR="003C446B" w:rsidRPr="00234772">
        <w:rPr>
          <w:rFonts w:ascii="Times New Roman" w:hAnsi="Times New Roman" w:cs="Times New Roman"/>
          <w:sz w:val="28"/>
          <w:szCs w:val="28"/>
        </w:rPr>
        <w:t xml:space="preserve"> (общее число участников порядка 25 человек)</w:t>
      </w:r>
      <w:r w:rsidR="006E7487" w:rsidRPr="00234772">
        <w:rPr>
          <w:rFonts w:ascii="Times New Roman" w:hAnsi="Times New Roman" w:cs="Times New Roman"/>
          <w:sz w:val="28"/>
          <w:szCs w:val="28"/>
        </w:rPr>
        <w:t xml:space="preserve">, еще </w:t>
      </w:r>
      <w:r w:rsidR="003C446B" w:rsidRPr="00234772">
        <w:rPr>
          <w:rFonts w:ascii="Times New Roman" w:hAnsi="Times New Roman" w:cs="Times New Roman"/>
          <w:sz w:val="28"/>
          <w:szCs w:val="28"/>
        </w:rPr>
        <w:t>около 30</w:t>
      </w:r>
      <w:r w:rsidR="006E7487" w:rsidRPr="00234772">
        <w:rPr>
          <w:rFonts w:ascii="Times New Roman" w:hAnsi="Times New Roman" w:cs="Times New Roman"/>
          <w:sz w:val="28"/>
          <w:szCs w:val="28"/>
        </w:rPr>
        <w:t xml:space="preserve"> сотрудников университета проводят исследования в </w:t>
      </w:r>
      <w:r w:rsidR="00866844" w:rsidRPr="00234772">
        <w:rPr>
          <w:rFonts w:ascii="Times New Roman" w:hAnsi="Times New Roman" w:cs="Times New Roman"/>
          <w:sz w:val="28"/>
          <w:szCs w:val="28"/>
        </w:rPr>
        <w:lastRenderedPageBreak/>
        <w:t xml:space="preserve">международных </w:t>
      </w:r>
      <w:r w:rsidR="005A744A" w:rsidRPr="00234772">
        <w:rPr>
          <w:rFonts w:ascii="Times New Roman" w:hAnsi="Times New Roman" w:cs="Times New Roman"/>
          <w:sz w:val="28"/>
          <w:szCs w:val="28"/>
        </w:rPr>
        <w:t>лаборатори</w:t>
      </w:r>
      <w:r w:rsidR="00C2134C" w:rsidRPr="00234772">
        <w:rPr>
          <w:rFonts w:ascii="Times New Roman" w:hAnsi="Times New Roman" w:cs="Times New Roman"/>
          <w:sz w:val="28"/>
          <w:szCs w:val="28"/>
        </w:rPr>
        <w:t>ях</w:t>
      </w:r>
      <w:r w:rsidR="005A744A" w:rsidRPr="00234772">
        <w:rPr>
          <w:rFonts w:ascii="Times New Roman" w:hAnsi="Times New Roman" w:cs="Times New Roman"/>
          <w:sz w:val="28"/>
          <w:szCs w:val="28"/>
        </w:rPr>
        <w:t xml:space="preserve"> «ДНК-сенсоры», «Хемоинформатика», «Гомогенный катализ»</w:t>
      </w:r>
      <w:r w:rsidR="003C446B" w:rsidRPr="00234772">
        <w:rPr>
          <w:rFonts w:ascii="Times New Roman" w:hAnsi="Times New Roman" w:cs="Times New Roman"/>
          <w:sz w:val="28"/>
          <w:szCs w:val="28"/>
        </w:rPr>
        <w:t>,</w:t>
      </w:r>
      <w:r w:rsidR="005A744A" w:rsidRPr="00234772">
        <w:rPr>
          <w:rFonts w:ascii="Times New Roman" w:hAnsi="Times New Roman" w:cs="Times New Roman"/>
          <w:sz w:val="28"/>
          <w:szCs w:val="28"/>
        </w:rPr>
        <w:t xml:space="preserve"> «Нейробиология»</w:t>
      </w:r>
      <w:r w:rsidR="003C446B" w:rsidRPr="00234772">
        <w:rPr>
          <w:rFonts w:ascii="Times New Roman" w:hAnsi="Times New Roman" w:cs="Times New Roman"/>
          <w:sz w:val="28"/>
          <w:szCs w:val="28"/>
        </w:rPr>
        <w:t>, а также в рамках проекта «Керамика» по Постановлению Правительства Российской Федерации №218</w:t>
      </w:r>
      <w:r w:rsidR="005A744A" w:rsidRPr="00234772">
        <w:rPr>
          <w:rFonts w:ascii="Times New Roman" w:hAnsi="Times New Roman" w:cs="Times New Roman"/>
          <w:sz w:val="28"/>
          <w:szCs w:val="28"/>
        </w:rPr>
        <w:t>.</w:t>
      </w:r>
    </w:p>
    <w:p w:rsidR="00005DC8" w:rsidRPr="00234772" w:rsidRDefault="00AF3186" w:rsidP="00B66018">
      <w:pPr>
        <w:ind w:firstLine="709"/>
        <w:jc w:val="both"/>
        <w:rPr>
          <w:rFonts w:ascii="Times New Roman" w:hAnsi="Times New Roman" w:cs="Times New Roman"/>
          <w:sz w:val="28"/>
          <w:szCs w:val="28"/>
        </w:rPr>
      </w:pPr>
      <w:r w:rsidRPr="00234772">
        <w:rPr>
          <w:rFonts w:ascii="Times New Roman" w:hAnsi="Times New Roman" w:cs="Times New Roman"/>
          <w:i/>
          <w:sz w:val="28"/>
          <w:szCs w:val="28"/>
        </w:rPr>
        <w:t>Мероприятие 4.1.7.</w:t>
      </w:r>
      <w:r w:rsidRPr="00234772">
        <w:rPr>
          <w:rFonts w:ascii="Times New Roman" w:hAnsi="Times New Roman" w:cs="Times New Roman"/>
          <w:sz w:val="28"/>
          <w:szCs w:val="28"/>
        </w:rPr>
        <w:t xml:space="preserve"> В рамках п. 4.1.7 Плана мероприятий </w:t>
      </w:r>
      <w:r w:rsidR="00CC4A29" w:rsidRPr="00234772">
        <w:rPr>
          <w:rFonts w:ascii="Times New Roman" w:hAnsi="Times New Roman" w:cs="Times New Roman"/>
          <w:sz w:val="28"/>
          <w:szCs w:val="28"/>
        </w:rPr>
        <w:t>первого полугодия 2014</w:t>
      </w:r>
      <w:r w:rsidRPr="00234772">
        <w:rPr>
          <w:rFonts w:ascii="Times New Roman" w:hAnsi="Times New Roman" w:cs="Times New Roman"/>
          <w:sz w:val="28"/>
          <w:szCs w:val="28"/>
        </w:rPr>
        <w:t xml:space="preserve"> года по развитию Центра трансфера технологий</w:t>
      </w:r>
      <w:r w:rsidR="00FB4EB7" w:rsidRPr="00234772">
        <w:rPr>
          <w:rFonts w:ascii="Times New Roman" w:hAnsi="Times New Roman" w:cs="Times New Roman"/>
          <w:sz w:val="28"/>
          <w:szCs w:val="28"/>
        </w:rPr>
        <w:t xml:space="preserve"> КФУ </w:t>
      </w:r>
      <w:r w:rsidRPr="00234772">
        <w:rPr>
          <w:rFonts w:ascii="Times New Roman" w:hAnsi="Times New Roman" w:cs="Times New Roman"/>
          <w:sz w:val="28"/>
          <w:szCs w:val="28"/>
        </w:rPr>
        <w:t xml:space="preserve">в отчетном периоде </w:t>
      </w:r>
      <w:r w:rsidR="00AB2D3B" w:rsidRPr="00234772">
        <w:rPr>
          <w:rFonts w:ascii="Times New Roman" w:hAnsi="Times New Roman" w:cs="Times New Roman"/>
          <w:sz w:val="28"/>
          <w:szCs w:val="28"/>
        </w:rPr>
        <w:t xml:space="preserve">заключены </w:t>
      </w:r>
      <w:r w:rsidR="00F97F97" w:rsidRPr="00234772">
        <w:rPr>
          <w:rFonts w:ascii="Times New Roman" w:hAnsi="Times New Roman" w:cs="Times New Roman"/>
          <w:b/>
          <w:sz w:val="28"/>
          <w:szCs w:val="28"/>
        </w:rPr>
        <w:t>9</w:t>
      </w:r>
      <w:r w:rsidRPr="00234772">
        <w:rPr>
          <w:rFonts w:ascii="Times New Roman" w:hAnsi="Times New Roman" w:cs="Times New Roman"/>
          <w:sz w:val="28"/>
          <w:szCs w:val="28"/>
        </w:rPr>
        <w:t xml:space="preserve"> лицензионных соглашени</w:t>
      </w:r>
      <w:r w:rsidR="000A22BD" w:rsidRPr="00234772">
        <w:rPr>
          <w:rFonts w:ascii="Times New Roman" w:hAnsi="Times New Roman" w:cs="Times New Roman"/>
          <w:sz w:val="28"/>
          <w:szCs w:val="28"/>
        </w:rPr>
        <w:t>й</w:t>
      </w:r>
      <w:r w:rsidR="00E0249B" w:rsidRPr="00234772">
        <w:rPr>
          <w:rFonts w:ascii="Times New Roman" w:hAnsi="Times New Roman" w:cs="Times New Roman"/>
          <w:sz w:val="28"/>
          <w:szCs w:val="28"/>
        </w:rPr>
        <w:t xml:space="preserve"> (при плановом значении – </w:t>
      </w:r>
      <w:r w:rsidR="00F97F97" w:rsidRPr="00234772">
        <w:rPr>
          <w:rFonts w:ascii="Times New Roman" w:hAnsi="Times New Roman" w:cs="Times New Roman"/>
          <w:sz w:val="28"/>
          <w:szCs w:val="28"/>
        </w:rPr>
        <w:t>6</w:t>
      </w:r>
      <w:r w:rsidR="00E0249B" w:rsidRPr="00234772">
        <w:rPr>
          <w:rFonts w:ascii="Times New Roman" w:hAnsi="Times New Roman" w:cs="Times New Roman"/>
          <w:sz w:val="28"/>
          <w:szCs w:val="28"/>
        </w:rPr>
        <w:t xml:space="preserve"> ед.)</w:t>
      </w:r>
      <w:r w:rsidRPr="00234772">
        <w:rPr>
          <w:rFonts w:ascii="Times New Roman" w:hAnsi="Times New Roman" w:cs="Times New Roman"/>
          <w:sz w:val="28"/>
          <w:szCs w:val="28"/>
        </w:rPr>
        <w:t xml:space="preserve">, которые были внесены в качестве нематериальных активов в </w:t>
      </w:r>
      <w:r w:rsidR="00E0249B" w:rsidRPr="00234772">
        <w:rPr>
          <w:rFonts w:ascii="Times New Roman" w:hAnsi="Times New Roman" w:cs="Times New Roman"/>
          <w:sz w:val="28"/>
          <w:szCs w:val="28"/>
        </w:rPr>
        <w:t xml:space="preserve">уставные капиталы </w:t>
      </w:r>
      <w:r w:rsidRPr="00234772">
        <w:rPr>
          <w:rFonts w:ascii="Times New Roman" w:hAnsi="Times New Roman" w:cs="Times New Roman"/>
          <w:sz w:val="28"/>
          <w:szCs w:val="28"/>
        </w:rPr>
        <w:t>малы</w:t>
      </w:r>
      <w:r w:rsidR="0036599A" w:rsidRPr="00234772">
        <w:rPr>
          <w:rFonts w:ascii="Times New Roman" w:hAnsi="Times New Roman" w:cs="Times New Roman"/>
          <w:sz w:val="28"/>
          <w:szCs w:val="28"/>
        </w:rPr>
        <w:t>х</w:t>
      </w:r>
      <w:r w:rsidRPr="00234772">
        <w:rPr>
          <w:rFonts w:ascii="Times New Roman" w:hAnsi="Times New Roman" w:cs="Times New Roman"/>
          <w:sz w:val="28"/>
          <w:szCs w:val="28"/>
        </w:rPr>
        <w:t xml:space="preserve"> инновационны</w:t>
      </w:r>
      <w:r w:rsidR="0036599A" w:rsidRPr="00234772">
        <w:rPr>
          <w:rFonts w:ascii="Times New Roman" w:hAnsi="Times New Roman" w:cs="Times New Roman"/>
          <w:sz w:val="28"/>
          <w:szCs w:val="28"/>
        </w:rPr>
        <w:t>х</w:t>
      </w:r>
      <w:r w:rsidRPr="00234772">
        <w:rPr>
          <w:rFonts w:ascii="Times New Roman" w:hAnsi="Times New Roman" w:cs="Times New Roman"/>
          <w:sz w:val="28"/>
          <w:szCs w:val="28"/>
        </w:rPr>
        <w:t xml:space="preserve"> предприяти</w:t>
      </w:r>
      <w:r w:rsidR="0036599A" w:rsidRPr="00234772">
        <w:rPr>
          <w:rFonts w:ascii="Times New Roman" w:hAnsi="Times New Roman" w:cs="Times New Roman"/>
          <w:sz w:val="28"/>
          <w:szCs w:val="28"/>
        </w:rPr>
        <w:t>й</w:t>
      </w:r>
      <w:r w:rsidRPr="00234772">
        <w:rPr>
          <w:rFonts w:ascii="Times New Roman" w:hAnsi="Times New Roman" w:cs="Times New Roman"/>
          <w:sz w:val="28"/>
          <w:szCs w:val="28"/>
        </w:rPr>
        <w:t xml:space="preserve"> </w:t>
      </w:r>
      <w:r w:rsidR="00E0249B" w:rsidRPr="00234772">
        <w:rPr>
          <w:rFonts w:ascii="Times New Roman" w:hAnsi="Times New Roman" w:cs="Times New Roman"/>
          <w:sz w:val="28"/>
          <w:szCs w:val="28"/>
        </w:rPr>
        <w:t>вуза</w:t>
      </w:r>
    </w:p>
    <w:p w:rsidR="00005DC8" w:rsidRPr="00234772" w:rsidRDefault="00005DC8" w:rsidP="00005DC8">
      <w:pPr>
        <w:ind w:firstLine="709"/>
        <w:jc w:val="both"/>
        <w:rPr>
          <w:rFonts w:ascii="Times New Roman" w:hAnsi="Times New Roman" w:cs="Times New Roman"/>
          <w:sz w:val="28"/>
          <w:szCs w:val="28"/>
        </w:rPr>
      </w:pPr>
      <w:r w:rsidRPr="00234772">
        <w:rPr>
          <w:rFonts w:ascii="Times New Roman" w:hAnsi="Times New Roman" w:cs="Times New Roman"/>
          <w:sz w:val="28"/>
          <w:szCs w:val="28"/>
        </w:rPr>
        <w:t>Для реализации бизнес-процессов по доведению результатов исследований и разработок до уровней технологической готовности, пригодных для предложения промышленности с целью последующего совместного доведения до соответствующих стандартов и последующего освоения в КФУ в рамках формируемого Центра трансфера технологий в</w:t>
      </w:r>
      <w:r w:rsidR="006E1695" w:rsidRPr="00234772">
        <w:rPr>
          <w:rFonts w:ascii="Times New Roman" w:hAnsi="Times New Roman" w:cs="Times New Roman"/>
          <w:sz w:val="28"/>
          <w:szCs w:val="28"/>
        </w:rPr>
        <w:t xml:space="preserve"> </w:t>
      </w:r>
      <w:r w:rsidRPr="00234772">
        <w:rPr>
          <w:rFonts w:ascii="Times New Roman" w:hAnsi="Times New Roman" w:cs="Times New Roman"/>
          <w:sz w:val="28"/>
          <w:szCs w:val="28"/>
        </w:rPr>
        <w:t>2014 году реализ</w:t>
      </w:r>
      <w:r w:rsidR="00F97F97" w:rsidRPr="00234772">
        <w:rPr>
          <w:rFonts w:ascii="Times New Roman" w:hAnsi="Times New Roman" w:cs="Times New Roman"/>
          <w:sz w:val="28"/>
          <w:szCs w:val="28"/>
        </w:rPr>
        <w:t>овывалс</w:t>
      </w:r>
      <w:r w:rsidRPr="00234772">
        <w:rPr>
          <w:rFonts w:ascii="Times New Roman" w:hAnsi="Times New Roman" w:cs="Times New Roman"/>
          <w:sz w:val="28"/>
          <w:szCs w:val="28"/>
        </w:rPr>
        <w:t>я следующий комплекс мероприятий:</w:t>
      </w:r>
    </w:p>
    <w:p w:rsidR="00005DC8" w:rsidRPr="00234772" w:rsidRDefault="00005DC8" w:rsidP="00005DC8">
      <w:pPr>
        <w:tabs>
          <w:tab w:val="left" w:pos="993"/>
        </w:tabs>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разрабатывается политика КФУ в сфере управления интеллектуальной собственностью;</w:t>
      </w:r>
    </w:p>
    <w:p w:rsidR="00005DC8" w:rsidRPr="00234772" w:rsidRDefault="00005DC8" w:rsidP="00005DC8">
      <w:pPr>
        <w:tabs>
          <w:tab w:val="left" w:pos="993"/>
        </w:tabs>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происходит формирование портфеля коммерчески значимой интеллектуальной собственности КФУ;</w:t>
      </w:r>
    </w:p>
    <w:p w:rsidR="00005DC8" w:rsidRPr="00234772" w:rsidRDefault="00005DC8" w:rsidP="00005DC8">
      <w:pPr>
        <w:tabs>
          <w:tab w:val="left" w:pos="993"/>
        </w:tabs>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реализуется план по проведению технологического аудита структурных подразделений и проектов;</w:t>
      </w:r>
    </w:p>
    <w:p w:rsidR="00005DC8" w:rsidRPr="00234772" w:rsidRDefault="00005DC8" w:rsidP="00005DC8">
      <w:pPr>
        <w:tabs>
          <w:tab w:val="left" w:pos="993"/>
        </w:tabs>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осуществля</w:t>
      </w:r>
      <w:r w:rsidR="004445F3" w:rsidRPr="00234772">
        <w:rPr>
          <w:rFonts w:ascii="Times New Roman" w:hAnsi="Times New Roman" w:cs="Times New Roman"/>
          <w:sz w:val="28"/>
          <w:szCs w:val="28"/>
        </w:rPr>
        <w:t>л</w:t>
      </w:r>
      <w:r w:rsidRPr="00234772">
        <w:rPr>
          <w:rFonts w:ascii="Times New Roman" w:hAnsi="Times New Roman" w:cs="Times New Roman"/>
          <w:sz w:val="28"/>
          <w:szCs w:val="28"/>
        </w:rPr>
        <w:t>ся прием заявок</w:t>
      </w:r>
      <w:r w:rsidR="004445F3" w:rsidRPr="00234772">
        <w:rPr>
          <w:rFonts w:ascii="Times New Roman" w:hAnsi="Times New Roman" w:cs="Times New Roman"/>
          <w:sz w:val="28"/>
          <w:szCs w:val="28"/>
        </w:rPr>
        <w:t xml:space="preserve"> и отбор победителей </w:t>
      </w:r>
      <w:r w:rsidRPr="00234772">
        <w:rPr>
          <w:rFonts w:ascii="Times New Roman" w:hAnsi="Times New Roman" w:cs="Times New Roman"/>
          <w:sz w:val="28"/>
          <w:szCs w:val="28"/>
        </w:rPr>
        <w:t>конкурс</w:t>
      </w:r>
      <w:r w:rsidR="004445F3" w:rsidRPr="00234772">
        <w:rPr>
          <w:rFonts w:ascii="Times New Roman" w:hAnsi="Times New Roman" w:cs="Times New Roman"/>
          <w:sz w:val="28"/>
          <w:szCs w:val="28"/>
        </w:rPr>
        <w:t>а</w:t>
      </w:r>
      <w:r w:rsidRPr="00234772">
        <w:rPr>
          <w:rFonts w:ascii="Times New Roman" w:hAnsi="Times New Roman" w:cs="Times New Roman"/>
          <w:sz w:val="28"/>
          <w:szCs w:val="28"/>
        </w:rPr>
        <w:t xml:space="preserve"> «10 лучших инновационных идей КФУ».</w:t>
      </w:r>
    </w:p>
    <w:p w:rsidR="00AF3186" w:rsidRPr="00234772" w:rsidRDefault="00AF3186" w:rsidP="00005DC8">
      <w:pPr>
        <w:tabs>
          <w:tab w:val="left" w:pos="993"/>
        </w:tabs>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  </w:t>
      </w:r>
    </w:p>
    <w:p w:rsidR="00AF3186" w:rsidRPr="00234772" w:rsidRDefault="00AF3186" w:rsidP="00B66018">
      <w:pPr>
        <w:ind w:firstLine="709"/>
        <w:jc w:val="both"/>
        <w:rPr>
          <w:rFonts w:ascii="Times New Roman" w:hAnsi="Times New Roman" w:cs="Times New Roman"/>
          <w:b/>
          <w:sz w:val="28"/>
          <w:szCs w:val="28"/>
        </w:rPr>
      </w:pPr>
      <w:r w:rsidRPr="00234772">
        <w:rPr>
          <w:rFonts w:ascii="Times New Roman" w:hAnsi="Times New Roman" w:cs="Times New Roman"/>
          <w:b/>
          <w:sz w:val="28"/>
          <w:szCs w:val="28"/>
        </w:rPr>
        <w:t>Задача 4.2. Создание исследовательских центров (лабораторий) для выдающихся ученых мирового уровня на базе ведущих институтов КФУ.</w:t>
      </w:r>
    </w:p>
    <w:p w:rsidR="00AF3186" w:rsidRPr="00234772" w:rsidRDefault="00AF3186" w:rsidP="005A1659">
      <w:pPr>
        <w:ind w:firstLine="709"/>
        <w:jc w:val="both"/>
        <w:rPr>
          <w:rFonts w:ascii="Times New Roman" w:hAnsi="Times New Roman" w:cs="Times New Roman"/>
          <w:sz w:val="28"/>
          <w:szCs w:val="28"/>
        </w:rPr>
      </w:pPr>
      <w:r w:rsidRPr="00234772">
        <w:rPr>
          <w:rFonts w:ascii="Times New Roman" w:hAnsi="Times New Roman" w:cs="Times New Roman"/>
          <w:i/>
          <w:sz w:val="28"/>
          <w:szCs w:val="28"/>
        </w:rPr>
        <w:t>Мероприятие 4.2.1.</w:t>
      </w:r>
      <w:r w:rsidRPr="00234772">
        <w:rPr>
          <w:rFonts w:ascii="Times New Roman" w:hAnsi="Times New Roman" w:cs="Times New Roman"/>
          <w:sz w:val="28"/>
          <w:szCs w:val="28"/>
        </w:rPr>
        <w:t xml:space="preserve"> </w:t>
      </w:r>
      <w:r w:rsidR="005A1659" w:rsidRPr="00234772">
        <w:rPr>
          <w:rFonts w:ascii="Times New Roman" w:hAnsi="Times New Roman" w:cs="Times New Roman"/>
          <w:sz w:val="28"/>
          <w:szCs w:val="28"/>
        </w:rPr>
        <w:t>Важнейшим итогом трансформации университета к 2020 году должно стать формирование  Центров превосходства</w:t>
      </w:r>
      <w:r w:rsidR="00990FCC" w:rsidRPr="00234772">
        <w:rPr>
          <w:rFonts w:ascii="Times New Roman" w:hAnsi="Times New Roman" w:cs="Times New Roman"/>
          <w:sz w:val="28"/>
          <w:szCs w:val="28"/>
        </w:rPr>
        <w:t xml:space="preserve"> мирового уровня</w:t>
      </w:r>
      <w:r w:rsidR="005A1659" w:rsidRPr="00234772">
        <w:rPr>
          <w:rFonts w:ascii="Times New Roman" w:hAnsi="Times New Roman" w:cs="Times New Roman"/>
          <w:sz w:val="28"/>
          <w:szCs w:val="28"/>
        </w:rPr>
        <w:t xml:space="preserve"> по приоритетным направлениям развития КФУ. В настоящее время запущены процессы создания 1</w:t>
      </w:r>
      <w:r w:rsidR="00F97F97" w:rsidRPr="00234772">
        <w:rPr>
          <w:rFonts w:ascii="Times New Roman" w:hAnsi="Times New Roman" w:cs="Times New Roman"/>
          <w:sz w:val="28"/>
          <w:szCs w:val="28"/>
        </w:rPr>
        <w:t>7</w:t>
      </w:r>
      <w:r w:rsidR="005A1659" w:rsidRPr="00234772">
        <w:rPr>
          <w:rFonts w:ascii="Times New Roman" w:hAnsi="Times New Roman" w:cs="Times New Roman"/>
          <w:sz w:val="28"/>
          <w:szCs w:val="28"/>
        </w:rPr>
        <w:t xml:space="preserve"> таких Центров</w:t>
      </w:r>
      <w:r w:rsidR="00067086" w:rsidRPr="00234772">
        <w:rPr>
          <w:rStyle w:val="ac"/>
          <w:rFonts w:ascii="Times New Roman" w:hAnsi="Times New Roman" w:cs="Times New Roman"/>
          <w:sz w:val="28"/>
          <w:szCs w:val="28"/>
        </w:rPr>
        <w:footnoteReference w:id="25"/>
      </w:r>
      <w:r w:rsidR="005A1659" w:rsidRPr="00234772">
        <w:rPr>
          <w:rFonts w:ascii="Times New Roman" w:hAnsi="Times New Roman" w:cs="Times New Roman"/>
          <w:sz w:val="28"/>
          <w:szCs w:val="28"/>
        </w:rPr>
        <w:t>.</w:t>
      </w:r>
    </w:p>
    <w:p w:rsidR="003F54F9" w:rsidRPr="00234772" w:rsidRDefault="003F54F9" w:rsidP="005A1659">
      <w:pPr>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В этой связи представляется целесообразным рассмотреть промежуточные итоги </w:t>
      </w:r>
      <w:r w:rsidR="006B4DD5" w:rsidRPr="00234772">
        <w:rPr>
          <w:rFonts w:ascii="Times New Roman" w:hAnsi="Times New Roman" w:cs="Times New Roman"/>
          <w:sz w:val="28"/>
          <w:szCs w:val="28"/>
        </w:rPr>
        <w:t xml:space="preserve">развития </w:t>
      </w:r>
      <w:r w:rsidR="00E4634E" w:rsidRPr="00234772">
        <w:rPr>
          <w:rFonts w:ascii="Times New Roman" w:hAnsi="Times New Roman" w:cs="Times New Roman"/>
          <w:sz w:val="28"/>
          <w:szCs w:val="28"/>
        </w:rPr>
        <w:t xml:space="preserve">в рамках каждого приоритетного направления университета в контексте наращивания необходимых </w:t>
      </w:r>
      <w:r w:rsidR="00E4634E" w:rsidRPr="00234772">
        <w:rPr>
          <w:rFonts w:ascii="Times New Roman" w:hAnsi="Times New Roman" w:cs="Times New Roman"/>
          <w:sz w:val="28"/>
          <w:szCs w:val="28"/>
        </w:rPr>
        <w:lastRenderedPageBreak/>
        <w:t>компетенций для успешного формирования конкурентоспособн</w:t>
      </w:r>
      <w:r w:rsidR="00067086" w:rsidRPr="00234772">
        <w:rPr>
          <w:rFonts w:ascii="Times New Roman" w:hAnsi="Times New Roman" w:cs="Times New Roman"/>
          <w:sz w:val="28"/>
          <w:szCs w:val="28"/>
        </w:rPr>
        <w:t>ых</w:t>
      </w:r>
      <w:r w:rsidR="00E4634E" w:rsidRPr="00234772">
        <w:rPr>
          <w:rFonts w:ascii="Times New Roman" w:hAnsi="Times New Roman" w:cs="Times New Roman"/>
          <w:sz w:val="28"/>
          <w:szCs w:val="28"/>
        </w:rPr>
        <w:t xml:space="preserve"> научн</w:t>
      </w:r>
      <w:r w:rsidR="00067086" w:rsidRPr="00234772">
        <w:rPr>
          <w:rFonts w:ascii="Times New Roman" w:hAnsi="Times New Roman" w:cs="Times New Roman"/>
          <w:sz w:val="28"/>
          <w:szCs w:val="28"/>
        </w:rPr>
        <w:t>ых</w:t>
      </w:r>
      <w:r w:rsidR="00E4634E" w:rsidRPr="00234772">
        <w:rPr>
          <w:rFonts w:ascii="Times New Roman" w:hAnsi="Times New Roman" w:cs="Times New Roman"/>
          <w:sz w:val="28"/>
          <w:szCs w:val="28"/>
        </w:rPr>
        <w:t xml:space="preserve"> центр</w:t>
      </w:r>
      <w:r w:rsidR="00067086" w:rsidRPr="00234772">
        <w:rPr>
          <w:rFonts w:ascii="Times New Roman" w:hAnsi="Times New Roman" w:cs="Times New Roman"/>
          <w:sz w:val="28"/>
          <w:szCs w:val="28"/>
        </w:rPr>
        <w:t>ов</w:t>
      </w:r>
      <w:r w:rsidR="00E4634E" w:rsidRPr="00234772">
        <w:rPr>
          <w:rFonts w:ascii="Times New Roman" w:hAnsi="Times New Roman" w:cs="Times New Roman"/>
          <w:sz w:val="28"/>
          <w:szCs w:val="28"/>
        </w:rPr>
        <w:t xml:space="preserve"> мирового уровня.</w:t>
      </w:r>
    </w:p>
    <w:p w:rsidR="005A1659" w:rsidRPr="00234772" w:rsidRDefault="005A1659" w:rsidP="005A1659">
      <w:pPr>
        <w:ind w:firstLine="709"/>
        <w:jc w:val="both"/>
        <w:rPr>
          <w:rFonts w:ascii="Times New Roman" w:hAnsi="Times New Roman" w:cs="Times New Roman"/>
          <w:sz w:val="28"/>
          <w:szCs w:val="28"/>
        </w:rPr>
      </w:pPr>
      <w:r w:rsidRPr="00234772">
        <w:rPr>
          <w:rFonts w:ascii="Times New Roman" w:hAnsi="Times New Roman" w:cs="Times New Roman"/>
          <w:b/>
          <w:i/>
          <w:sz w:val="28"/>
          <w:szCs w:val="28"/>
        </w:rPr>
        <w:t>Перспективные материалы.</w:t>
      </w:r>
      <w:r w:rsidRPr="00234772">
        <w:rPr>
          <w:rFonts w:ascii="Times New Roman" w:hAnsi="Times New Roman" w:cs="Times New Roman"/>
          <w:sz w:val="28"/>
          <w:szCs w:val="28"/>
        </w:rPr>
        <w:t xml:space="preserve"> Задачами университета</w:t>
      </w:r>
      <w:r w:rsidR="008B0869" w:rsidRPr="00234772">
        <w:rPr>
          <w:rFonts w:ascii="Times New Roman" w:hAnsi="Times New Roman" w:cs="Times New Roman"/>
          <w:sz w:val="28"/>
          <w:szCs w:val="28"/>
        </w:rPr>
        <w:t xml:space="preserve"> в рамках данного направления</w:t>
      </w:r>
      <w:r w:rsidRPr="00234772">
        <w:rPr>
          <w:rFonts w:ascii="Times New Roman" w:hAnsi="Times New Roman" w:cs="Times New Roman"/>
          <w:sz w:val="28"/>
          <w:szCs w:val="28"/>
        </w:rPr>
        <w:t xml:space="preserve"> являются проведение фундаментальных исследований и разработка технологий создания многофункциональных и «умных» материалов. Неординарность и конкурентное преимущество реализуемого направления заключается в  интегрированности процесса создания новых материалов на всех его этапах:</w:t>
      </w:r>
    </w:p>
    <w:p w:rsidR="005A1659" w:rsidRPr="00234772" w:rsidRDefault="005A1659" w:rsidP="005A1659">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1.  </w:t>
      </w:r>
      <w:r w:rsidR="006B4DD5" w:rsidRPr="00234772">
        <w:rPr>
          <w:rFonts w:ascii="Times New Roman" w:hAnsi="Times New Roman" w:cs="Times New Roman"/>
          <w:sz w:val="28"/>
          <w:szCs w:val="28"/>
        </w:rPr>
        <w:t>К</w:t>
      </w:r>
      <w:r w:rsidRPr="00234772">
        <w:rPr>
          <w:rFonts w:ascii="Times New Roman" w:hAnsi="Times New Roman" w:cs="Times New Roman"/>
          <w:sz w:val="28"/>
          <w:szCs w:val="28"/>
        </w:rPr>
        <w:t>омпьютерный дизайн материалов с заданными потребительскими свойствами;</w:t>
      </w:r>
    </w:p>
    <w:p w:rsidR="005A1659" w:rsidRPr="00234772" w:rsidRDefault="005A1659" w:rsidP="006B4DD5">
      <w:pPr>
        <w:tabs>
          <w:tab w:val="left" w:pos="1134"/>
        </w:tabs>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2. </w:t>
      </w:r>
      <w:r w:rsidR="006B4DD5" w:rsidRPr="00234772">
        <w:rPr>
          <w:rFonts w:ascii="Times New Roman" w:hAnsi="Times New Roman" w:cs="Times New Roman"/>
          <w:sz w:val="28"/>
          <w:szCs w:val="28"/>
        </w:rPr>
        <w:t>С</w:t>
      </w:r>
      <w:r w:rsidRPr="00234772">
        <w:rPr>
          <w:rFonts w:ascii="Times New Roman" w:hAnsi="Times New Roman" w:cs="Times New Roman"/>
          <w:sz w:val="28"/>
          <w:szCs w:val="28"/>
        </w:rPr>
        <w:t>интез новых материалов и их исследования с последующей обратной связью для корректировки расчетов и методик синтеза, выяснения их функциональности в таких областях, как квантовая память, фотоника, плазмоника, поляритоника, спинтроника, магноника, экситоника, фононика, фотовольтаика, а также машиностроение и биомедицина  (импланты, средства доставки препаратов).</w:t>
      </w:r>
    </w:p>
    <w:p w:rsidR="005A1659" w:rsidRPr="00234772" w:rsidRDefault="005A1659" w:rsidP="005A1659">
      <w:pPr>
        <w:ind w:firstLine="709"/>
        <w:jc w:val="both"/>
        <w:rPr>
          <w:rFonts w:ascii="Times New Roman" w:hAnsi="Times New Roman" w:cs="Times New Roman"/>
          <w:sz w:val="28"/>
          <w:szCs w:val="28"/>
        </w:rPr>
      </w:pPr>
      <w:r w:rsidRPr="00234772">
        <w:rPr>
          <w:rFonts w:ascii="Times New Roman" w:hAnsi="Times New Roman" w:cs="Times New Roman"/>
          <w:sz w:val="28"/>
          <w:szCs w:val="28"/>
        </w:rPr>
        <w:t>Согласно «дорожной карте» в 2014 году для решения поставленных задач были созданы научно-исследовательские лаборатории (перечислены ниже) с приглашением высококвалифицированных исследователей из ведущих российских и зарубежных университетов и научных центров.</w:t>
      </w:r>
    </w:p>
    <w:p w:rsidR="005A1659" w:rsidRPr="00234772" w:rsidRDefault="005A1659" w:rsidP="005A1659">
      <w:pPr>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В 2013 в тесной кооперации с ведущими центрами в области квантовых технологий начаты совместные исследования по ряду амбициозных проектов: синтез сверхпроводников с комнатной температурой перехода и выше, создание квантового кубита на основе планарных джозефсоновских контактов, создание одноэлектронного транзистора в системе электронов на поверхности квантовых жидкостей. В 2014 году эти исследования были продолжены в рамках двух новых лабораторий – «Новые материалы для квантовых технологий» и «Квантовые жидкости и квантовые газы». В частности, в результате исследований в лаборатории «Новые материалы для квантовых технологий» было впервые предложено объяснение появления высокотемпературной сверхпроводимости на интерфейсе слоев пиролитического  графита с упорядочением слоев типа Бернала (arXiv:1407.2060 cond-mat.supr-con). </w:t>
      </w:r>
    </w:p>
    <w:p w:rsidR="005A1659" w:rsidRPr="00234772" w:rsidRDefault="005A1659" w:rsidP="005A1659">
      <w:pPr>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В рамках лаборатории </w:t>
      </w:r>
      <w:r w:rsidRPr="00234772">
        <w:rPr>
          <w:rFonts w:ascii="Times New Roman" w:hAnsi="Times New Roman" w:cs="Times New Roman"/>
          <w:b/>
          <w:sz w:val="28"/>
          <w:szCs w:val="28"/>
        </w:rPr>
        <w:t>«Квантовые жидкости и квантовые газы»</w:t>
      </w:r>
      <w:r w:rsidRPr="00234772">
        <w:rPr>
          <w:rFonts w:ascii="Times New Roman" w:hAnsi="Times New Roman" w:cs="Times New Roman"/>
          <w:sz w:val="28"/>
          <w:szCs w:val="28"/>
        </w:rPr>
        <w:t xml:space="preserve"> было организовано международное рабочее совещание «Двумерные электроны на поверхности жидкого гелия и квантовая информация» 03-07 </w:t>
      </w:r>
      <w:r w:rsidRPr="00234772">
        <w:rPr>
          <w:rFonts w:ascii="Times New Roman" w:hAnsi="Times New Roman" w:cs="Times New Roman"/>
          <w:sz w:val="28"/>
          <w:szCs w:val="28"/>
        </w:rPr>
        <w:lastRenderedPageBreak/>
        <w:t xml:space="preserve">мая 2014. Для участия в мероприятии в Казань </w:t>
      </w:r>
      <w:r w:rsidR="008B0869" w:rsidRPr="00234772">
        <w:rPr>
          <w:rFonts w:ascii="Times New Roman" w:hAnsi="Times New Roman" w:cs="Times New Roman"/>
          <w:sz w:val="28"/>
          <w:szCs w:val="28"/>
        </w:rPr>
        <w:t xml:space="preserve">были приглашены и участвовало </w:t>
      </w:r>
      <w:r w:rsidRPr="00234772">
        <w:rPr>
          <w:rFonts w:ascii="Times New Roman" w:hAnsi="Times New Roman" w:cs="Times New Roman"/>
          <w:sz w:val="28"/>
          <w:szCs w:val="28"/>
        </w:rPr>
        <w:t xml:space="preserve">около 30 известных специалистов в данной области из 9 стран мира – США, Великобритании, Австрии, Германии, Франции, Японии, Тайваня, Украины и России – практически из всех лабораторий мира, где проводятся экспериментальные исследования подобных систем. В результате совещания была разработана международная программа по разработке мезоскопических электронных устройств на основе уникальных чистых двумерных систем электронов-электронов, локализованные на поверхности жидкого гелия, и графена. Данный проект, в роли координатора и основного исполнителя которого выступает КФУ, является уникальным и позволит университету занять лидирующие позиции в мире.   </w:t>
      </w:r>
    </w:p>
    <w:p w:rsidR="008B0869" w:rsidRPr="00234772" w:rsidRDefault="005A1659" w:rsidP="005A1659">
      <w:pPr>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Областью проводимых исследований в созданной лаборатории «Спинтронные технологии» (проект «Спинтех», совместно с ИФТТ РАН, Черноголовка и МГУ) является создание новых гибридных материалов и гетероструктур, которые могут быть использованы в спинтронных приложениях. </w:t>
      </w:r>
    </w:p>
    <w:p w:rsidR="005A1659" w:rsidRPr="00234772" w:rsidRDefault="005A1659" w:rsidP="005A1659">
      <w:pPr>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В </w:t>
      </w:r>
      <w:r w:rsidRPr="00234772">
        <w:rPr>
          <w:rFonts w:ascii="Times New Roman" w:hAnsi="Times New Roman" w:cs="Times New Roman"/>
          <w:b/>
          <w:sz w:val="28"/>
          <w:szCs w:val="28"/>
        </w:rPr>
        <w:t>лаборатории «Необычная сверхпроводимость и магнетизм»</w:t>
      </w:r>
      <w:r w:rsidRPr="00234772">
        <w:rPr>
          <w:rFonts w:ascii="Times New Roman" w:hAnsi="Times New Roman" w:cs="Times New Roman"/>
          <w:sz w:val="28"/>
          <w:szCs w:val="28"/>
        </w:rPr>
        <w:t xml:space="preserve"> (совместно с университетом г. Бохума, Германия) проводится аналитическое и компьютерное моделирование спектральных, транспортных и магнитных свойств перспективных материалов с необычными сверхпроводящими и магнитными свойствами (высокотемпературных сверхпроводников на основе купратов и ферропниктидов, топологических изоляторов, фрустрированных магнетиков, тяжелофермионных систем и систем с одновременным сосуществованием магнетизма и сверхпроводимости) с целью выяснения природы их необычных свойств, обнаруженных экспериментально и возможного использования их в приложениях.</w:t>
      </w:r>
    </w:p>
    <w:p w:rsidR="008B0869" w:rsidRPr="00234772" w:rsidRDefault="005A1659" w:rsidP="005A1659">
      <w:pPr>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В первой в мире </w:t>
      </w:r>
      <w:r w:rsidRPr="00234772">
        <w:rPr>
          <w:rFonts w:ascii="Times New Roman" w:hAnsi="Times New Roman" w:cs="Times New Roman"/>
          <w:b/>
          <w:sz w:val="28"/>
          <w:szCs w:val="28"/>
        </w:rPr>
        <w:t>лаборатории «Плазмонная оптическая микроскопия высокого разрешения»</w:t>
      </w:r>
      <w:r w:rsidRPr="00234772">
        <w:rPr>
          <w:rFonts w:ascii="Times New Roman" w:hAnsi="Times New Roman" w:cs="Times New Roman"/>
          <w:sz w:val="28"/>
          <w:szCs w:val="28"/>
        </w:rPr>
        <w:t xml:space="preserve"> (проект «Плазмонные наноструктуры для управления субволновыми оптическими полями», совместно с партнерами из Имперского колледжа Лондона, университетов Аризоны и Мэриленда, США и ЗАО </w:t>
      </w:r>
      <w:r w:rsidR="008B0869" w:rsidRPr="00234772">
        <w:rPr>
          <w:rFonts w:ascii="Times New Roman" w:hAnsi="Times New Roman" w:cs="Times New Roman"/>
          <w:sz w:val="28"/>
          <w:szCs w:val="28"/>
        </w:rPr>
        <w:t>«</w:t>
      </w:r>
      <w:r w:rsidRPr="00234772">
        <w:rPr>
          <w:rFonts w:ascii="Times New Roman" w:hAnsi="Times New Roman" w:cs="Times New Roman"/>
          <w:sz w:val="28"/>
          <w:szCs w:val="28"/>
        </w:rPr>
        <w:t>НТ-МДТ</w:t>
      </w:r>
      <w:r w:rsidR="008B0869" w:rsidRPr="00234772">
        <w:rPr>
          <w:rFonts w:ascii="Times New Roman" w:hAnsi="Times New Roman" w:cs="Times New Roman"/>
          <w:sz w:val="28"/>
          <w:szCs w:val="28"/>
        </w:rPr>
        <w:t>»</w:t>
      </w:r>
      <w:r w:rsidRPr="00234772">
        <w:rPr>
          <w:rFonts w:ascii="Times New Roman" w:hAnsi="Times New Roman" w:cs="Times New Roman"/>
          <w:sz w:val="28"/>
          <w:szCs w:val="28"/>
        </w:rPr>
        <w:t xml:space="preserve">, Москва) на качественно новом уровне получают дальнейшее развитие оптические методы визуализации и диагностики материалов на наношкале с использованием оптических наноантенн для гигантского увеличения сечений процессов рассеяния и поглощения. На данный момент проведено численное моделирование структуры ближнего поля, создаваемого оптической антенной с разными геометриями (сферическая наночастица, конусная антенна, система из двух </w:t>
      </w:r>
      <w:r w:rsidRPr="00234772">
        <w:rPr>
          <w:rFonts w:ascii="Times New Roman" w:hAnsi="Times New Roman" w:cs="Times New Roman"/>
          <w:sz w:val="28"/>
          <w:szCs w:val="28"/>
        </w:rPr>
        <w:lastRenderedPageBreak/>
        <w:t xml:space="preserve">сферических наночастиц или димер, самоподобная антенна, зонд на апертуре, антенна </w:t>
      </w:r>
      <w:r w:rsidR="006B4DD5" w:rsidRPr="00234772">
        <w:rPr>
          <w:rFonts w:ascii="Times New Roman" w:hAnsi="Times New Roman" w:cs="Times New Roman"/>
          <w:sz w:val="28"/>
          <w:szCs w:val="28"/>
        </w:rPr>
        <w:t>«</w:t>
      </w:r>
      <w:r w:rsidRPr="00234772">
        <w:rPr>
          <w:rFonts w:ascii="Times New Roman" w:hAnsi="Times New Roman" w:cs="Times New Roman"/>
          <w:sz w:val="28"/>
          <w:szCs w:val="28"/>
        </w:rPr>
        <w:t>бабочка</w:t>
      </w:r>
      <w:r w:rsidR="006B4DD5" w:rsidRPr="00234772">
        <w:rPr>
          <w:rFonts w:ascii="Times New Roman" w:hAnsi="Times New Roman" w:cs="Times New Roman"/>
          <w:sz w:val="28"/>
          <w:szCs w:val="28"/>
        </w:rPr>
        <w:t>»</w:t>
      </w:r>
      <w:r w:rsidRPr="00234772">
        <w:rPr>
          <w:rFonts w:ascii="Times New Roman" w:hAnsi="Times New Roman" w:cs="Times New Roman"/>
          <w:sz w:val="28"/>
          <w:szCs w:val="28"/>
        </w:rPr>
        <w:t xml:space="preserve"> и др.), путем решения уравнения Максвелла с помощью метода конечных разностей во временной области (FDTD), а также выполнен квантового выхода оптических антенн будет впервые выполнен с учетом реальной 3D топографии поверхности антенны, полученной с помощью сканирующего электронного микроскопа MERLIN (Zeiss) и программного обеспечения 3DSM Upgrade Kit 348224-6089-000. </w:t>
      </w:r>
    </w:p>
    <w:p w:rsidR="005A1659" w:rsidRPr="00234772" w:rsidRDefault="005A1659" w:rsidP="005A1659">
      <w:pPr>
        <w:ind w:firstLine="709"/>
        <w:jc w:val="both"/>
        <w:rPr>
          <w:rFonts w:ascii="Times New Roman" w:hAnsi="Times New Roman" w:cs="Times New Roman"/>
          <w:sz w:val="28"/>
          <w:szCs w:val="28"/>
        </w:rPr>
      </w:pPr>
      <w:r w:rsidRPr="00234772">
        <w:rPr>
          <w:rFonts w:ascii="Times New Roman" w:hAnsi="Times New Roman" w:cs="Times New Roman"/>
          <w:b/>
          <w:sz w:val="28"/>
          <w:szCs w:val="28"/>
        </w:rPr>
        <w:t xml:space="preserve">В лаборатории </w:t>
      </w:r>
      <w:r w:rsidR="006B4DD5" w:rsidRPr="00234772">
        <w:rPr>
          <w:rFonts w:ascii="Times New Roman" w:hAnsi="Times New Roman" w:cs="Times New Roman"/>
          <w:b/>
          <w:sz w:val="28"/>
          <w:szCs w:val="28"/>
        </w:rPr>
        <w:t>«</w:t>
      </w:r>
      <w:r w:rsidRPr="00234772">
        <w:rPr>
          <w:rFonts w:ascii="Times New Roman" w:hAnsi="Times New Roman" w:cs="Times New Roman"/>
          <w:b/>
          <w:sz w:val="28"/>
          <w:szCs w:val="28"/>
        </w:rPr>
        <w:t>Нелинейный магнитный резонанс</w:t>
      </w:r>
      <w:r w:rsidR="006B4DD5" w:rsidRPr="00234772">
        <w:rPr>
          <w:rFonts w:ascii="Times New Roman" w:hAnsi="Times New Roman" w:cs="Times New Roman"/>
          <w:b/>
          <w:sz w:val="28"/>
          <w:szCs w:val="28"/>
        </w:rPr>
        <w:t>»</w:t>
      </w:r>
      <w:r w:rsidRPr="00234772">
        <w:rPr>
          <w:rFonts w:ascii="Times New Roman" w:hAnsi="Times New Roman" w:cs="Times New Roman"/>
          <w:sz w:val="28"/>
          <w:szCs w:val="28"/>
        </w:rPr>
        <w:t xml:space="preserve"> (совместно с Институтом Нееля, Гренобль, Франция) начаты экспериментальные и теоретические исследования в области нелинейного магнитного резонанса, направленных, в частности, на поиск новых материалов в которых возможно обнаружение явления спиновой сверхтекучести и Бозе-Эйнштейновской конденсации магнонов. Такими материалами могут являться твердотельные антиферромагнетики  при низких температурах, на базе которых планируется разработать новые физические принципы работы приборов квантовой электроники и спинтроники. </w:t>
      </w:r>
    </w:p>
    <w:p w:rsidR="005A1659" w:rsidRPr="00234772" w:rsidRDefault="005A1659" w:rsidP="005A1659">
      <w:pPr>
        <w:ind w:firstLine="709"/>
        <w:jc w:val="both"/>
        <w:rPr>
          <w:rFonts w:ascii="Times New Roman" w:hAnsi="Times New Roman" w:cs="Times New Roman"/>
          <w:sz w:val="28"/>
          <w:szCs w:val="28"/>
        </w:rPr>
      </w:pPr>
      <w:r w:rsidRPr="00234772">
        <w:rPr>
          <w:rFonts w:ascii="Times New Roman" w:hAnsi="Times New Roman" w:cs="Times New Roman"/>
          <w:sz w:val="28"/>
          <w:szCs w:val="28"/>
        </w:rPr>
        <w:t>В лабо</w:t>
      </w:r>
      <w:r w:rsidR="006B4DD5" w:rsidRPr="00234772">
        <w:rPr>
          <w:rFonts w:ascii="Times New Roman" w:hAnsi="Times New Roman" w:cs="Times New Roman"/>
          <w:sz w:val="28"/>
          <w:szCs w:val="28"/>
        </w:rPr>
        <w:t xml:space="preserve">ратории </w:t>
      </w:r>
      <w:r w:rsidR="006B4DD5" w:rsidRPr="00234772">
        <w:rPr>
          <w:rFonts w:ascii="Times New Roman" w:hAnsi="Times New Roman" w:cs="Times New Roman"/>
          <w:b/>
          <w:sz w:val="28"/>
          <w:szCs w:val="28"/>
        </w:rPr>
        <w:t>«Мессбауэровская оптика»</w:t>
      </w:r>
      <w:r w:rsidRPr="00234772">
        <w:rPr>
          <w:rFonts w:ascii="Times New Roman" w:hAnsi="Times New Roman" w:cs="Times New Roman"/>
          <w:sz w:val="28"/>
          <w:szCs w:val="28"/>
        </w:rPr>
        <w:t xml:space="preserve"> (проект </w:t>
      </w:r>
      <w:r w:rsidR="006B4DD5" w:rsidRPr="00234772">
        <w:rPr>
          <w:rFonts w:ascii="Times New Roman" w:hAnsi="Times New Roman" w:cs="Times New Roman"/>
          <w:sz w:val="28"/>
          <w:szCs w:val="28"/>
        </w:rPr>
        <w:t>«</w:t>
      </w:r>
      <w:r w:rsidRPr="00234772">
        <w:rPr>
          <w:rFonts w:ascii="Times New Roman" w:hAnsi="Times New Roman" w:cs="Times New Roman"/>
          <w:sz w:val="28"/>
          <w:szCs w:val="28"/>
        </w:rPr>
        <w:t>Мессбауэр</w:t>
      </w:r>
      <w:r w:rsidR="006B4DD5" w:rsidRPr="00234772">
        <w:rPr>
          <w:rFonts w:ascii="Times New Roman" w:hAnsi="Times New Roman" w:cs="Times New Roman"/>
          <w:sz w:val="28"/>
          <w:szCs w:val="28"/>
        </w:rPr>
        <w:t>»</w:t>
      </w:r>
      <w:r w:rsidRPr="00234772">
        <w:rPr>
          <w:rFonts w:ascii="Times New Roman" w:hAnsi="Times New Roman" w:cs="Times New Roman"/>
          <w:sz w:val="28"/>
          <w:szCs w:val="28"/>
        </w:rPr>
        <w:t>, совместно с  КФТИ КазНЦ РАН, Казань и ИПФ РАН, Нижний Новгород) разрабатываются методы квантовой информатики на основе контроля однофотонных полей  гамма диапазона с помощью протяженных резонансных (мессбауэровских) сред, а также развиваются методы использования когерентных эффектов в гамма-диапазоне и повышения информативности гамма-резонансных исследований перспективных материалов.</w:t>
      </w:r>
    </w:p>
    <w:p w:rsidR="00680D8E" w:rsidRPr="00234772" w:rsidRDefault="005A1659" w:rsidP="005A1659">
      <w:pPr>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Разработка и создание новых кристаллических и наноструктурированных композитных и керамических функциональных материалов для  фотовольтаики, фотоники и квантовой электроники, а также для биомедицинских применений ведутся в созданной лаборатории «Функциональные программируемые кристаллические, композитные и керамические материалы фотоники, биомедицинских и инфокоммуникационных применений» (совместно с Theoretical and Physical Chemistry Institute, National Hellenic Research Foundation, Греция и   l'Institut Lumiere Matiere, Universite Claude Bernard Lyon 1, Франция). </w:t>
      </w:r>
    </w:p>
    <w:p w:rsidR="005A1659" w:rsidRPr="00234772" w:rsidRDefault="005A1659" w:rsidP="005A1659">
      <w:pPr>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В лаборатории </w:t>
      </w:r>
      <w:r w:rsidRPr="00234772">
        <w:rPr>
          <w:rFonts w:ascii="Times New Roman" w:hAnsi="Times New Roman" w:cs="Times New Roman"/>
          <w:b/>
          <w:sz w:val="28"/>
          <w:szCs w:val="28"/>
        </w:rPr>
        <w:t xml:space="preserve">«Хемоинформатика и молекулярное моделирование» </w:t>
      </w:r>
      <w:r w:rsidRPr="00234772">
        <w:rPr>
          <w:rFonts w:ascii="Times New Roman" w:hAnsi="Times New Roman" w:cs="Times New Roman"/>
          <w:sz w:val="28"/>
          <w:szCs w:val="28"/>
        </w:rPr>
        <w:t xml:space="preserve">(проект «Хемоинформатика», совместно с университетом г. Страсбург, Франция) развиваются методы, позволяющие получить предсказательные </w:t>
      </w:r>
      <w:r w:rsidRPr="00234772">
        <w:rPr>
          <w:rFonts w:ascii="Times New Roman" w:hAnsi="Times New Roman" w:cs="Times New Roman"/>
          <w:sz w:val="28"/>
          <w:szCs w:val="28"/>
        </w:rPr>
        <w:lastRenderedPageBreak/>
        <w:t xml:space="preserve">модели для оптимизации условий химических реакций, дизайна новых катализаторов, лекарств и анализа больших объемов химических данных. </w:t>
      </w:r>
    </w:p>
    <w:p w:rsidR="005A1659" w:rsidRPr="00234772" w:rsidRDefault="005A1659" w:rsidP="005A1659">
      <w:pPr>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В </w:t>
      </w:r>
      <w:r w:rsidR="00680D8E" w:rsidRPr="00234772">
        <w:rPr>
          <w:rFonts w:ascii="Times New Roman" w:hAnsi="Times New Roman" w:cs="Times New Roman"/>
          <w:b/>
          <w:sz w:val="28"/>
          <w:szCs w:val="28"/>
        </w:rPr>
        <w:t>л</w:t>
      </w:r>
      <w:r w:rsidRPr="00234772">
        <w:rPr>
          <w:rFonts w:ascii="Times New Roman" w:hAnsi="Times New Roman" w:cs="Times New Roman"/>
          <w:b/>
          <w:sz w:val="28"/>
          <w:szCs w:val="28"/>
        </w:rPr>
        <w:t>аборатории рентгеноструктурных исследований</w:t>
      </w:r>
      <w:r w:rsidRPr="00234772">
        <w:rPr>
          <w:rFonts w:ascii="Times New Roman" w:hAnsi="Times New Roman" w:cs="Times New Roman"/>
          <w:sz w:val="28"/>
          <w:szCs w:val="28"/>
        </w:rPr>
        <w:t xml:space="preserve"> (проект «Рентген», совместно с ИОФХ КНЦ РАН) начато проведение прецизионных экспериментов и исследование электронной плотности кристаллов для изучения межмолекулярных и внутримолекулярных взаимодействий, определяющих реакционную способность, биологическую активность и физические свойства соединений, а также установление взаимосвязи структура-свойство с целью создания веществ и материалов с заранее заданными свойствами, в том числе биологически активных соединений и новых материалов.</w:t>
      </w:r>
    </w:p>
    <w:p w:rsidR="00680D8E" w:rsidRPr="00234772" w:rsidRDefault="005A1659" w:rsidP="005A1659">
      <w:pPr>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В июне 2014 года состоялось открытие совместной с Институтом физических и химических исследований РИКЕН, Япония </w:t>
      </w:r>
      <w:r w:rsidRPr="00234772">
        <w:rPr>
          <w:rFonts w:ascii="Times New Roman" w:hAnsi="Times New Roman" w:cs="Times New Roman"/>
          <w:b/>
          <w:sz w:val="28"/>
          <w:szCs w:val="28"/>
        </w:rPr>
        <w:t>лаборатории биофункциональной химии</w:t>
      </w:r>
      <w:r w:rsidRPr="00234772">
        <w:rPr>
          <w:rFonts w:ascii="Times New Roman" w:hAnsi="Times New Roman" w:cs="Times New Roman"/>
          <w:sz w:val="28"/>
          <w:szCs w:val="28"/>
        </w:rPr>
        <w:t xml:space="preserve"> (проект «Биомолекулы»), в которой уже активно ведется разработка новых методов синтеза и созданию эффективных биофункциональных соединений на базе различных органических молекул (природного происхождения и синтетически полученных) для биологических исследований и терапевтических приложений. </w:t>
      </w:r>
    </w:p>
    <w:p w:rsidR="005A1659" w:rsidRPr="00234772" w:rsidRDefault="005A1659" w:rsidP="005A1659">
      <w:pPr>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В лаборатории </w:t>
      </w:r>
      <w:r w:rsidRPr="00234772">
        <w:rPr>
          <w:rFonts w:ascii="Times New Roman" w:hAnsi="Times New Roman" w:cs="Times New Roman"/>
          <w:b/>
          <w:sz w:val="28"/>
          <w:szCs w:val="28"/>
        </w:rPr>
        <w:t>«ЯМР-структура»</w:t>
      </w:r>
      <w:r w:rsidRPr="00234772">
        <w:rPr>
          <w:rFonts w:ascii="Times New Roman" w:hAnsi="Times New Roman" w:cs="Times New Roman"/>
          <w:sz w:val="28"/>
          <w:szCs w:val="28"/>
        </w:rPr>
        <w:t xml:space="preserve"> дан старт двум проектам – «Инсулин», совместно с МГУ, и «Терпеноиды». В рамках первого проекта проводятся исследования современными методами ЯМР спектроскопии пространственного строения инсулина, а также синтез и исследование комплексов модификаций инсулина (естественного и синтетического происхождения) с моделями поверхности клеточной мембраны. Во втором проекте проводятся синтез и исследования комплексов модификаций серосодержащих соединений на основе монотерпеноидов с моделями поверхности клеточной мембраны и определение современными методами ЯМР спектроскопии пространственной структуры этих комплексов для определения перспективных направлений по модификации монотерпеноидов с целью создания высокоэффективных лекарственных средств на их основе.</w:t>
      </w:r>
    </w:p>
    <w:p w:rsidR="005A1659" w:rsidRPr="00234772" w:rsidRDefault="005A1659" w:rsidP="005A1659">
      <w:pPr>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Запросы реального сектора экономики обеспечивают прикладные исследования по разработке нанокомпозитных материалов нового поколения для авиационной, автомобильной и других отраслей промышленности. </w:t>
      </w:r>
    </w:p>
    <w:p w:rsidR="005A1659" w:rsidRPr="00234772" w:rsidRDefault="005A1659" w:rsidP="005A1659">
      <w:pPr>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Создана лаборатория </w:t>
      </w:r>
      <w:r w:rsidRPr="00234772">
        <w:rPr>
          <w:rFonts w:ascii="Times New Roman" w:hAnsi="Times New Roman" w:cs="Times New Roman"/>
          <w:b/>
          <w:sz w:val="28"/>
          <w:szCs w:val="28"/>
        </w:rPr>
        <w:t>«Полимерные композиты»</w:t>
      </w:r>
      <w:r w:rsidRPr="00234772">
        <w:rPr>
          <w:rFonts w:ascii="Times New Roman" w:hAnsi="Times New Roman" w:cs="Times New Roman"/>
          <w:sz w:val="28"/>
          <w:szCs w:val="28"/>
        </w:rPr>
        <w:t xml:space="preserve"> (проект «Термопласты», совместно с Институтом высокомолекулярных соединений РАН), целью которой является создание на основе термопластичных полимеров новых композиционных материалов, обладающих высокими эксплуатационными свойствами, разработка технологий их переработки в изделия для авиационной, космической, автомобильной и других отраслей, а также биоразлагаемых и биосовместимых материалов для медицинского применения.</w:t>
      </w:r>
    </w:p>
    <w:p w:rsidR="005A1659" w:rsidRPr="00234772" w:rsidRDefault="005A1659" w:rsidP="005A1659">
      <w:pPr>
        <w:ind w:firstLine="709"/>
        <w:jc w:val="both"/>
        <w:rPr>
          <w:rFonts w:ascii="Times New Roman" w:hAnsi="Times New Roman" w:cs="Times New Roman"/>
          <w:sz w:val="28"/>
          <w:szCs w:val="28"/>
        </w:rPr>
      </w:pPr>
      <w:r w:rsidRPr="00234772">
        <w:rPr>
          <w:rFonts w:ascii="Times New Roman" w:hAnsi="Times New Roman" w:cs="Times New Roman"/>
          <w:sz w:val="28"/>
          <w:szCs w:val="28"/>
        </w:rPr>
        <w:t>Областью деятельности созданной лаборатории «</w:t>
      </w:r>
      <w:r w:rsidRPr="00234772">
        <w:rPr>
          <w:rFonts w:ascii="Times New Roman" w:hAnsi="Times New Roman" w:cs="Times New Roman"/>
          <w:b/>
          <w:sz w:val="28"/>
          <w:szCs w:val="28"/>
        </w:rPr>
        <w:t>Диэлектрическая спектроскопия сложных систем»</w:t>
      </w:r>
      <w:r w:rsidRPr="00234772">
        <w:rPr>
          <w:rFonts w:ascii="Times New Roman" w:hAnsi="Times New Roman" w:cs="Times New Roman"/>
          <w:sz w:val="28"/>
          <w:szCs w:val="28"/>
        </w:rPr>
        <w:t xml:space="preserve">  (совместно с Еврейским университетом, Иерусалим, Израиль) является экспериментальное исследование диэлектрических свойств современных перспективных материалов – композитов (полимеры+слоистые силикаты) в широком частотном и температурном диапазонах, разработка новых методики анализа диэлектрических спектров.</w:t>
      </w:r>
    </w:p>
    <w:p w:rsidR="005A1659" w:rsidRPr="00234772" w:rsidRDefault="005A1659" w:rsidP="005A1659">
      <w:pPr>
        <w:ind w:firstLine="709"/>
        <w:jc w:val="both"/>
        <w:rPr>
          <w:rFonts w:ascii="Times New Roman" w:hAnsi="Times New Roman" w:cs="Times New Roman"/>
          <w:sz w:val="28"/>
          <w:szCs w:val="28"/>
        </w:rPr>
      </w:pPr>
      <w:r w:rsidRPr="00234772">
        <w:rPr>
          <w:rFonts w:ascii="Times New Roman" w:hAnsi="Times New Roman" w:cs="Times New Roman"/>
          <w:sz w:val="28"/>
          <w:szCs w:val="28"/>
        </w:rPr>
        <w:t>В лаборатории «</w:t>
      </w:r>
      <w:r w:rsidRPr="00234772">
        <w:rPr>
          <w:rFonts w:ascii="Times New Roman" w:hAnsi="Times New Roman" w:cs="Times New Roman"/>
          <w:b/>
          <w:sz w:val="28"/>
          <w:szCs w:val="28"/>
        </w:rPr>
        <w:t>Термоанализ и материаловедение»</w:t>
      </w:r>
      <w:r w:rsidRPr="00234772">
        <w:rPr>
          <w:rFonts w:ascii="Times New Roman" w:hAnsi="Times New Roman" w:cs="Times New Roman"/>
          <w:sz w:val="28"/>
          <w:szCs w:val="28"/>
        </w:rPr>
        <w:t xml:space="preserve"> (проект «Термический анализ материалов, совместно с Институтом физической химии Польской академией наук, г. Варшава) начата разработка новых  материалов, включая наноматериалы, для связывания, хранения и транспорта газообразных веществ, а также разработка новых биологически активных материалов: композиций лекарственных средств, обладающих повышенной биодоступностью.</w:t>
      </w:r>
    </w:p>
    <w:p w:rsidR="005A1659" w:rsidRPr="00234772" w:rsidRDefault="005A1659" w:rsidP="005A1659">
      <w:pPr>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Создана лаборатория </w:t>
      </w:r>
      <w:r w:rsidRPr="00234772">
        <w:rPr>
          <w:rFonts w:ascii="Times New Roman" w:hAnsi="Times New Roman" w:cs="Times New Roman"/>
          <w:b/>
          <w:sz w:val="28"/>
          <w:szCs w:val="28"/>
        </w:rPr>
        <w:t>«Физика и механика многофазных сред»</w:t>
      </w:r>
      <w:r w:rsidRPr="00234772">
        <w:rPr>
          <w:rFonts w:ascii="Times New Roman" w:hAnsi="Times New Roman" w:cs="Times New Roman"/>
          <w:sz w:val="28"/>
          <w:szCs w:val="28"/>
        </w:rPr>
        <w:t xml:space="preserve"> (проект «Многофазные среды», совместно с НАН Украины, Институтом океанологии им П.П. Ширшова РАН, Москва и ИММ КНЦ РАН),  в которой начаты исследования по следующим направлениям: </w:t>
      </w:r>
    </w:p>
    <w:p w:rsidR="005A1659" w:rsidRPr="00234772" w:rsidRDefault="005A1659" w:rsidP="003F54F9">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 1) плазмохимические процессы получения и обработки перспективных конструкционных материалов, многофункциональных покрытий и изделий;  </w:t>
      </w:r>
    </w:p>
    <w:p w:rsidR="005A1659" w:rsidRPr="00234772" w:rsidRDefault="005A1659" w:rsidP="003F54F9">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2) волновые, молекулярно-кинетические и теплофизические процессы в многофазных средах разной структуры, обработка и упрочнение материалов ударно-волновым воздействием;</w:t>
      </w:r>
    </w:p>
    <w:p w:rsidR="005A1659" w:rsidRPr="00234772" w:rsidRDefault="005A1659" w:rsidP="003F54F9">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3) физика и механика аэрозолей в процессах нанесения перспективных конструкционных материалов;</w:t>
      </w:r>
    </w:p>
    <w:p w:rsidR="005A1659" w:rsidRPr="00234772" w:rsidRDefault="005A1659" w:rsidP="003F54F9">
      <w:pPr>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4) вакуумно-плазменные процессы, направленные на получение новых нано- и микроструктурных перспективных материалов и покрытий </w:t>
      </w:r>
    </w:p>
    <w:p w:rsidR="005A1659" w:rsidRPr="00234772" w:rsidRDefault="005A1659" w:rsidP="005A1659">
      <w:pPr>
        <w:ind w:firstLine="709"/>
        <w:jc w:val="both"/>
        <w:rPr>
          <w:rFonts w:ascii="Times New Roman" w:hAnsi="Times New Roman" w:cs="Times New Roman"/>
          <w:sz w:val="28"/>
          <w:szCs w:val="28"/>
        </w:rPr>
      </w:pPr>
      <w:r w:rsidRPr="00234772">
        <w:rPr>
          <w:rFonts w:ascii="Times New Roman" w:hAnsi="Times New Roman" w:cs="Times New Roman"/>
          <w:sz w:val="28"/>
          <w:szCs w:val="28"/>
        </w:rPr>
        <w:t>Ключевыми партнерами в данной области являются более двух десятков университетов  и международных исследовательских центров, среди которых РИКЕН, Окинавский институт наук и технологий (Япония), Университет Инсбрука (Австрия), Имперский колледж Лондона (Великобритания), университеты Аризоны и Мэриленда (США), ИФТТ РАН (Черноголовка), НТМ-ДТ (Зеленоград), а также высокотехнологичные предприятия России и Татарстана.</w:t>
      </w:r>
    </w:p>
    <w:p w:rsidR="00994FC3" w:rsidRPr="00234772" w:rsidRDefault="00994FC3" w:rsidP="005A1659">
      <w:pPr>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В целом по формируемым Центрам превосходства в рамках приоритетного направления «Перспективные материалы», по итогам 2014 года на реализацию указанных выше проектов было дополнительно привлечено </w:t>
      </w:r>
      <w:r w:rsidR="004445F3" w:rsidRPr="00234772">
        <w:rPr>
          <w:rFonts w:ascii="Times New Roman" w:hAnsi="Times New Roman" w:cs="Times New Roman"/>
          <w:sz w:val="28"/>
          <w:szCs w:val="28"/>
        </w:rPr>
        <w:t xml:space="preserve">104,2 </w:t>
      </w:r>
      <w:r w:rsidRPr="00234772">
        <w:rPr>
          <w:rFonts w:ascii="Times New Roman" w:hAnsi="Times New Roman" w:cs="Times New Roman"/>
          <w:sz w:val="28"/>
          <w:szCs w:val="28"/>
        </w:rPr>
        <w:t xml:space="preserve">млн рублей за счет выигранных грантов и выполнения хоздоговорных работ. Кроме того, за отчетный период по вышеупомянутым тематикам исследований опубликовано </w:t>
      </w:r>
      <w:r w:rsidR="004445F3" w:rsidRPr="00234772">
        <w:rPr>
          <w:rFonts w:ascii="Times New Roman" w:hAnsi="Times New Roman" w:cs="Times New Roman"/>
          <w:sz w:val="28"/>
          <w:szCs w:val="28"/>
        </w:rPr>
        <w:t xml:space="preserve">свыше </w:t>
      </w:r>
      <w:r w:rsidRPr="00234772">
        <w:rPr>
          <w:rFonts w:ascii="Times New Roman" w:hAnsi="Times New Roman" w:cs="Times New Roman"/>
          <w:sz w:val="28"/>
          <w:szCs w:val="28"/>
        </w:rPr>
        <w:t>1</w:t>
      </w:r>
      <w:r w:rsidR="00E37175" w:rsidRPr="00234772">
        <w:rPr>
          <w:rFonts w:ascii="Times New Roman" w:hAnsi="Times New Roman" w:cs="Times New Roman"/>
          <w:sz w:val="28"/>
          <w:szCs w:val="28"/>
        </w:rPr>
        <w:t>6</w:t>
      </w:r>
      <w:r w:rsidRPr="00234772">
        <w:rPr>
          <w:rFonts w:ascii="Times New Roman" w:hAnsi="Times New Roman" w:cs="Times New Roman"/>
          <w:sz w:val="28"/>
          <w:szCs w:val="28"/>
        </w:rPr>
        <w:t xml:space="preserve">0 статей в журналах, индексируемых в базах данных </w:t>
      </w:r>
      <w:r w:rsidRPr="00234772">
        <w:rPr>
          <w:rFonts w:ascii="Times New Roman" w:hAnsi="Times New Roman" w:cs="Times New Roman"/>
          <w:sz w:val="28"/>
          <w:szCs w:val="28"/>
          <w:lang w:val="en-US"/>
        </w:rPr>
        <w:t>WoS</w:t>
      </w:r>
      <w:r w:rsidRPr="00234772">
        <w:rPr>
          <w:rFonts w:ascii="Times New Roman" w:hAnsi="Times New Roman" w:cs="Times New Roman"/>
          <w:sz w:val="28"/>
          <w:szCs w:val="28"/>
        </w:rPr>
        <w:t xml:space="preserve"> и </w:t>
      </w:r>
      <w:r w:rsidRPr="00234772">
        <w:rPr>
          <w:rFonts w:ascii="Times New Roman" w:hAnsi="Times New Roman" w:cs="Times New Roman"/>
          <w:sz w:val="28"/>
          <w:szCs w:val="28"/>
          <w:lang w:val="en-US"/>
        </w:rPr>
        <w:t>Scopus</w:t>
      </w:r>
      <w:r w:rsidRPr="00234772">
        <w:rPr>
          <w:rFonts w:ascii="Times New Roman" w:hAnsi="Times New Roman" w:cs="Times New Roman"/>
          <w:sz w:val="28"/>
          <w:szCs w:val="28"/>
        </w:rPr>
        <w:t xml:space="preserve">.    </w:t>
      </w:r>
    </w:p>
    <w:p w:rsidR="00AF23E9" w:rsidRPr="00234772" w:rsidRDefault="00AF23E9" w:rsidP="00AF23E9">
      <w:pPr>
        <w:ind w:firstLine="709"/>
        <w:jc w:val="both"/>
        <w:rPr>
          <w:rFonts w:ascii="Times New Roman" w:hAnsi="Times New Roman" w:cs="Times New Roman"/>
          <w:sz w:val="28"/>
          <w:szCs w:val="28"/>
        </w:rPr>
      </w:pPr>
      <w:r w:rsidRPr="00234772">
        <w:rPr>
          <w:rFonts w:ascii="Times New Roman" w:hAnsi="Times New Roman" w:cs="Times New Roman"/>
          <w:b/>
          <w:i/>
          <w:sz w:val="28"/>
          <w:szCs w:val="28"/>
        </w:rPr>
        <w:t xml:space="preserve">Биомедицина и фармацевтика. </w:t>
      </w:r>
      <w:r w:rsidRPr="00234772">
        <w:rPr>
          <w:rFonts w:ascii="Times New Roman" w:hAnsi="Times New Roman" w:cs="Times New Roman"/>
          <w:sz w:val="28"/>
          <w:szCs w:val="28"/>
        </w:rPr>
        <w:t xml:space="preserve">«Биологизация» и возрастание роли междисциплинарных исследований – это глобальные тренды современной медицины. Наиболее эффективно они, как правило, реализуются в рамках </w:t>
      </w:r>
      <w:r w:rsidR="00680D8E" w:rsidRPr="00234772">
        <w:rPr>
          <w:rFonts w:ascii="Times New Roman" w:hAnsi="Times New Roman" w:cs="Times New Roman"/>
          <w:sz w:val="28"/>
          <w:szCs w:val="28"/>
        </w:rPr>
        <w:t xml:space="preserve">исследовательских </w:t>
      </w:r>
      <w:r w:rsidRPr="00234772">
        <w:rPr>
          <w:rFonts w:ascii="Times New Roman" w:hAnsi="Times New Roman" w:cs="Times New Roman"/>
          <w:sz w:val="28"/>
          <w:szCs w:val="28"/>
        </w:rPr>
        <w:t xml:space="preserve">университетов, где биомедицина выступает основным поставщиком задач и соответственно стимулирует развитие широкого спектра наук – от науки о материалах и приборостроения до социологии и этики. Поэтому создание в 2012 году на базе биологического факультета Института фундаментальной медицины и биологии и начало подготовки специалистов по медицинским специальностям стало важнейшим этапом развития КФУ и позволило создать единое научно-образовательное пространство в области биологии и медицины. </w:t>
      </w:r>
    </w:p>
    <w:p w:rsidR="001904AF" w:rsidRPr="00234772" w:rsidRDefault="00AF23E9" w:rsidP="00AF23E9">
      <w:pPr>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Для успешной реализации проекта единого научно-образовательного пространства создан </w:t>
      </w:r>
      <w:r w:rsidRPr="00234772">
        <w:rPr>
          <w:rFonts w:ascii="Times New Roman" w:hAnsi="Times New Roman" w:cs="Times New Roman"/>
          <w:b/>
          <w:sz w:val="28"/>
          <w:szCs w:val="28"/>
        </w:rPr>
        <w:t>биомедицинский центр коллективного пользования научным оборудованием</w:t>
      </w:r>
      <w:r w:rsidR="009C5E6F" w:rsidRPr="00234772">
        <w:rPr>
          <w:rFonts w:ascii="Times New Roman" w:hAnsi="Times New Roman" w:cs="Times New Roman"/>
          <w:sz w:val="28"/>
          <w:szCs w:val="28"/>
        </w:rPr>
        <w:t>,</w:t>
      </w:r>
      <w:r w:rsidRPr="00234772">
        <w:rPr>
          <w:rFonts w:ascii="Times New Roman" w:hAnsi="Times New Roman" w:cs="Times New Roman"/>
          <w:b/>
          <w:sz w:val="28"/>
          <w:szCs w:val="28"/>
        </w:rPr>
        <w:t xml:space="preserve"> </w:t>
      </w:r>
      <w:r w:rsidRPr="00234772">
        <w:rPr>
          <w:rFonts w:ascii="Times New Roman" w:hAnsi="Times New Roman" w:cs="Times New Roman"/>
          <w:sz w:val="28"/>
          <w:szCs w:val="28"/>
        </w:rPr>
        <w:t xml:space="preserve">в состав которого входят не только лабораторные комплексы отдельных кафедр, но и специализированные высокотехнологичные центры. Это центр микроскопии высокого разрешения (электронные, атомно-силовые, конфокальные и другие микроскопы), центр протеомных и геномных исследований (4 масспектрометра и 5 секвенаторов), НОЦ «Фармацевтика» (создан по ФЦП </w:t>
      </w:r>
      <w:r w:rsidR="009C5E6F" w:rsidRPr="00234772">
        <w:rPr>
          <w:rFonts w:ascii="Times New Roman" w:hAnsi="Times New Roman" w:cs="Times New Roman"/>
          <w:sz w:val="28"/>
          <w:szCs w:val="28"/>
        </w:rPr>
        <w:t>«</w:t>
      </w:r>
      <w:r w:rsidRPr="00234772">
        <w:rPr>
          <w:rFonts w:ascii="Times New Roman" w:hAnsi="Times New Roman" w:cs="Times New Roman"/>
          <w:sz w:val="28"/>
          <w:szCs w:val="28"/>
        </w:rPr>
        <w:t>Фарма-2020</w:t>
      </w:r>
      <w:r w:rsidR="009C5E6F" w:rsidRPr="00234772">
        <w:rPr>
          <w:rFonts w:ascii="Times New Roman" w:hAnsi="Times New Roman" w:cs="Times New Roman"/>
          <w:sz w:val="28"/>
          <w:szCs w:val="28"/>
        </w:rPr>
        <w:t>»</w:t>
      </w:r>
      <w:r w:rsidR="00B453D8" w:rsidRPr="00234772">
        <w:rPr>
          <w:rFonts w:ascii="Times New Roman" w:hAnsi="Times New Roman" w:cs="Times New Roman"/>
          <w:sz w:val="28"/>
          <w:szCs w:val="28"/>
        </w:rPr>
        <w:t>)</w:t>
      </w:r>
      <w:r w:rsidRPr="00234772">
        <w:rPr>
          <w:rFonts w:ascii="Times New Roman" w:hAnsi="Times New Roman" w:cs="Times New Roman"/>
          <w:sz w:val="28"/>
          <w:szCs w:val="28"/>
        </w:rPr>
        <w:t xml:space="preserve"> и в части исследовательской составляющей, включающий в себя два крупных лабораторных блока химического поиска и анализа потенциальных потенциальных лекарственных средств и блока доклинических исследований лекарственных препаратов, созданных и функционирующих по стандартам GLP. </w:t>
      </w:r>
      <w:r w:rsidR="00E37175" w:rsidRPr="00234772">
        <w:rPr>
          <w:rFonts w:ascii="Times New Roman" w:hAnsi="Times New Roman" w:cs="Times New Roman"/>
          <w:sz w:val="28"/>
          <w:szCs w:val="28"/>
        </w:rPr>
        <w:t xml:space="preserve">В начале </w:t>
      </w:r>
      <w:r w:rsidRPr="00234772">
        <w:rPr>
          <w:rFonts w:ascii="Times New Roman" w:hAnsi="Times New Roman" w:cs="Times New Roman"/>
          <w:sz w:val="28"/>
          <w:szCs w:val="28"/>
        </w:rPr>
        <w:t>201</w:t>
      </w:r>
      <w:r w:rsidR="00E37175" w:rsidRPr="00234772">
        <w:rPr>
          <w:rFonts w:ascii="Times New Roman" w:hAnsi="Times New Roman" w:cs="Times New Roman"/>
          <w:sz w:val="28"/>
          <w:szCs w:val="28"/>
        </w:rPr>
        <w:t>5</w:t>
      </w:r>
      <w:r w:rsidRPr="00234772">
        <w:rPr>
          <w:rFonts w:ascii="Times New Roman" w:hAnsi="Times New Roman" w:cs="Times New Roman"/>
          <w:sz w:val="28"/>
          <w:szCs w:val="28"/>
        </w:rPr>
        <w:t xml:space="preserve"> года будет сдан в эксплу</w:t>
      </w:r>
      <w:r w:rsidR="001904AF" w:rsidRPr="00234772">
        <w:rPr>
          <w:rFonts w:ascii="Times New Roman" w:hAnsi="Times New Roman" w:cs="Times New Roman"/>
          <w:sz w:val="28"/>
          <w:szCs w:val="28"/>
        </w:rPr>
        <w:t>а</w:t>
      </w:r>
      <w:r w:rsidRPr="00234772">
        <w:rPr>
          <w:rFonts w:ascii="Times New Roman" w:hAnsi="Times New Roman" w:cs="Times New Roman"/>
          <w:sz w:val="28"/>
          <w:szCs w:val="28"/>
        </w:rPr>
        <w:t>тацию блок опытного производства лекарственных препаратов.</w:t>
      </w:r>
    </w:p>
    <w:p w:rsidR="001904AF" w:rsidRPr="00234772" w:rsidRDefault="00AF23E9" w:rsidP="00AF23E9">
      <w:pPr>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 Кроме того</w:t>
      </w:r>
      <w:r w:rsidR="001904AF" w:rsidRPr="00234772">
        <w:rPr>
          <w:rFonts w:ascii="Times New Roman" w:hAnsi="Times New Roman" w:cs="Times New Roman"/>
          <w:sz w:val="28"/>
          <w:szCs w:val="28"/>
        </w:rPr>
        <w:t>,</w:t>
      </w:r>
      <w:r w:rsidRPr="00234772">
        <w:rPr>
          <w:rFonts w:ascii="Times New Roman" w:hAnsi="Times New Roman" w:cs="Times New Roman"/>
          <w:sz w:val="28"/>
          <w:szCs w:val="28"/>
        </w:rPr>
        <w:t xml:space="preserve"> в рамках мегагранта создана </w:t>
      </w:r>
      <w:r w:rsidRPr="00234772">
        <w:rPr>
          <w:rFonts w:ascii="Times New Roman" w:hAnsi="Times New Roman" w:cs="Times New Roman"/>
          <w:b/>
          <w:sz w:val="28"/>
          <w:szCs w:val="28"/>
        </w:rPr>
        <w:t xml:space="preserve">международная лаборатория </w:t>
      </w:r>
      <w:r w:rsidR="001904AF" w:rsidRPr="00234772">
        <w:rPr>
          <w:rFonts w:ascii="Times New Roman" w:hAnsi="Times New Roman" w:cs="Times New Roman"/>
          <w:b/>
          <w:sz w:val="28"/>
          <w:szCs w:val="28"/>
        </w:rPr>
        <w:t>Н</w:t>
      </w:r>
      <w:r w:rsidRPr="00234772">
        <w:rPr>
          <w:rFonts w:ascii="Times New Roman" w:hAnsi="Times New Roman" w:cs="Times New Roman"/>
          <w:b/>
          <w:sz w:val="28"/>
          <w:szCs w:val="28"/>
        </w:rPr>
        <w:t>ейробиологии</w:t>
      </w:r>
      <w:r w:rsidRPr="00234772">
        <w:rPr>
          <w:rFonts w:ascii="Times New Roman" w:hAnsi="Times New Roman" w:cs="Times New Roman"/>
          <w:sz w:val="28"/>
          <w:szCs w:val="28"/>
        </w:rPr>
        <w:t xml:space="preserve"> совместно со Средиземноморским институтом нейробиологии (Франция). В настоящий момент проводятся торги по закупке модульного вивария, что позволит поддерживать определенные линии лабораторных животных для выполнения различных научных проектов не только в КФУ, но и во всем Приволжском </w:t>
      </w:r>
      <w:r w:rsidR="001904AF" w:rsidRPr="00234772">
        <w:rPr>
          <w:rFonts w:ascii="Times New Roman" w:hAnsi="Times New Roman" w:cs="Times New Roman"/>
          <w:sz w:val="28"/>
          <w:szCs w:val="28"/>
        </w:rPr>
        <w:t>федеральном о</w:t>
      </w:r>
      <w:r w:rsidRPr="00234772">
        <w:rPr>
          <w:rFonts w:ascii="Times New Roman" w:hAnsi="Times New Roman" w:cs="Times New Roman"/>
          <w:sz w:val="28"/>
          <w:szCs w:val="28"/>
        </w:rPr>
        <w:t xml:space="preserve">круге. </w:t>
      </w:r>
    </w:p>
    <w:p w:rsidR="001904AF" w:rsidRPr="00234772" w:rsidRDefault="00AF23E9" w:rsidP="00AF23E9">
      <w:pPr>
        <w:ind w:firstLine="709"/>
        <w:jc w:val="both"/>
        <w:rPr>
          <w:rFonts w:ascii="Times New Roman" w:hAnsi="Times New Roman" w:cs="Times New Roman"/>
          <w:sz w:val="28"/>
          <w:szCs w:val="28"/>
        </w:rPr>
      </w:pPr>
      <w:r w:rsidRPr="00234772">
        <w:rPr>
          <w:rFonts w:ascii="Times New Roman" w:hAnsi="Times New Roman" w:cs="Times New Roman"/>
          <w:b/>
          <w:sz w:val="28"/>
          <w:szCs w:val="28"/>
        </w:rPr>
        <w:t>Базовой университетской клиникой</w:t>
      </w:r>
      <w:r w:rsidRPr="00234772">
        <w:rPr>
          <w:rFonts w:ascii="Times New Roman" w:hAnsi="Times New Roman" w:cs="Times New Roman"/>
          <w:sz w:val="28"/>
          <w:szCs w:val="28"/>
        </w:rPr>
        <w:t xml:space="preserve"> является Республиканская </w:t>
      </w:r>
      <w:r w:rsidR="001904AF" w:rsidRPr="00234772">
        <w:rPr>
          <w:rFonts w:ascii="Times New Roman" w:hAnsi="Times New Roman" w:cs="Times New Roman"/>
          <w:sz w:val="28"/>
          <w:szCs w:val="28"/>
        </w:rPr>
        <w:t>к</w:t>
      </w:r>
      <w:r w:rsidRPr="00234772">
        <w:rPr>
          <w:rFonts w:ascii="Times New Roman" w:hAnsi="Times New Roman" w:cs="Times New Roman"/>
          <w:sz w:val="28"/>
          <w:szCs w:val="28"/>
        </w:rPr>
        <w:t xml:space="preserve">линическая больница №2, один из корпусов которой частично уже передан в оперативное управление КФУ. В этой части, после ремонта созданы и оснащены оборудованием современная клинико-диагностическая лаборатория, и центр регенеративной медицины, в состав которого входит биобанк с шестью криохранилищами, позволяющий длительно хранить любые клеточные популяции, ткани и органы. </w:t>
      </w:r>
    </w:p>
    <w:p w:rsidR="00B453D8" w:rsidRPr="00234772" w:rsidRDefault="00AF23E9" w:rsidP="001904AF">
      <w:pPr>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Для успешной реализации всех требований и регламентов, которые определены в законопроекте «О биомедицинских клеточных технологиях» здесь же создан блок чистых помещений, что позволит производить и получать любые клеточные и тканевые продукты необходимы для трансплантации по общепринятым международным  стандартам. </w:t>
      </w:r>
    </w:p>
    <w:p w:rsidR="00AF23E9" w:rsidRPr="00234772" w:rsidRDefault="00AF23E9" w:rsidP="001904AF">
      <w:pPr>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В настоящий момент в рамках реализации программы повышения конкурентоспособности КФУ разрабатывается штатное </w:t>
      </w:r>
      <w:r w:rsidRPr="00234772">
        <w:rPr>
          <w:rFonts w:ascii="Times New Roman" w:hAnsi="Times New Roman" w:cs="Times New Roman"/>
          <w:b/>
          <w:sz w:val="28"/>
          <w:szCs w:val="28"/>
        </w:rPr>
        <w:t>расписание клинико-диагностической лаборатории</w:t>
      </w:r>
      <w:r w:rsidRPr="00234772">
        <w:rPr>
          <w:rFonts w:ascii="Times New Roman" w:hAnsi="Times New Roman" w:cs="Times New Roman"/>
          <w:sz w:val="28"/>
          <w:szCs w:val="28"/>
        </w:rPr>
        <w:t xml:space="preserve"> и </w:t>
      </w:r>
      <w:r w:rsidRPr="00234772">
        <w:rPr>
          <w:rFonts w:ascii="Times New Roman" w:hAnsi="Times New Roman" w:cs="Times New Roman"/>
          <w:b/>
          <w:sz w:val="28"/>
          <w:szCs w:val="28"/>
        </w:rPr>
        <w:t>центра регенеративной медицины</w:t>
      </w:r>
      <w:r w:rsidRPr="00234772">
        <w:rPr>
          <w:rFonts w:ascii="Times New Roman" w:hAnsi="Times New Roman" w:cs="Times New Roman"/>
          <w:sz w:val="28"/>
          <w:szCs w:val="28"/>
        </w:rPr>
        <w:t>, включая биобанк, после чего будет пройдена процедура лицензирования этих подразделений. После получения лицензии, в начале 2015 года, начнется их полное функционирование. Кроме этого, в рамках реализации указанной программы, разработан проект развития на базе университетской клиники центра трансляционной медицины, который проходит в настоящий момент экспертизу и во второй половине 2014 года</w:t>
      </w:r>
      <w:r w:rsidR="00E37175" w:rsidRPr="00234772">
        <w:rPr>
          <w:rFonts w:ascii="Times New Roman" w:hAnsi="Times New Roman" w:cs="Times New Roman"/>
          <w:sz w:val="28"/>
          <w:szCs w:val="28"/>
        </w:rPr>
        <w:t xml:space="preserve"> будет вынесен на рассмотрение Ди</w:t>
      </w:r>
      <w:r w:rsidRPr="00234772">
        <w:rPr>
          <w:rFonts w:ascii="Times New Roman" w:hAnsi="Times New Roman" w:cs="Times New Roman"/>
          <w:sz w:val="28"/>
          <w:szCs w:val="28"/>
        </w:rPr>
        <w:t xml:space="preserve">рекции программы повышения конкурентоспособности КФУ. В Центре трансляционной медицины будут объединены сегменты, бурно развивающиеся сегодня как в мире, так и в КФУ, которые выделены как приоритеты в области наук о жизни для Российской Федерации </w:t>
      </w:r>
      <w:r w:rsidR="001904AF" w:rsidRPr="00234772">
        <w:rPr>
          <w:rFonts w:ascii="Times New Roman" w:hAnsi="Times New Roman" w:cs="Times New Roman"/>
          <w:sz w:val="28"/>
          <w:szCs w:val="28"/>
        </w:rPr>
        <w:t>–</w:t>
      </w:r>
      <w:r w:rsidR="00B453D8" w:rsidRPr="00234772">
        <w:rPr>
          <w:rFonts w:ascii="Times New Roman" w:hAnsi="Times New Roman" w:cs="Times New Roman"/>
          <w:sz w:val="28"/>
          <w:szCs w:val="28"/>
        </w:rPr>
        <w:t xml:space="preserve"> </w:t>
      </w:r>
      <w:r w:rsidRPr="00234772">
        <w:rPr>
          <w:rFonts w:ascii="Times New Roman" w:hAnsi="Times New Roman" w:cs="Times New Roman"/>
          <w:sz w:val="28"/>
          <w:szCs w:val="28"/>
        </w:rPr>
        <w:t>нейробиология, регенеративная и персонифицированная медицина.</w:t>
      </w:r>
    </w:p>
    <w:p w:rsidR="00AF23E9" w:rsidRPr="00234772" w:rsidRDefault="00AF23E9" w:rsidP="00AF23E9">
      <w:pPr>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Все вышеперечисленные структурные компоненты биомедицинского центра коллективного пользования представляют собой базовые лаборатории как для образовательного пространства в области биомедицины и фармацевтики, так и для развития структуры, так называемых открытых лабораторий – Open Lab’s. В настоящее время и перспективе до 2020 года эксплуатация всех лабораторно-исследовательских мощностей будет осуществляться на основе системы «Open Lab’s» под конкретные проекты для приглашенных исследователей и пост доков. В настоящее время уже создано и начали свою работу </w:t>
      </w:r>
      <w:r w:rsidRPr="00234772">
        <w:rPr>
          <w:rFonts w:ascii="Times New Roman" w:hAnsi="Times New Roman" w:cs="Times New Roman"/>
          <w:b/>
          <w:sz w:val="28"/>
          <w:szCs w:val="28"/>
        </w:rPr>
        <w:t>1</w:t>
      </w:r>
      <w:r w:rsidR="00E37175" w:rsidRPr="00234772">
        <w:rPr>
          <w:rFonts w:ascii="Times New Roman" w:hAnsi="Times New Roman" w:cs="Times New Roman"/>
          <w:b/>
          <w:sz w:val="28"/>
          <w:szCs w:val="28"/>
        </w:rPr>
        <w:t>8</w:t>
      </w:r>
      <w:r w:rsidRPr="00234772">
        <w:rPr>
          <w:rFonts w:ascii="Times New Roman" w:hAnsi="Times New Roman" w:cs="Times New Roman"/>
          <w:sz w:val="28"/>
          <w:szCs w:val="28"/>
        </w:rPr>
        <w:t xml:space="preserve"> таких лабораторий. </w:t>
      </w:r>
    </w:p>
    <w:p w:rsidR="00AF23E9" w:rsidRPr="00234772" w:rsidRDefault="00AF23E9" w:rsidP="001904AF">
      <w:pPr>
        <w:tabs>
          <w:tab w:val="left" w:pos="1134"/>
        </w:tabs>
        <w:ind w:firstLine="709"/>
        <w:jc w:val="both"/>
        <w:rPr>
          <w:rFonts w:ascii="Times New Roman" w:hAnsi="Times New Roman" w:cs="Times New Roman"/>
          <w:sz w:val="28"/>
          <w:szCs w:val="28"/>
        </w:rPr>
      </w:pPr>
      <w:r w:rsidRPr="00234772">
        <w:rPr>
          <w:rFonts w:ascii="Times New Roman" w:hAnsi="Times New Roman" w:cs="Times New Roman"/>
          <w:sz w:val="28"/>
          <w:szCs w:val="28"/>
        </w:rPr>
        <w:t>1)</w:t>
      </w:r>
      <w:r w:rsidRPr="00234772">
        <w:rPr>
          <w:rFonts w:ascii="Times New Roman" w:hAnsi="Times New Roman" w:cs="Times New Roman"/>
          <w:sz w:val="28"/>
          <w:szCs w:val="28"/>
        </w:rPr>
        <w:tab/>
      </w:r>
      <w:r w:rsidRPr="00234772">
        <w:rPr>
          <w:rFonts w:ascii="Times New Roman" w:hAnsi="Times New Roman" w:cs="Times New Roman"/>
          <w:b/>
          <w:sz w:val="28"/>
          <w:szCs w:val="28"/>
        </w:rPr>
        <w:t xml:space="preserve">OpenLab </w:t>
      </w:r>
      <w:r w:rsidR="00B453D8" w:rsidRPr="00234772">
        <w:rPr>
          <w:rFonts w:ascii="Times New Roman" w:hAnsi="Times New Roman" w:cs="Times New Roman"/>
          <w:b/>
          <w:sz w:val="28"/>
          <w:szCs w:val="28"/>
        </w:rPr>
        <w:t>«</w:t>
      </w:r>
      <w:r w:rsidRPr="00234772">
        <w:rPr>
          <w:rFonts w:ascii="Times New Roman" w:hAnsi="Times New Roman" w:cs="Times New Roman"/>
          <w:b/>
          <w:sz w:val="28"/>
          <w:szCs w:val="28"/>
        </w:rPr>
        <w:t>Генные и клеточные технологии</w:t>
      </w:r>
      <w:r w:rsidR="00B453D8" w:rsidRPr="00234772">
        <w:rPr>
          <w:rFonts w:ascii="Times New Roman" w:hAnsi="Times New Roman" w:cs="Times New Roman"/>
          <w:b/>
          <w:sz w:val="28"/>
          <w:szCs w:val="28"/>
        </w:rPr>
        <w:t>»</w:t>
      </w:r>
      <w:r w:rsidR="001904AF" w:rsidRPr="00234772">
        <w:rPr>
          <w:rFonts w:ascii="Times New Roman" w:hAnsi="Times New Roman" w:cs="Times New Roman"/>
          <w:sz w:val="28"/>
          <w:szCs w:val="28"/>
        </w:rPr>
        <w:t>.</w:t>
      </w:r>
      <w:r w:rsidRPr="00234772">
        <w:rPr>
          <w:rFonts w:ascii="Times New Roman" w:hAnsi="Times New Roman" w:cs="Times New Roman"/>
          <w:sz w:val="28"/>
          <w:szCs w:val="28"/>
        </w:rPr>
        <w:t xml:space="preserve"> Руководитель А.А.Ризванов</w:t>
      </w:r>
      <w:r w:rsidR="001904AF" w:rsidRPr="00234772">
        <w:rPr>
          <w:rFonts w:ascii="Times New Roman" w:hAnsi="Times New Roman" w:cs="Times New Roman"/>
          <w:sz w:val="28"/>
          <w:szCs w:val="28"/>
        </w:rPr>
        <w:t>.</w:t>
      </w:r>
      <w:r w:rsidRPr="00234772">
        <w:rPr>
          <w:rFonts w:ascii="Times New Roman" w:hAnsi="Times New Roman" w:cs="Times New Roman"/>
          <w:sz w:val="28"/>
          <w:szCs w:val="28"/>
        </w:rPr>
        <w:t xml:space="preserve"> Разработка новых подходов в генной и клеточной терапии человека и животных; исследование биомаркеров инфекционных и аутоиммунных заболеваний; разработка генно-клеточных технологий стимулирования регенерации печени</w:t>
      </w:r>
      <w:r w:rsidR="001904AF" w:rsidRPr="00234772">
        <w:rPr>
          <w:rFonts w:ascii="Times New Roman" w:hAnsi="Times New Roman" w:cs="Times New Roman"/>
          <w:sz w:val="28"/>
          <w:szCs w:val="28"/>
        </w:rPr>
        <w:t>;</w:t>
      </w:r>
    </w:p>
    <w:p w:rsidR="00AF23E9" w:rsidRPr="00234772" w:rsidRDefault="00AF23E9" w:rsidP="001904AF">
      <w:pPr>
        <w:tabs>
          <w:tab w:val="left" w:pos="1134"/>
        </w:tabs>
        <w:ind w:firstLine="709"/>
        <w:jc w:val="both"/>
        <w:rPr>
          <w:rFonts w:ascii="Times New Roman" w:hAnsi="Times New Roman" w:cs="Times New Roman"/>
          <w:sz w:val="28"/>
          <w:szCs w:val="28"/>
        </w:rPr>
      </w:pPr>
      <w:r w:rsidRPr="00234772">
        <w:rPr>
          <w:rFonts w:ascii="Times New Roman" w:hAnsi="Times New Roman" w:cs="Times New Roman"/>
          <w:sz w:val="28"/>
          <w:szCs w:val="28"/>
        </w:rPr>
        <w:t>2)</w:t>
      </w:r>
      <w:r w:rsidRPr="00234772">
        <w:rPr>
          <w:rFonts w:ascii="Times New Roman" w:hAnsi="Times New Roman" w:cs="Times New Roman"/>
          <w:sz w:val="28"/>
          <w:szCs w:val="28"/>
        </w:rPr>
        <w:tab/>
      </w:r>
      <w:r w:rsidRPr="00234772">
        <w:rPr>
          <w:rFonts w:ascii="Times New Roman" w:hAnsi="Times New Roman" w:cs="Times New Roman"/>
          <w:b/>
          <w:sz w:val="28"/>
          <w:szCs w:val="28"/>
        </w:rPr>
        <w:t xml:space="preserve">OpenLab </w:t>
      </w:r>
      <w:r w:rsidR="00B453D8" w:rsidRPr="00234772">
        <w:rPr>
          <w:rFonts w:ascii="Times New Roman" w:hAnsi="Times New Roman" w:cs="Times New Roman"/>
          <w:b/>
          <w:sz w:val="28"/>
          <w:szCs w:val="28"/>
        </w:rPr>
        <w:t>«</w:t>
      </w:r>
      <w:r w:rsidRPr="00234772">
        <w:rPr>
          <w:rFonts w:ascii="Times New Roman" w:hAnsi="Times New Roman" w:cs="Times New Roman"/>
          <w:b/>
          <w:sz w:val="28"/>
          <w:szCs w:val="28"/>
        </w:rPr>
        <w:t>Нейробиология</w:t>
      </w:r>
      <w:r w:rsidR="00B453D8" w:rsidRPr="00234772">
        <w:rPr>
          <w:rFonts w:ascii="Times New Roman" w:hAnsi="Times New Roman" w:cs="Times New Roman"/>
          <w:b/>
          <w:sz w:val="28"/>
          <w:szCs w:val="28"/>
        </w:rPr>
        <w:t>»</w:t>
      </w:r>
      <w:r w:rsidRPr="00234772">
        <w:rPr>
          <w:rFonts w:ascii="Times New Roman" w:hAnsi="Times New Roman" w:cs="Times New Roman"/>
          <w:sz w:val="28"/>
          <w:szCs w:val="28"/>
        </w:rPr>
        <w:t xml:space="preserve"> (проект </w:t>
      </w:r>
      <w:r w:rsidR="001904AF" w:rsidRPr="00234772">
        <w:rPr>
          <w:rFonts w:ascii="Times New Roman" w:hAnsi="Times New Roman" w:cs="Times New Roman"/>
          <w:sz w:val="28"/>
          <w:szCs w:val="28"/>
        </w:rPr>
        <w:t>«</w:t>
      </w:r>
      <w:r w:rsidRPr="00234772">
        <w:rPr>
          <w:rFonts w:ascii="Times New Roman" w:hAnsi="Times New Roman" w:cs="Times New Roman"/>
          <w:sz w:val="28"/>
          <w:szCs w:val="28"/>
        </w:rPr>
        <w:t>Нейрон)</w:t>
      </w:r>
      <w:r w:rsidR="001904AF" w:rsidRPr="00234772">
        <w:rPr>
          <w:rFonts w:ascii="Times New Roman" w:hAnsi="Times New Roman" w:cs="Times New Roman"/>
          <w:sz w:val="28"/>
          <w:szCs w:val="28"/>
        </w:rPr>
        <w:t xml:space="preserve">», </w:t>
      </w:r>
      <w:r w:rsidRPr="00234772">
        <w:rPr>
          <w:rFonts w:ascii="Times New Roman" w:hAnsi="Times New Roman" w:cs="Times New Roman"/>
          <w:sz w:val="28"/>
          <w:szCs w:val="28"/>
        </w:rPr>
        <w:t>Р.Н. Хазипов</w:t>
      </w:r>
      <w:r w:rsidR="001904AF" w:rsidRPr="00234772">
        <w:rPr>
          <w:rFonts w:ascii="Times New Roman" w:hAnsi="Times New Roman" w:cs="Times New Roman"/>
          <w:sz w:val="28"/>
          <w:szCs w:val="28"/>
        </w:rPr>
        <w:t>.</w:t>
      </w:r>
      <w:r w:rsidRPr="00234772">
        <w:rPr>
          <w:rFonts w:ascii="Times New Roman" w:hAnsi="Times New Roman" w:cs="Times New Roman"/>
          <w:sz w:val="28"/>
          <w:szCs w:val="28"/>
        </w:rPr>
        <w:t xml:space="preserve"> Исследования в нейробиологии развития, ноцицепции, синаптической передачи и синаптической пластичности, разработке новых методов по исследованию не</w:t>
      </w:r>
      <w:r w:rsidR="00E37175" w:rsidRPr="00234772">
        <w:rPr>
          <w:rFonts w:ascii="Times New Roman" w:hAnsi="Times New Roman" w:cs="Times New Roman"/>
          <w:sz w:val="28"/>
          <w:szCs w:val="28"/>
        </w:rPr>
        <w:t>йронального ионного гомеостаза</w:t>
      </w:r>
      <w:r w:rsidR="001904AF" w:rsidRPr="00234772">
        <w:rPr>
          <w:rFonts w:ascii="Times New Roman" w:hAnsi="Times New Roman" w:cs="Times New Roman"/>
          <w:sz w:val="28"/>
          <w:szCs w:val="28"/>
        </w:rPr>
        <w:t>;</w:t>
      </w:r>
    </w:p>
    <w:p w:rsidR="00AF23E9" w:rsidRPr="00234772" w:rsidRDefault="00AF23E9" w:rsidP="001904AF">
      <w:pPr>
        <w:tabs>
          <w:tab w:val="left" w:pos="1134"/>
        </w:tabs>
        <w:ind w:firstLine="709"/>
        <w:jc w:val="both"/>
        <w:rPr>
          <w:rFonts w:ascii="Times New Roman" w:hAnsi="Times New Roman" w:cs="Times New Roman"/>
          <w:sz w:val="28"/>
          <w:szCs w:val="28"/>
        </w:rPr>
      </w:pPr>
      <w:r w:rsidRPr="00234772">
        <w:rPr>
          <w:rFonts w:ascii="Times New Roman" w:hAnsi="Times New Roman" w:cs="Times New Roman"/>
          <w:sz w:val="28"/>
          <w:szCs w:val="28"/>
        </w:rPr>
        <w:t>3)</w:t>
      </w:r>
      <w:r w:rsidRPr="00234772">
        <w:rPr>
          <w:rFonts w:ascii="Times New Roman" w:hAnsi="Times New Roman" w:cs="Times New Roman"/>
          <w:sz w:val="28"/>
          <w:szCs w:val="28"/>
        </w:rPr>
        <w:tab/>
      </w:r>
      <w:r w:rsidRPr="00234772">
        <w:rPr>
          <w:rFonts w:ascii="Times New Roman" w:hAnsi="Times New Roman" w:cs="Times New Roman"/>
          <w:b/>
          <w:sz w:val="28"/>
          <w:szCs w:val="28"/>
        </w:rPr>
        <w:t xml:space="preserve">OpenLab  </w:t>
      </w:r>
      <w:r w:rsidR="00B453D8" w:rsidRPr="00234772">
        <w:rPr>
          <w:rFonts w:ascii="Times New Roman" w:hAnsi="Times New Roman" w:cs="Times New Roman"/>
          <w:b/>
          <w:sz w:val="28"/>
          <w:szCs w:val="28"/>
        </w:rPr>
        <w:t>«</w:t>
      </w:r>
      <w:r w:rsidRPr="00234772">
        <w:rPr>
          <w:rFonts w:ascii="Times New Roman" w:hAnsi="Times New Roman" w:cs="Times New Roman"/>
          <w:b/>
          <w:sz w:val="28"/>
          <w:szCs w:val="28"/>
        </w:rPr>
        <w:t>Маркеры патогенеза</w:t>
      </w:r>
      <w:r w:rsidR="00B453D8" w:rsidRPr="00234772">
        <w:rPr>
          <w:rFonts w:ascii="Times New Roman" w:hAnsi="Times New Roman" w:cs="Times New Roman"/>
          <w:b/>
          <w:sz w:val="28"/>
          <w:szCs w:val="28"/>
        </w:rPr>
        <w:t>»</w:t>
      </w:r>
      <w:r w:rsidRPr="00234772">
        <w:rPr>
          <w:rFonts w:ascii="Times New Roman" w:hAnsi="Times New Roman" w:cs="Times New Roman"/>
          <w:sz w:val="28"/>
          <w:szCs w:val="28"/>
        </w:rPr>
        <w:t xml:space="preserve"> (проект </w:t>
      </w:r>
      <w:r w:rsidR="001904AF" w:rsidRPr="00234772">
        <w:rPr>
          <w:rFonts w:ascii="Times New Roman" w:hAnsi="Times New Roman" w:cs="Times New Roman"/>
          <w:sz w:val="28"/>
          <w:szCs w:val="28"/>
        </w:rPr>
        <w:t>«Т</w:t>
      </w:r>
      <w:r w:rsidRPr="00234772">
        <w:rPr>
          <w:rFonts w:ascii="Times New Roman" w:hAnsi="Times New Roman" w:cs="Times New Roman"/>
          <w:sz w:val="28"/>
          <w:szCs w:val="28"/>
        </w:rPr>
        <w:t>аргет</w:t>
      </w:r>
      <w:r w:rsidR="001904AF" w:rsidRPr="00234772">
        <w:rPr>
          <w:rFonts w:ascii="Times New Roman" w:hAnsi="Times New Roman" w:cs="Times New Roman"/>
          <w:sz w:val="28"/>
          <w:szCs w:val="28"/>
        </w:rPr>
        <w:t>»</w:t>
      </w:r>
      <w:r w:rsidRPr="00234772">
        <w:rPr>
          <w:rFonts w:ascii="Times New Roman" w:hAnsi="Times New Roman" w:cs="Times New Roman"/>
          <w:sz w:val="28"/>
          <w:szCs w:val="28"/>
        </w:rPr>
        <w:t>)</w:t>
      </w:r>
      <w:r w:rsidR="001904AF" w:rsidRPr="00234772">
        <w:rPr>
          <w:rFonts w:ascii="Times New Roman" w:hAnsi="Times New Roman" w:cs="Times New Roman"/>
          <w:sz w:val="28"/>
          <w:szCs w:val="28"/>
        </w:rPr>
        <w:t>,</w:t>
      </w:r>
      <w:r w:rsidRPr="00234772">
        <w:rPr>
          <w:rFonts w:ascii="Times New Roman" w:hAnsi="Times New Roman" w:cs="Times New Roman"/>
          <w:sz w:val="28"/>
          <w:szCs w:val="28"/>
        </w:rPr>
        <w:t xml:space="preserve"> О.Н. Ильинская.  Разработка новых подходов терапии онкологических и сердечно-сосудистых заболеваний человека; исследование молекулярных и клеточных мишеней, обеспечивающих направленность действия новых терапевтических средств; разработка биотехнологий получения микробных ферментов как потенциальных противоопухолевых и противовирусных средств</w:t>
      </w:r>
      <w:r w:rsidR="001904AF" w:rsidRPr="00234772">
        <w:rPr>
          <w:rFonts w:ascii="Times New Roman" w:hAnsi="Times New Roman" w:cs="Times New Roman"/>
          <w:sz w:val="28"/>
          <w:szCs w:val="28"/>
        </w:rPr>
        <w:t>;</w:t>
      </w:r>
    </w:p>
    <w:p w:rsidR="00AF23E9" w:rsidRPr="00234772" w:rsidRDefault="00AF23E9" w:rsidP="001904AF">
      <w:pPr>
        <w:tabs>
          <w:tab w:val="left" w:pos="1276"/>
        </w:tabs>
        <w:ind w:firstLine="709"/>
        <w:jc w:val="both"/>
        <w:rPr>
          <w:rFonts w:ascii="Times New Roman" w:hAnsi="Times New Roman" w:cs="Times New Roman"/>
          <w:sz w:val="28"/>
          <w:szCs w:val="28"/>
        </w:rPr>
      </w:pPr>
      <w:r w:rsidRPr="00234772">
        <w:rPr>
          <w:rFonts w:ascii="Times New Roman" w:hAnsi="Times New Roman" w:cs="Times New Roman"/>
          <w:sz w:val="28"/>
          <w:szCs w:val="28"/>
        </w:rPr>
        <w:t>4)</w:t>
      </w:r>
      <w:r w:rsidRPr="00234772">
        <w:rPr>
          <w:rFonts w:ascii="Times New Roman" w:hAnsi="Times New Roman" w:cs="Times New Roman"/>
          <w:sz w:val="28"/>
          <w:szCs w:val="28"/>
        </w:rPr>
        <w:tab/>
      </w:r>
      <w:r w:rsidRPr="00234772">
        <w:rPr>
          <w:rFonts w:ascii="Times New Roman" w:hAnsi="Times New Roman" w:cs="Times New Roman"/>
          <w:b/>
          <w:sz w:val="28"/>
          <w:szCs w:val="28"/>
        </w:rPr>
        <w:t xml:space="preserve">OpenLab </w:t>
      </w:r>
      <w:r w:rsidR="00B453D8" w:rsidRPr="00234772">
        <w:rPr>
          <w:rFonts w:ascii="Times New Roman" w:hAnsi="Times New Roman" w:cs="Times New Roman"/>
          <w:b/>
          <w:sz w:val="28"/>
          <w:szCs w:val="28"/>
        </w:rPr>
        <w:t>«</w:t>
      </w:r>
      <w:r w:rsidRPr="00234772">
        <w:rPr>
          <w:rFonts w:ascii="Times New Roman" w:hAnsi="Times New Roman" w:cs="Times New Roman"/>
          <w:b/>
          <w:sz w:val="28"/>
          <w:szCs w:val="28"/>
        </w:rPr>
        <w:t>Бионанотехнологии</w:t>
      </w:r>
      <w:r w:rsidR="00B453D8" w:rsidRPr="00234772">
        <w:rPr>
          <w:rFonts w:ascii="Times New Roman" w:hAnsi="Times New Roman" w:cs="Times New Roman"/>
          <w:b/>
          <w:sz w:val="28"/>
          <w:szCs w:val="28"/>
        </w:rPr>
        <w:t xml:space="preserve">» </w:t>
      </w:r>
      <w:r w:rsidRPr="00234772">
        <w:rPr>
          <w:rFonts w:ascii="Times New Roman" w:hAnsi="Times New Roman" w:cs="Times New Roman"/>
          <w:sz w:val="28"/>
          <w:szCs w:val="28"/>
        </w:rPr>
        <w:t xml:space="preserve">(проект </w:t>
      </w:r>
      <w:r w:rsidR="001904AF" w:rsidRPr="00234772">
        <w:rPr>
          <w:rFonts w:ascii="Times New Roman" w:hAnsi="Times New Roman" w:cs="Times New Roman"/>
          <w:sz w:val="28"/>
          <w:szCs w:val="28"/>
        </w:rPr>
        <w:t>«Н</w:t>
      </w:r>
      <w:r w:rsidRPr="00234772">
        <w:rPr>
          <w:rFonts w:ascii="Times New Roman" w:hAnsi="Times New Roman" w:cs="Times New Roman"/>
          <w:sz w:val="28"/>
          <w:szCs w:val="28"/>
        </w:rPr>
        <w:t>ано-лаб</w:t>
      </w:r>
      <w:r w:rsidR="001904AF" w:rsidRPr="00234772">
        <w:rPr>
          <w:rFonts w:ascii="Times New Roman" w:hAnsi="Times New Roman" w:cs="Times New Roman"/>
          <w:sz w:val="28"/>
          <w:szCs w:val="28"/>
        </w:rPr>
        <w:t>»</w:t>
      </w:r>
      <w:r w:rsidRPr="00234772">
        <w:rPr>
          <w:rFonts w:ascii="Times New Roman" w:hAnsi="Times New Roman" w:cs="Times New Roman"/>
          <w:sz w:val="28"/>
          <w:szCs w:val="28"/>
        </w:rPr>
        <w:t>)</w:t>
      </w:r>
      <w:r w:rsidR="001904AF" w:rsidRPr="00234772">
        <w:rPr>
          <w:rFonts w:ascii="Times New Roman" w:hAnsi="Times New Roman" w:cs="Times New Roman"/>
          <w:sz w:val="28"/>
          <w:szCs w:val="28"/>
        </w:rPr>
        <w:t>, Р</w:t>
      </w:r>
      <w:r w:rsidRPr="00234772">
        <w:rPr>
          <w:rFonts w:ascii="Times New Roman" w:hAnsi="Times New Roman" w:cs="Times New Roman"/>
          <w:sz w:val="28"/>
          <w:szCs w:val="28"/>
        </w:rPr>
        <w:t>.Ф. Фахруллин</w:t>
      </w:r>
      <w:r w:rsidR="001904AF" w:rsidRPr="00234772">
        <w:rPr>
          <w:rFonts w:ascii="Times New Roman" w:hAnsi="Times New Roman" w:cs="Times New Roman"/>
          <w:sz w:val="28"/>
          <w:szCs w:val="28"/>
        </w:rPr>
        <w:t>.</w:t>
      </w:r>
      <w:r w:rsidRPr="00234772">
        <w:rPr>
          <w:rFonts w:ascii="Times New Roman" w:hAnsi="Times New Roman" w:cs="Times New Roman"/>
          <w:sz w:val="28"/>
          <w:szCs w:val="28"/>
        </w:rPr>
        <w:t xml:space="preserve"> Разработка новых подходов в изучении токсичности наноматериалов; создание функциональных наноконтейнеров на основе нанотрубок галуазита для направленной доставки биологически-активных соединений в клетки; разработка композитных биополимерных матриксов, модифицированных нанотрубками галуазита, как основы для создания искусственных тканей, инженерия клеточной поверхности, конструирование магнитно-модифицированных носителей</w:t>
      </w:r>
      <w:r w:rsidR="00E37175" w:rsidRPr="00234772">
        <w:rPr>
          <w:rFonts w:ascii="Times New Roman" w:hAnsi="Times New Roman" w:cs="Times New Roman"/>
          <w:sz w:val="28"/>
          <w:szCs w:val="28"/>
        </w:rPr>
        <w:t>;</w:t>
      </w:r>
    </w:p>
    <w:p w:rsidR="00AF23E9" w:rsidRPr="00234772" w:rsidRDefault="00AF23E9" w:rsidP="001904AF">
      <w:pPr>
        <w:tabs>
          <w:tab w:val="left" w:pos="1276"/>
        </w:tabs>
        <w:ind w:firstLine="709"/>
        <w:jc w:val="both"/>
        <w:rPr>
          <w:rFonts w:ascii="Times New Roman" w:hAnsi="Times New Roman" w:cs="Times New Roman"/>
          <w:sz w:val="28"/>
          <w:szCs w:val="28"/>
        </w:rPr>
      </w:pPr>
      <w:r w:rsidRPr="00234772">
        <w:rPr>
          <w:rFonts w:ascii="Times New Roman" w:hAnsi="Times New Roman" w:cs="Times New Roman"/>
          <w:sz w:val="28"/>
          <w:szCs w:val="28"/>
        </w:rPr>
        <w:t>5)</w:t>
      </w:r>
      <w:r w:rsidRPr="00234772">
        <w:rPr>
          <w:rFonts w:ascii="Times New Roman" w:hAnsi="Times New Roman" w:cs="Times New Roman"/>
          <w:sz w:val="28"/>
          <w:szCs w:val="28"/>
        </w:rPr>
        <w:tab/>
      </w:r>
      <w:r w:rsidRPr="00234772">
        <w:rPr>
          <w:rFonts w:ascii="Times New Roman" w:hAnsi="Times New Roman" w:cs="Times New Roman"/>
          <w:b/>
          <w:sz w:val="28"/>
          <w:szCs w:val="28"/>
        </w:rPr>
        <w:t xml:space="preserve">OpenLab  </w:t>
      </w:r>
      <w:r w:rsidR="00B453D8" w:rsidRPr="00234772">
        <w:rPr>
          <w:rFonts w:ascii="Times New Roman" w:hAnsi="Times New Roman" w:cs="Times New Roman"/>
          <w:b/>
          <w:sz w:val="28"/>
          <w:szCs w:val="28"/>
        </w:rPr>
        <w:t>«</w:t>
      </w:r>
      <w:r w:rsidRPr="00234772">
        <w:rPr>
          <w:rFonts w:ascii="Times New Roman" w:hAnsi="Times New Roman" w:cs="Times New Roman"/>
          <w:b/>
          <w:sz w:val="28"/>
          <w:szCs w:val="28"/>
        </w:rPr>
        <w:t>Экстремальная биология</w:t>
      </w:r>
      <w:r w:rsidR="00B453D8" w:rsidRPr="00234772">
        <w:rPr>
          <w:rFonts w:ascii="Times New Roman" w:hAnsi="Times New Roman" w:cs="Times New Roman"/>
          <w:b/>
          <w:sz w:val="28"/>
          <w:szCs w:val="28"/>
        </w:rPr>
        <w:t>»</w:t>
      </w:r>
      <w:r w:rsidRPr="00234772">
        <w:rPr>
          <w:rFonts w:ascii="Times New Roman" w:hAnsi="Times New Roman" w:cs="Times New Roman"/>
          <w:sz w:val="28"/>
          <w:szCs w:val="28"/>
        </w:rPr>
        <w:t xml:space="preserve"> (проект </w:t>
      </w:r>
      <w:r w:rsidR="001904AF" w:rsidRPr="00234772">
        <w:rPr>
          <w:rFonts w:ascii="Times New Roman" w:hAnsi="Times New Roman" w:cs="Times New Roman"/>
          <w:sz w:val="28"/>
          <w:szCs w:val="28"/>
        </w:rPr>
        <w:t>«</w:t>
      </w:r>
      <w:r w:rsidRPr="00234772">
        <w:rPr>
          <w:rFonts w:ascii="Times New Roman" w:hAnsi="Times New Roman" w:cs="Times New Roman"/>
          <w:sz w:val="28"/>
          <w:szCs w:val="28"/>
        </w:rPr>
        <w:t>РИКЕН CAGE+</w:t>
      </w:r>
      <w:r w:rsidR="001904AF" w:rsidRPr="00234772">
        <w:rPr>
          <w:rFonts w:ascii="Times New Roman" w:hAnsi="Times New Roman" w:cs="Times New Roman"/>
          <w:sz w:val="28"/>
          <w:szCs w:val="28"/>
        </w:rPr>
        <w:t>»</w:t>
      </w:r>
      <w:r w:rsidRPr="00234772">
        <w:rPr>
          <w:rFonts w:ascii="Times New Roman" w:hAnsi="Times New Roman" w:cs="Times New Roman"/>
          <w:sz w:val="28"/>
          <w:szCs w:val="28"/>
        </w:rPr>
        <w:t>)</w:t>
      </w:r>
      <w:r w:rsidR="001904AF" w:rsidRPr="00234772">
        <w:rPr>
          <w:rFonts w:ascii="Times New Roman" w:hAnsi="Times New Roman" w:cs="Times New Roman"/>
          <w:sz w:val="28"/>
          <w:szCs w:val="28"/>
        </w:rPr>
        <w:t xml:space="preserve">, </w:t>
      </w:r>
      <w:r w:rsidRPr="00234772">
        <w:rPr>
          <w:rFonts w:ascii="Times New Roman" w:hAnsi="Times New Roman" w:cs="Times New Roman"/>
          <w:sz w:val="28"/>
          <w:szCs w:val="28"/>
        </w:rPr>
        <w:t>О.А. Гусев</w:t>
      </w:r>
      <w:r w:rsidR="001904AF" w:rsidRPr="00234772">
        <w:rPr>
          <w:rFonts w:ascii="Times New Roman" w:hAnsi="Times New Roman" w:cs="Times New Roman"/>
          <w:sz w:val="28"/>
          <w:szCs w:val="28"/>
        </w:rPr>
        <w:t>.</w:t>
      </w:r>
      <w:r w:rsidRPr="00234772">
        <w:rPr>
          <w:rFonts w:ascii="Times New Roman" w:hAnsi="Times New Roman" w:cs="Times New Roman"/>
          <w:sz w:val="28"/>
          <w:szCs w:val="28"/>
        </w:rPr>
        <w:t xml:space="preserve"> Развитие партнерских взаимоотношений с японской сетью институтов RIKEN, в частности, в области полногеномных методов исследований контроля гипометаболических состоянии и профилирования онкомаркеров</w:t>
      </w:r>
      <w:r w:rsidR="001904AF" w:rsidRPr="00234772">
        <w:rPr>
          <w:rFonts w:ascii="Times New Roman" w:hAnsi="Times New Roman" w:cs="Times New Roman"/>
          <w:sz w:val="28"/>
          <w:szCs w:val="28"/>
        </w:rPr>
        <w:t>;</w:t>
      </w:r>
    </w:p>
    <w:p w:rsidR="00AF23E9" w:rsidRPr="00234772" w:rsidRDefault="00AF23E9" w:rsidP="001904AF">
      <w:pPr>
        <w:tabs>
          <w:tab w:val="left" w:pos="1276"/>
        </w:tabs>
        <w:ind w:firstLine="709"/>
        <w:jc w:val="both"/>
        <w:rPr>
          <w:rFonts w:ascii="Times New Roman" w:hAnsi="Times New Roman" w:cs="Times New Roman"/>
          <w:sz w:val="28"/>
          <w:szCs w:val="28"/>
        </w:rPr>
      </w:pPr>
      <w:r w:rsidRPr="00234772">
        <w:rPr>
          <w:rFonts w:ascii="Times New Roman" w:hAnsi="Times New Roman" w:cs="Times New Roman"/>
          <w:sz w:val="28"/>
          <w:szCs w:val="28"/>
        </w:rPr>
        <w:t>6)</w:t>
      </w:r>
      <w:r w:rsidRPr="00234772">
        <w:rPr>
          <w:rFonts w:ascii="Times New Roman" w:hAnsi="Times New Roman" w:cs="Times New Roman"/>
          <w:sz w:val="28"/>
          <w:szCs w:val="28"/>
        </w:rPr>
        <w:tab/>
      </w:r>
      <w:r w:rsidRPr="00234772">
        <w:rPr>
          <w:rFonts w:ascii="Times New Roman" w:hAnsi="Times New Roman" w:cs="Times New Roman"/>
          <w:b/>
          <w:sz w:val="28"/>
          <w:szCs w:val="28"/>
        </w:rPr>
        <w:t xml:space="preserve">OpenLab  </w:t>
      </w:r>
      <w:r w:rsidR="00B453D8" w:rsidRPr="00234772">
        <w:rPr>
          <w:rFonts w:ascii="Times New Roman" w:hAnsi="Times New Roman" w:cs="Times New Roman"/>
          <w:b/>
          <w:sz w:val="28"/>
          <w:szCs w:val="28"/>
        </w:rPr>
        <w:t>«</w:t>
      </w:r>
      <w:r w:rsidRPr="00234772">
        <w:rPr>
          <w:rFonts w:ascii="Times New Roman" w:hAnsi="Times New Roman" w:cs="Times New Roman"/>
          <w:b/>
          <w:sz w:val="28"/>
          <w:szCs w:val="28"/>
        </w:rPr>
        <w:t>Омиксные технологии</w:t>
      </w:r>
      <w:r w:rsidR="00B453D8" w:rsidRPr="00234772">
        <w:rPr>
          <w:rFonts w:ascii="Times New Roman" w:hAnsi="Times New Roman" w:cs="Times New Roman"/>
          <w:b/>
          <w:sz w:val="28"/>
          <w:szCs w:val="28"/>
        </w:rPr>
        <w:t>»</w:t>
      </w:r>
      <w:r w:rsidRPr="00234772">
        <w:rPr>
          <w:rFonts w:ascii="Times New Roman" w:hAnsi="Times New Roman" w:cs="Times New Roman"/>
          <w:sz w:val="28"/>
          <w:szCs w:val="28"/>
        </w:rPr>
        <w:t xml:space="preserve"> (проект </w:t>
      </w:r>
      <w:r w:rsidR="001904AF" w:rsidRPr="00234772">
        <w:rPr>
          <w:rFonts w:ascii="Times New Roman" w:hAnsi="Times New Roman" w:cs="Times New Roman"/>
          <w:sz w:val="28"/>
          <w:szCs w:val="28"/>
        </w:rPr>
        <w:t>«</w:t>
      </w:r>
      <w:r w:rsidRPr="00234772">
        <w:rPr>
          <w:rFonts w:ascii="Times New Roman" w:hAnsi="Times New Roman" w:cs="Times New Roman"/>
          <w:sz w:val="28"/>
          <w:szCs w:val="28"/>
        </w:rPr>
        <w:t>Омиксы</w:t>
      </w:r>
      <w:r w:rsidR="001904AF" w:rsidRPr="00234772">
        <w:rPr>
          <w:rFonts w:ascii="Times New Roman" w:hAnsi="Times New Roman" w:cs="Times New Roman"/>
          <w:sz w:val="28"/>
          <w:szCs w:val="28"/>
        </w:rPr>
        <w:t>»</w:t>
      </w:r>
      <w:r w:rsidRPr="00234772">
        <w:rPr>
          <w:rFonts w:ascii="Times New Roman" w:hAnsi="Times New Roman" w:cs="Times New Roman"/>
          <w:sz w:val="28"/>
          <w:szCs w:val="28"/>
        </w:rPr>
        <w:t>)</w:t>
      </w:r>
      <w:r w:rsidR="001904AF" w:rsidRPr="00234772">
        <w:rPr>
          <w:rFonts w:ascii="Times New Roman" w:hAnsi="Times New Roman" w:cs="Times New Roman"/>
          <w:sz w:val="28"/>
          <w:szCs w:val="28"/>
        </w:rPr>
        <w:t>,</w:t>
      </w:r>
      <w:r w:rsidRPr="00234772">
        <w:rPr>
          <w:rFonts w:ascii="Times New Roman" w:hAnsi="Times New Roman" w:cs="Times New Roman"/>
          <w:sz w:val="28"/>
          <w:szCs w:val="28"/>
        </w:rPr>
        <w:t xml:space="preserve"> В.М.Говорун</w:t>
      </w:r>
      <w:r w:rsidR="001904AF" w:rsidRPr="00234772">
        <w:rPr>
          <w:rFonts w:ascii="Times New Roman" w:hAnsi="Times New Roman" w:cs="Times New Roman"/>
          <w:sz w:val="28"/>
          <w:szCs w:val="28"/>
        </w:rPr>
        <w:t>.</w:t>
      </w:r>
      <w:r w:rsidRPr="00234772">
        <w:rPr>
          <w:rFonts w:ascii="Times New Roman" w:hAnsi="Times New Roman" w:cs="Times New Roman"/>
          <w:sz w:val="28"/>
          <w:szCs w:val="28"/>
        </w:rPr>
        <w:t xml:space="preserve"> Создание интегрированной информационно-аналитической платформы для проведения биомедицинских исследования в КФУ, поиска и валидации новых биомарк</w:t>
      </w:r>
      <w:r w:rsidR="00B453D8" w:rsidRPr="00234772">
        <w:rPr>
          <w:rFonts w:ascii="Times New Roman" w:hAnsi="Times New Roman" w:cs="Times New Roman"/>
          <w:sz w:val="28"/>
          <w:szCs w:val="28"/>
        </w:rPr>
        <w:t>е</w:t>
      </w:r>
      <w:r w:rsidRPr="00234772">
        <w:rPr>
          <w:rFonts w:ascii="Times New Roman" w:hAnsi="Times New Roman" w:cs="Times New Roman"/>
          <w:sz w:val="28"/>
          <w:szCs w:val="28"/>
        </w:rPr>
        <w:t>ров, раскрытие патогенеза заболевания человека на молекулярном уровне. Обучение и подготовка специалистов нового уровня, способных проводить исследования с использованием «омиксных» технологий и успешно интегрировать данные для получения конкурентных преимуществ, создания новых образовательных программ по системной биологии и медицине</w:t>
      </w:r>
      <w:r w:rsidR="001904AF" w:rsidRPr="00234772">
        <w:rPr>
          <w:rFonts w:ascii="Times New Roman" w:hAnsi="Times New Roman" w:cs="Times New Roman"/>
          <w:sz w:val="28"/>
          <w:szCs w:val="28"/>
        </w:rPr>
        <w:t>;</w:t>
      </w:r>
    </w:p>
    <w:p w:rsidR="00AF23E9" w:rsidRPr="00234772" w:rsidRDefault="00AF23E9" w:rsidP="001904AF">
      <w:pPr>
        <w:tabs>
          <w:tab w:val="left" w:pos="1276"/>
        </w:tabs>
        <w:ind w:firstLine="709"/>
        <w:jc w:val="both"/>
        <w:rPr>
          <w:rFonts w:ascii="Times New Roman" w:hAnsi="Times New Roman" w:cs="Times New Roman"/>
          <w:sz w:val="28"/>
          <w:szCs w:val="28"/>
        </w:rPr>
      </w:pPr>
      <w:r w:rsidRPr="00234772">
        <w:rPr>
          <w:rFonts w:ascii="Times New Roman" w:hAnsi="Times New Roman" w:cs="Times New Roman"/>
          <w:sz w:val="28"/>
          <w:szCs w:val="28"/>
        </w:rPr>
        <w:t>7)</w:t>
      </w:r>
      <w:r w:rsidRPr="00234772">
        <w:rPr>
          <w:rFonts w:ascii="Times New Roman" w:hAnsi="Times New Roman" w:cs="Times New Roman"/>
          <w:sz w:val="28"/>
          <w:szCs w:val="28"/>
        </w:rPr>
        <w:tab/>
      </w:r>
      <w:r w:rsidRPr="00234772">
        <w:rPr>
          <w:rFonts w:ascii="Times New Roman" w:hAnsi="Times New Roman" w:cs="Times New Roman"/>
          <w:b/>
          <w:sz w:val="28"/>
          <w:szCs w:val="28"/>
        </w:rPr>
        <w:t xml:space="preserve">OpenLab  </w:t>
      </w:r>
      <w:r w:rsidR="00B453D8" w:rsidRPr="00234772">
        <w:rPr>
          <w:rFonts w:ascii="Times New Roman" w:hAnsi="Times New Roman" w:cs="Times New Roman"/>
          <w:b/>
          <w:sz w:val="28"/>
          <w:szCs w:val="28"/>
        </w:rPr>
        <w:t>«</w:t>
      </w:r>
      <w:r w:rsidRPr="00234772">
        <w:rPr>
          <w:rFonts w:ascii="Times New Roman" w:hAnsi="Times New Roman" w:cs="Times New Roman"/>
          <w:b/>
          <w:sz w:val="28"/>
          <w:szCs w:val="28"/>
        </w:rPr>
        <w:t>Комбинаторная химия и нейробиология</w:t>
      </w:r>
      <w:r w:rsidR="00B453D8" w:rsidRPr="00234772">
        <w:rPr>
          <w:rFonts w:ascii="Times New Roman" w:hAnsi="Times New Roman" w:cs="Times New Roman"/>
          <w:b/>
          <w:sz w:val="28"/>
          <w:szCs w:val="28"/>
        </w:rPr>
        <w:t>»</w:t>
      </w:r>
      <w:r w:rsidRPr="00234772">
        <w:rPr>
          <w:rFonts w:ascii="Times New Roman" w:hAnsi="Times New Roman" w:cs="Times New Roman"/>
          <w:sz w:val="28"/>
          <w:szCs w:val="28"/>
        </w:rPr>
        <w:t xml:space="preserve"> (проект </w:t>
      </w:r>
      <w:r w:rsidR="001904AF" w:rsidRPr="00234772">
        <w:rPr>
          <w:rFonts w:ascii="Times New Roman" w:hAnsi="Times New Roman" w:cs="Times New Roman"/>
          <w:sz w:val="28"/>
          <w:szCs w:val="28"/>
        </w:rPr>
        <w:t>«</w:t>
      </w:r>
      <w:r w:rsidRPr="00234772">
        <w:rPr>
          <w:rFonts w:ascii="Times New Roman" w:hAnsi="Times New Roman" w:cs="Times New Roman"/>
          <w:sz w:val="28"/>
          <w:szCs w:val="28"/>
        </w:rPr>
        <w:t>Нейродегенерация</w:t>
      </w:r>
      <w:r w:rsidR="001904AF" w:rsidRPr="00234772">
        <w:rPr>
          <w:rFonts w:ascii="Times New Roman" w:hAnsi="Times New Roman" w:cs="Times New Roman"/>
          <w:sz w:val="28"/>
          <w:szCs w:val="28"/>
        </w:rPr>
        <w:t>»</w:t>
      </w:r>
      <w:r w:rsidRPr="00234772">
        <w:rPr>
          <w:rFonts w:ascii="Times New Roman" w:hAnsi="Times New Roman" w:cs="Times New Roman"/>
          <w:sz w:val="28"/>
          <w:szCs w:val="28"/>
        </w:rPr>
        <w:t>)</w:t>
      </w:r>
      <w:r w:rsidR="001904AF" w:rsidRPr="00234772">
        <w:rPr>
          <w:rFonts w:ascii="Times New Roman" w:hAnsi="Times New Roman" w:cs="Times New Roman"/>
          <w:sz w:val="28"/>
          <w:szCs w:val="28"/>
        </w:rPr>
        <w:t>,</w:t>
      </w:r>
      <w:r w:rsidRPr="00234772">
        <w:rPr>
          <w:rFonts w:ascii="Times New Roman" w:hAnsi="Times New Roman" w:cs="Times New Roman"/>
          <w:sz w:val="28"/>
          <w:szCs w:val="28"/>
        </w:rPr>
        <w:t xml:space="preserve"> А.Г.Габибов</w:t>
      </w:r>
      <w:r w:rsidR="001904AF" w:rsidRPr="00234772">
        <w:rPr>
          <w:rFonts w:ascii="Times New Roman" w:hAnsi="Times New Roman" w:cs="Times New Roman"/>
          <w:sz w:val="28"/>
          <w:szCs w:val="28"/>
        </w:rPr>
        <w:t>.</w:t>
      </w:r>
      <w:r w:rsidRPr="00234772">
        <w:rPr>
          <w:rFonts w:ascii="Times New Roman" w:hAnsi="Times New Roman" w:cs="Times New Roman"/>
          <w:sz w:val="28"/>
          <w:szCs w:val="28"/>
        </w:rPr>
        <w:t xml:space="preserve"> Исследование молекулярных основ нейродегенеративных заболеваний и создание с использованием принципов комбинаторной химии, биологии и рационального дизайна потенциальных лекарственных средств для лечения нейродегенеративных заболеваний и нарушения действия нейротрансмитеров</w:t>
      </w:r>
      <w:r w:rsidR="001904AF" w:rsidRPr="00234772">
        <w:rPr>
          <w:rFonts w:ascii="Times New Roman" w:hAnsi="Times New Roman" w:cs="Times New Roman"/>
          <w:sz w:val="28"/>
          <w:szCs w:val="28"/>
        </w:rPr>
        <w:t>;</w:t>
      </w:r>
    </w:p>
    <w:p w:rsidR="00AF23E9" w:rsidRPr="00234772" w:rsidRDefault="00AF23E9" w:rsidP="001904AF">
      <w:pPr>
        <w:tabs>
          <w:tab w:val="left" w:pos="1276"/>
        </w:tabs>
        <w:ind w:firstLine="709"/>
        <w:jc w:val="both"/>
        <w:rPr>
          <w:rFonts w:ascii="Times New Roman" w:hAnsi="Times New Roman" w:cs="Times New Roman"/>
          <w:sz w:val="28"/>
          <w:szCs w:val="28"/>
        </w:rPr>
      </w:pPr>
      <w:r w:rsidRPr="00234772">
        <w:rPr>
          <w:rFonts w:ascii="Times New Roman" w:hAnsi="Times New Roman" w:cs="Times New Roman"/>
          <w:sz w:val="28"/>
          <w:szCs w:val="28"/>
        </w:rPr>
        <w:t>8)</w:t>
      </w:r>
      <w:r w:rsidRPr="00234772">
        <w:rPr>
          <w:rFonts w:ascii="Times New Roman" w:hAnsi="Times New Roman" w:cs="Times New Roman"/>
          <w:sz w:val="28"/>
          <w:szCs w:val="28"/>
        </w:rPr>
        <w:tab/>
      </w:r>
      <w:r w:rsidRPr="00234772">
        <w:rPr>
          <w:rFonts w:ascii="Times New Roman" w:hAnsi="Times New Roman" w:cs="Times New Roman"/>
          <w:b/>
          <w:sz w:val="28"/>
          <w:szCs w:val="28"/>
        </w:rPr>
        <w:t xml:space="preserve">OpenLab  </w:t>
      </w:r>
      <w:r w:rsidR="00E67633" w:rsidRPr="00234772">
        <w:rPr>
          <w:rFonts w:ascii="Times New Roman" w:hAnsi="Times New Roman" w:cs="Times New Roman"/>
          <w:b/>
          <w:sz w:val="28"/>
          <w:szCs w:val="28"/>
        </w:rPr>
        <w:t>«</w:t>
      </w:r>
      <w:r w:rsidRPr="00234772">
        <w:rPr>
          <w:rFonts w:ascii="Times New Roman" w:hAnsi="Times New Roman" w:cs="Times New Roman"/>
          <w:b/>
          <w:sz w:val="28"/>
          <w:szCs w:val="28"/>
        </w:rPr>
        <w:t>Репрограммирование соматических клеток</w:t>
      </w:r>
      <w:r w:rsidR="00E67633" w:rsidRPr="00234772">
        <w:rPr>
          <w:rFonts w:ascii="Times New Roman" w:hAnsi="Times New Roman" w:cs="Times New Roman"/>
          <w:b/>
          <w:sz w:val="28"/>
          <w:szCs w:val="28"/>
        </w:rPr>
        <w:t>»</w:t>
      </w:r>
      <w:r w:rsidRPr="00234772">
        <w:rPr>
          <w:rFonts w:ascii="Times New Roman" w:hAnsi="Times New Roman" w:cs="Times New Roman"/>
          <w:sz w:val="28"/>
          <w:szCs w:val="28"/>
        </w:rPr>
        <w:t xml:space="preserve"> (проект </w:t>
      </w:r>
      <w:r w:rsidR="001904AF" w:rsidRPr="00234772">
        <w:rPr>
          <w:rFonts w:ascii="Times New Roman" w:hAnsi="Times New Roman" w:cs="Times New Roman"/>
          <w:sz w:val="28"/>
          <w:szCs w:val="28"/>
        </w:rPr>
        <w:t>«</w:t>
      </w:r>
      <w:r w:rsidRPr="00234772">
        <w:rPr>
          <w:rFonts w:ascii="Times New Roman" w:hAnsi="Times New Roman" w:cs="Times New Roman"/>
          <w:sz w:val="28"/>
          <w:szCs w:val="28"/>
        </w:rPr>
        <w:t>Репрограмма</w:t>
      </w:r>
      <w:r w:rsidR="001904AF" w:rsidRPr="00234772">
        <w:rPr>
          <w:rFonts w:ascii="Times New Roman" w:hAnsi="Times New Roman" w:cs="Times New Roman"/>
          <w:sz w:val="28"/>
          <w:szCs w:val="28"/>
        </w:rPr>
        <w:t>»</w:t>
      </w:r>
      <w:r w:rsidRPr="00234772">
        <w:rPr>
          <w:rFonts w:ascii="Times New Roman" w:hAnsi="Times New Roman" w:cs="Times New Roman"/>
          <w:sz w:val="28"/>
          <w:szCs w:val="28"/>
        </w:rPr>
        <w:t>)</w:t>
      </w:r>
      <w:r w:rsidR="001904AF" w:rsidRPr="00234772">
        <w:rPr>
          <w:rFonts w:ascii="Times New Roman" w:hAnsi="Times New Roman" w:cs="Times New Roman"/>
          <w:sz w:val="28"/>
          <w:szCs w:val="28"/>
        </w:rPr>
        <w:t>,</w:t>
      </w:r>
      <w:r w:rsidRPr="00234772">
        <w:rPr>
          <w:rFonts w:ascii="Times New Roman" w:hAnsi="Times New Roman" w:cs="Times New Roman"/>
          <w:sz w:val="28"/>
          <w:szCs w:val="28"/>
        </w:rPr>
        <w:t xml:space="preserve"> С.Л.Киселев</w:t>
      </w:r>
      <w:r w:rsidR="001904AF" w:rsidRPr="00234772">
        <w:rPr>
          <w:rFonts w:ascii="Times New Roman" w:hAnsi="Times New Roman" w:cs="Times New Roman"/>
          <w:sz w:val="28"/>
          <w:szCs w:val="28"/>
        </w:rPr>
        <w:t>.</w:t>
      </w:r>
      <w:r w:rsidRPr="00234772">
        <w:rPr>
          <w:rFonts w:ascii="Times New Roman" w:hAnsi="Times New Roman" w:cs="Times New Roman"/>
          <w:sz w:val="28"/>
          <w:szCs w:val="28"/>
        </w:rPr>
        <w:t xml:space="preserve"> Развитие технологий репрограммирования клеток взрослого организма для создания модельных систем социально-значимых заболеваний, изучения их молекулярных механизмов, поиска новых лекарственных средств, разработки новых методов терапии и изучения фундаментальных механизмов клеточной специализации</w:t>
      </w:r>
      <w:r w:rsidR="001904AF" w:rsidRPr="00234772">
        <w:rPr>
          <w:rFonts w:ascii="Times New Roman" w:hAnsi="Times New Roman" w:cs="Times New Roman"/>
          <w:sz w:val="28"/>
          <w:szCs w:val="28"/>
        </w:rPr>
        <w:t>;</w:t>
      </w:r>
    </w:p>
    <w:p w:rsidR="00AF23E9" w:rsidRPr="00234772" w:rsidRDefault="00AF23E9" w:rsidP="001904AF">
      <w:pPr>
        <w:tabs>
          <w:tab w:val="left" w:pos="1276"/>
        </w:tabs>
        <w:ind w:firstLine="709"/>
        <w:jc w:val="both"/>
        <w:rPr>
          <w:rFonts w:ascii="Times New Roman" w:hAnsi="Times New Roman" w:cs="Times New Roman"/>
          <w:sz w:val="28"/>
          <w:szCs w:val="28"/>
        </w:rPr>
      </w:pPr>
      <w:r w:rsidRPr="00234772">
        <w:rPr>
          <w:rFonts w:ascii="Times New Roman" w:hAnsi="Times New Roman" w:cs="Times New Roman"/>
          <w:sz w:val="28"/>
          <w:szCs w:val="28"/>
        </w:rPr>
        <w:t>9)</w:t>
      </w:r>
      <w:r w:rsidRPr="00234772">
        <w:rPr>
          <w:rFonts w:ascii="Times New Roman" w:hAnsi="Times New Roman" w:cs="Times New Roman"/>
          <w:sz w:val="28"/>
          <w:szCs w:val="28"/>
        </w:rPr>
        <w:tab/>
      </w:r>
      <w:r w:rsidRPr="00234772">
        <w:rPr>
          <w:rFonts w:ascii="Times New Roman" w:hAnsi="Times New Roman" w:cs="Times New Roman"/>
          <w:b/>
          <w:sz w:val="28"/>
          <w:szCs w:val="28"/>
        </w:rPr>
        <w:t xml:space="preserve">OpenLab </w:t>
      </w:r>
      <w:r w:rsidR="00E67633" w:rsidRPr="00234772">
        <w:rPr>
          <w:rFonts w:ascii="Times New Roman" w:hAnsi="Times New Roman" w:cs="Times New Roman"/>
          <w:b/>
          <w:sz w:val="28"/>
          <w:szCs w:val="28"/>
        </w:rPr>
        <w:t>«</w:t>
      </w:r>
      <w:r w:rsidRPr="00234772">
        <w:rPr>
          <w:rFonts w:ascii="Times New Roman" w:hAnsi="Times New Roman" w:cs="Times New Roman"/>
          <w:b/>
          <w:sz w:val="28"/>
          <w:szCs w:val="28"/>
        </w:rPr>
        <w:t>Структурная биология</w:t>
      </w:r>
      <w:r w:rsidR="00E67633" w:rsidRPr="00234772">
        <w:rPr>
          <w:rFonts w:ascii="Times New Roman" w:hAnsi="Times New Roman" w:cs="Times New Roman"/>
          <w:b/>
          <w:sz w:val="28"/>
          <w:szCs w:val="28"/>
        </w:rPr>
        <w:t>»</w:t>
      </w:r>
      <w:r w:rsidRPr="00234772">
        <w:rPr>
          <w:rFonts w:ascii="Times New Roman" w:hAnsi="Times New Roman" w:cs="Times New Roman"/>
          <w:sz w:val="28"/>
          <w:szCs w:val="28"/>
        </w:rPr>
        <w:t xml:space="preserve"> (проект </w:t>
      </w:r>
      <w:r w:rsidR="001904AF" w:rsidRPr="00234772">
        <w:rPr>
          <w:rFonts w:ascii="Times New Roman" w:hAnsi="Times New Roman" w:cs="Times New Roman"/>
          <w:sz w:val="28"/>
          <w:szCs w:val="28"/>
        </w:rPr>
        <w:t>«</w:t>
      </w:r>
      <w:r w:rsidRPr="00234772">
        <w:rPr>
          <w:rFonts w:ascii="Times New Roman" w:hAnsi="Times New Roman" w:cs="Times New Roman"/>
          <w:sz w:val="28"/>
          <w:szCs w:val="28"/>
        </w:rPr>
        <w:t>Гипузин</w:t>
      </w:r>
      <w:r w:rsidR="001904AF" w:rsidRPr="00234772">
        <w:rPr>
          <w:rFonts w:ascii="Times New Roman" w:hAnsi="Times New Roman" w:cs="Times New Roman"/>
          <w:sz w:val="28"/>
          <w:szCs w:val="28"/>
        </w:rPr>
        <w:t>»</w:t>
      </w:r>
      <w:r w:rsidRPr="00234772">
        <w:rPr>
          <w:rFonts w:ascii="Times New Roman" w:hAnsi="Times New Roman" w:cs="Times New Roman"/>
          <w:sz w:val="28"/>
          <w:szCs w:val="28"/>
        </w:rPr>
        <w:t>)</w:t>
      </w:r>
      <w:r w:rsidR="001904AF" w:rsidRPr="00234772">
        <w:rPr>
          <w:rFonts w:ascii="Times New Roman" w:hAnsi="Times New Roman" w:cs="Times New Roman"/>
          <w:sz w:val="28"/>
          <w:szCs w:val="28"/>
        </w:rPr>
        <w:t>,</w:t>
      </w:r>
      <w:r w:rsidRPr="00234772">
        <w:rPr>
          <w:rFonts w:ascii="Times New Roman" w:hAnsi="Times New Roman" w:cs="Times New Roman"/>
          <w:sz w:val="28"/>
          <w:szCs w:val="28"/>
        </w:rPr>
        <w:t xml:space="preserve"> </w:t>
      </w:r>
      <w:r w:rsidR="001904AF" w:rsidRPr="00234772">
        <w:rPr>
          <w:rFonts w:ascii="Times New Roman" w:hAnsi="Times New Roman" w:cs="Times New Roman"/>
          <w:sz w:val="28"/>
          <w:szCs w:val="28"/>
        </w:rPr>
        <w:t>М</w:t>
      </w:r>
      <w:r w:rsidRPr="00234772">
        <w:rPr>
          <w:rFonts w:ascii="Times New Roman" w:hAnsi="Times New Roman" w:cs="Times New Roman"/>
          <w:sz w:val="28"/>
          <w:szCs w:val="28"/>
        </w:rPr>
        <w:t>.М.Юсупов</w:t>
      </w:r>
      <w:r w:rsidR="001904AF" w:rsidRPr="00234772">
        <w:rPr>
          <w:rFonts w:ascii="Times New Roman" w:hAnsi="Times New Roman" w:cs="Times New Roman"/>
          <w:sz w:val="28"/>
          <w:szCs w:val="28"/>
        </w:rPr>
        <w:t>.</w:t>
      </w:r>
      <w:r w:rsidRPr="00234772">
        <w:rPr>
          <w:rFonts w:ascii="Times New Roman" w:hAnsi="Times New Roman" w:cs="Times New Roman"/>
          <w:sz w:val="28"/>
          <w:szCs w:val="28"/>
        </w:rPr>
        <w:t xml:space="preserve"> Разработка новых подходов в молекулярной диагностике и лечении онкологических заболеваний</w:t>
      </w:r>
      <w:r w:rsidR="001904AF" w:rsidRPr="00234772">
        <w:rPr>
          <w:rFonts w:ascii="Times New Roman" w:hAnsi="Times New Roman" w:cs="Times New Roman"/>
          <w:sz w:val="28"/>
          <w:szCs w:val="28"/>
        </w:rPr>
        <w:t>;</w:t>
      </w:r>
    </w:p>
    <w:p w:rsidR="00AF23E9" w:rsidRPr="00234772" w:rsidRDefault="00AF23E9" w:rsidP="001904AF">
      <w:pPr>
        <w:tabs>
          <w:tab w:val="left" w:pos="1276"/>
        </w:tabs>
        <w:ind w:firstLine="709"/>
        <w:jc w:val="both"/>
        <w:rPr>
          <w:rFonts w:ascii="Times New Roman" w:hAnsi="Times New Roman" w:cs="Times New Roman"/>
          <w:sz w:val="28"/>
          <w:szCs w:val="28"/>
        </w:rPr>
      </w:pPr>
      <w:r w:rsidRPr="00234772">
        <w:rPr>
          <w:rFonts w:ascii="Times New Roman" w:hAnsi="Times New Roman" w:cs="Times New Roman"/>
          <w:sz w:val="28"/>
          <w:szCs w:val="28"/>
        </w:rPr>
        <w:t>10)</w:t>
      </w:r>
      <w:r w:rsidRPr="00234772">
        <w:rPr>
          <w:rFonts w:ascii="Times New Roman" w:hAnsi="Times New Roman" w:cs="Times New Roman"/>
          <w:sz w:val="28"/>
          <w:szCs w:val="28"/>
        </w:rPr>
        <w:tab/>
      </w:r>
      <w:r w:rsidRPr="00234772">
        <w:rPr>
          <w:rFonts w:ascii="Times New Roman" w:hAnsi="Times New Roman" w:cs="Times New Roman"/>
          <w:b/>
          <w:sz w:val="28"/>
          <w:szCs w:val="28"/>
        </w:rPr>
        <w:t>OpenLab «Нейрофармакология»</w:t>
      </w:r>
      <w:r w:rsidRPr="00234772">
        <w:rPr>
          <w:rFonts w:ascii="Times New Roman" w:hAnsi="Times New Roman" w:cs="Times New Roman"/>
          <w:sz w:val="28"/>
          <w:szCs w:val="28"/>
        </w:rPr>
        <w:t xml:space="preserve"> </w:t>
      </w:r>
      <w:r w:rsidR="001904AF" w:rsidRPr="00234772">
        <w:rPr>
          <w:rFonts w:ascii="Times New Roman" w:hAnsi="Times New Roman" w:cs="Times New Roman"/>
          <w:sz w:val="28"/>
          <w:szCs w:val="28"/>
        </w:rPr>
        <w:t>(</w:t>
      </w:r>
      <w:r w:rsidRPr="00234772">
        <w:rPr>
          <w:rFonts w:ascii="Times New Roman" w:hAnsi="Times New Roman" w:cs="Times New Roman"/>
          <w:sz w:val="28"/>
          <w:szCs w:val="28"/>
        </w:rPr>
        <w:t>проект «Нейрофарм»</w:t>
      </w:r>
      <w:r w:rsidR="001904AF" w:rsidRPr="00234772">
        <w:rPr>
          <w:rFonts w:ascii="Times New Roman" w:hAnsi="Times New Roman" w:cs="Times New Roman"/>
          <w:sz w:val="28"/>
          <w:szCs w:val="28"/>
        </w:rPr>
        <w:t>),</w:t>
      </w:r>
      <w:r w:rsidRPr="00234772">
        <w:rPr>
          <w:rFonts w:ascii="Times New Roman" w:hAnsi="Times New Roman" w:cs="Times New Roman"/>
          <w:sz w:val="28"/>
          <w:szCs w:val="28"/>
        </w:rPr>
        <w:t xml:space="preserve"> Никольский Е.Е. Изучение молекулярных механизмов действия природных и синтезированных соединений, обладающих нейротропной активностью с целью поиска новых средств лечения заболеваний центральной и периферической нервной системы</w:t>
      </w:r>
      <w:r w:rsidR="001904AF" w:rsidRPr="00234772">
        <w:rPr>
          <w:rFonts w:ascii="Times New Roman" w:hAnsi="Times New Roman" w:cs="Times New Roman"/>
          <w:sz w:val="28"/>
          <w:szCs w:val="28"/>
        </w:rPr>
        <w:t>;</w:t>
      </w:r>
    </w:p>
    <w:p w:rsidR="00AF23E9" w:rsidRPr="00234772" w:rsidRDefault="00AF23E9" w:rsidP="001904AF">
      <w:pPr>
        <w:tabs>
          <w:tab w:val="left" w:pos="1276"/>
        </w:tabs>
        <w:ind w:firstLine="709"/>
        <w:jc w:val="both"/>
        <w:rPr>
          <w:rFonts w:ascii="Times New Roman" w:hAnsi="Times New Roman" w:cs="Times New Roman"/>
          <w:sz w:val="28"/>
          <w:szCs w:val="28"/>
        </w:rPr>
      </w:pPr>
      <w:r w:rsidRPr="00234772">
        <w:rPr>
          <w:rFonts w:ascii="Times New Roman" w:hAnsi="Times New Roman" w:cs="Times New Roman"/>
          <w:sz w:val="28"/>
          <w:szCs w:val="28"/>
        </w:rPr>
        <w:t>11)</w:t>
      </w:r>
      <w:r w:rsidRPr="00234772">
        <w:rPr>
          <w:rFonts w:ascii="Times New Roman" w:hAnsi="Times New Roman" w:cs="Times New Roman"/>
          <w:sz w:val="28"/>
          <w:szCs w:val="28"/>
        </w:rPr>
        <w:tab/>
      </w:r>
      <w:r w:rsidRPr="00234772">
        <w:rPr>
          <w:rFonts w:ascii="Times New Roman" w:hAnsi="Times New Roman" w:cs="Times New Roman"/>
          <w:b/>
          <w:sz w:val="28"/>
          <w:szCs w:val="28"/>
        </w:rPr>
        <w:t>OpenLab «Экстремальная биология»</w:t>
      </w:r>
      <w:r w:rsidRPr="00234772">
        <w:rPr>
          <w:rFonts w:ascii="Times New Roman" w:hAnsi="Times New Roman" w:cs="Times New Roman"/>
          <w:sz w:val="28"/>
          <w:szCs w:val="28"/>
        </w:rPr>
        <w:t xml:space="preserve"> </w:t>
      </w:r>
      <w:r w:rsidR="001904AF" w:rsidRPr="00234772">
        <w:rPr>
          <w:rFonts w:ascii="Times New Roman" w:hAnsi="Times New Roman" w:cs="Times New Roman"/>
          <w:sz w:val="28"/>
          <w:szCs w:val="28"/>
        </w:rPr>
        <w:t>(</w:t>
      </w:r>
      <w:r w:rsidRPr="00234772">
        <w:rPr>
          <w:rFonts w:ascii="Times New Roman" w:hAnsi="Times New Roman" w:cs="Times New Roman"/>
          <w:sz w:val="28"/>
          <w:szCs w:val="28"/>
        </w:rPr>
        <w:t>проект «Хирономида»</w:t>
      </w:r>
      <w:r w:rsidR="001904AF" w:rsidRPr="00234772">
        <w:rPr>
          <w:rFonts w:ascii="Times New Roman" w:hAnsi="Times New Roman" w:cs="Times New Roman"/>
          <w:sz w:val="28"/>
          <w:szCs w:val="28"/>
        </w:rPr>
        <w:t>),</w:t>
      </w:r>
      <w:r w:rsidRPr="00234772">
        <w:rPr>
          <w:rFonts w:ascii="Times New Roman" w:hAnsi="Times New Roman" w:cs="Times New Roman"/>
          <w:sz w:val="28"/>
          <w:szCs w:val="28"/>
        </w:rPr>
        <w:t xml:space="preserve"> А.А.Ризванов, О.Ю.Гусев</w:t>
      </w:r>
      <w:r w:rsidR="001904AF" w:rsidRPr="00234772">
        <w:rPr>
          <w:rFonts w:ascii="Times New Roman" w:hAnsi="Times New Roman" w:cs="Times New Roman"/>
          <w:sz w:val="28"/>
          <w:szCs w:val="28"/>
        </w:rPr>
        <w:t>.</w:t>
      </w:r>
      <w:r w:rsidRPr="00234772">
        <w:rPr>
          <w:rFonts w:ascii="Times New Roman" w:hAnsi="Times New Roman" w:cs="Times New Roman"/>
          <w:sz w:val="28"/>
          <w:szCs w:val="28"/>
        </w:rPr>
        <w:t xml:space="preserve"> Разработка новых подходов для повышения устойчивости клеток живых организмов, исследование уникальных симбиотических взаимодействий экстремальных организмов и изучение молекулярных основ гипометаболизма животных</w:t>
      </w:r>
      <w:r w:rsidR="001904AF" w:rsidRPr="00234772">
        <w:rPr>
          <w:rFonts w:ascii="Times New Roman" w:hAnsi="Times New Roman" w:cs="Times New Roman"/>
          <w:sz w:val="28"/>
          <w:szCs w:val="28"/>
        </w:rPr>
        <w:t>;</w:t>
      </w:r>
    </w:p>
    <w:p w:rsidR="00AF23E9" w:rsidRPr="00234772" w:rsidRDefault="00AF23E9" w:rsidP="001904AF">
      <w:pPr>
        <w:tabs>
          <w:tab w:val="left" w:pos="1276"/>
        </w:tabs>
        <w:ind w:firstLine="709"/>
        <w:jc w:val="both"/>
        <w:rPr>
          <w:rFonts w:ascii="Times New Roman" w:hAnsi="Times New Roman" w:cs="Times New Roman"/>
          <w:sz w:val="28"/>
          <w:szCs w:val="28"/>
        </w:rPr>
      </w:pPr>
      <w:r w:rsidRPr="00234772">
        <w:rPr>
          <w:rFonts w:ascii="Times New Roman" w:hAnsi="Times New Roman" w:cs="Times New Roman"/>
          <w:sz w:val="28"/>
          <w:szCs w:val="28"/>
        </w:rPr>
        <w:t>12)</w:t>
      </w:r>
      <w:r w:rsidRPr="00234772">
        <w:rPr>
          <w:rFonts w:ascii="Times New Roman" w:hAnsi="Times New Roman" w:cs="Times New Roman"/>
          <w:sz w:val="28"/>
          <w:szCs w:val="28"/>
        </w:rPr>
        <w:tab/>
      </w:r>
      <w:r w:rsidRPr="00234772">
        <w:rPr>
          <w:rFonts w:ascii="Times New Roman" w:hAnsi="Times New Roman" w:cs="Times New Roman"/>
          <w:b/>
          <w:sz w:val="28"/>
          <w:szCs w:val="28"/>
        </w:rPr>
        <w:t xml:space="preserve">OpenLab </w:t>
      </w:r>
      <w:r w:rsidR="00E67633" w:rsidRPr="00234772">
        <w:rPr>
          <w:rFonts w:ascii="Times New Roman" w:hAnsi="Times New Roman" w:cs="Times New Roman"/>
          <w:b/>
          <w:sz w:val="28"/>
          <w:szCs w:val="28"/>
        </w:rPr>
        <w:t>«</w:t>
      </w:r>
      <w:r w:rsidRPr="00234772">
        <w:rPr>
          <w:rFonts w:ascii="Times New Roman" w:hAnsi="Times New Roman" w:cs="Times New Roman"/>
          <w:b/>
          <w:sz w:val="28"/>
          <w:szCs w:val="28"/>
        </w:rPr>
        <w:t>Микробные биотехнологии</w:t>
      </w:r>
      <w:r w:rsidR="00E67633" w:rsidRPr="00234772">
        <w:rPr>
          <w:rFonts w:ascii="Times New Roman" w:hAnsi="Times New Roman" w:cs="Times New Roman"/>
          <w:b/>
          <w:sz w:val="28"/>
          <w:szCs w:val="28"/>
        </w:rPr>
        <w:t>»</w:t>
      </w:r>
      <w:r w:rsidR="001904AF" w:rsidRPr="00234772">
        <w:rPr>
          <w:rFonts w:ascii="Times New Roman" w:hAnsi="Times New Roman" w:cs="Times New Roman"/>
          <w:sz w:val="28"/>
          <w:szCs w:val="28"/>
        </w:rPr>
        <w:t>,</w:t>
      </w:r>
      <w:r w:rsidRPr="00234772">
        <w:rPr>
          <w:rFonts w:ascii="Times New Roman" w:hAnsi="Times New Roman" w:cs="Times New Roman"/>
          <w:sz w:val="28"/>
          <w:szCs w:val="28"/>
        </w:rPr>
        <w:t xml:space="preserve"> Шарипова М.Р. Разработка новых подходов к пониманию молекулярных механизмов и генетических факторов, ответственных за развитие антибиотикоустойчивости у бактерий, в частности вклад эффлюкс систем в этот процесс. Разработка новых подходов к пониманию молекулярных механизмов, ответственных за установление внутривидовой вариации в длине теломер, разработка эффективной технологии получения трансгенных растений для улучшения роста и урожайности сельскохозяйственных растений, и изучение метаболизма растений</w:t>
      </w:r>
      <w:r w:rsidR="001904AF" w:rsidRPr="00234772">
        <w:rPr>
          <w:rFonts w:ascii="Times New Roman" w:hAnsi="Times New Roman" w:cs="Times New Roman"/>
          <w:sz w:val="28"/>
          <w:szCs w:val="28"/>
        </w:rPr>
        <w:t>;</w:t>
      </w:r>
      <w:r w:rsidRPr="00234772">
        <w:rPr>
          <w:rFonts w:ascii="Times New Roman" w:hAnsi="Times New Roman" w:cs="Times New Roman"/>
          <w:sz w:val="28"/>
          <w:szCs w:val="28"/>
        </w:rPr>
        <w:t xml:space="preserve"> </w:t>
      </w:r>
    </w:p>
    <w:p w:rsidR="00AF23E9" w:rsidRPr="00234772" w:rsidRDefault="00AF23E9" w:rsidP="001904AF">
      <w:pPr>
        <w:tabs>
          <w:tab w:val="left" w:pos="1276"/>
        </w:tabs>
        <w:ind w:firstLine="709"/>
        <w:jc w:val="both"/>
        <w:rPr>
          <w:rFonts w:ascii="Times New Roman" w:hAnsi="Times New Roman" w:cs="Times New Roman"/>
          <w:sz w:val="28"/>
          <w:szCs w:val="28"/>
        </w:rPr>
      </w:pPr>
      <w:r w:rsidRPr="00234772">
        <w:rPr>
          <w:rFonts w:ascii="Times New Roman" w:hAnsi="Times New Roman" w:cs="Times New Roman"/>
          <w:sz w:val="28"/>
          <w:szCs w:val="28"/>
        </w:rPr>
        <w:t>13)</w:t>
      </w:r>
      <w:r w:rsidRPr="00234772">
        <w:rPr>
          <w:rFonts w:ascii="Times New Roman" w:hAnsi="Times New Roman" w:cs="Times New Roman"/>
          <w:sz w:val="28"/>
          <w:szCs w:val="28"/>
        </w:rPr>
        <w:tab/>
      </w:r>
      <w:r w:rsidRPr="00234772">
        <w:rPr>
          <w:rFonts w:ascii="Times New Roman" w:hAnsi="Times New Roman" w:cs="Times New Roman"/>
          <w:b/>
          <w:sz w:val="28"/>
          <w:szCs w:val="28"/>
        </w:rPr>
        <w:t xml:space="preserve">OpenLab </w:t>
      </w:r>
      <w:r w:rsidR="00E67633" w:rsidRPr="00234772">
        <w:rPr>
          <w:rFonts w:ascii="Times New Roman" w:hAnsi="Times New Roman" w:cs="Times New Roman"/>
          <w:b/>
          <w:sz w:val="28"/>
          <w:szCs w:val="28"/>
        </w:rPr>
        <w:t>«</w:t>
      </w:r>
      <w:r w:rsidRPr="00234772">
        <w:rPr>
          <w:rFonts w:ascii="Times New Roman" w:hAnsi="Times New Roman" w:cs="Times New Roman"/>
          <w:b/>
          <w:sz w:val="28"/>
          <w:szCs w:val="28"/>
        </w:rPr>
        <w:t>Белково-клеточные взаимодействия</w:t>
      </w:r>
      <w:r w:rsidR="00E67633" w:rsidRPr="00234772">
        <w:rPr>
          <w:rFonts w:ascii="Times New Roman" w:hAnsi="Times New Roman" w:cs="Times New Roman"/>
          <w:b/>
          <w:sz w:val="28"/>
          <w:szCs w:val="28"/>
        </w:rPr>
        <w:t>»</w:t>
      </w:r>
      <w:r w:rsidR="001904AF" w:rsidRPr="00234772">
        <w:rPr>
          <w:rFonts w:ascii="Times New Roman" w:hAnsi="Times New Roman" w:cs="Times New Roman"/>
          <w:sz w:val="28"/>
          <w:szCs w:val="28"/>
        </w:rPr>
        <w:t>,</w:t>
      </w:r>
      <w:r w:rsidRPr="00234772">
        <w:rPr>
          <w:rFonts w:ascii="Times New Roman" w:hAnsi="Times New Roman" w:cs="Times New Roman"/>
          <w:sz w:val="28"/>
          <w:szCs w:val="28"/>
        </w:rPr>
        <w:t xml:space="preserve"> Р.И.</w:t>
      </w:r>
      <w:r w:rsidR="001904AF" w:rsidRPr="00234772">
        <w:rPr>
          <w:rFonts w:ascii="Times New Roman" w:hAnsi="Times New Roman" w:cs="Times New Roman"/>
          <w:sz w:val="28"/>
          <w:szCs w:val="28"/>
        </w:rPr>
        <w:t xml:space="preserve"> </w:t>
      </w:r>
      <w:r w:rsidRPr="00234772">
        <w:rPr>
          <w:rFonts w:ascii="Times New Roman" w:hAnsi="Times New Roman" w:cs="Times New Roman"/>
          <w:sz w:val="28"/>
          <w:szCs w:val="28"/>
        </w:rPr>
        <w:t>Литвинов</w:t>
      </w:r>
      <w:r w:rsidR="001904AF" w:rsidRPr="00234772">
        <w:rPr>
          <w:rFonts w:ascii="Times New Roman" w:hAnsi="Times New Roman" w:cs="Times New Roman"/>
          <w:sz w:val="28"/>
          <w:szCs w:val="28"/>
        </w:rPr>
        <w:t>.</w:t>
      </w:r>
      <w:r w:rsidRPr="00234772">
        <w:rPr>
          <w:rFonts w:ascii="Times New Roman" w:hAnsi="Times New Roman" w:cs="Times New Roman"/>
          <w:sz w:val="28"/>
          <w:szCs w:val="28"/>
        </w:rPr>
        <w:t xml:space="preserve"> Реакции апоптоза и аутофагии клеток крови при аутоиммунных заболеваниях; взаимодействия антинуклеарных антител с ядерными белками и ДНК на уровне единичных молекул; структурных основ функционирования биологически активных пептидов и низкомолекулярных белков; молекулярных и клеточных механиизмов ретракции сгустка крови в норме и при патологии</w:t>
      </w:r>
      <w:r w:rsidR="001904AF" w:rsidRPr="00234772">
        <w:rPr>
          <w:rFonts w:ascii="Times New Roman" w:hAnsi="Times New Roman" w:cs="Times New Roman"/>
          <w:sz w:val="28"/>
          <w:szCs w:val="28"/>
        </w:rPr>
        <w:t>;</w:t>
      </w:r>
    </w:p>
    <w:p w:rsidR="00AF23E9" w:rsidRPr="00234772" w:rsidRDefault="00AF23E9" w:rsidP="001904AF">
      <w:pPr>
        <w:tabs>
          <w:tab w:val="left" w:pos="1276"/>
        </w:tabs>
        <w:ind w:firstLine="709"/>
        <w:jc w:val="both"/>
        <w:rPr>
          <w:rFonts w:ascii="Times New Roman" w:hAnsi="Times New Roman" w:cs="Times New Roman"/>
          <w:sz w:val="28"/>
          <w:szCs w:val="28"/>
        </w:rPr>
      </w:pPr>
      <w:r w:rsidRPr="00234772">
        <w:rPr>
          <w:rFonts w:ascii="Times New Roman" w:hAnsi="Times New Roman" w:cs="Times New Roman"/>
          <w:sz w:val="28"/>
          <w:szCs w:val="28"/>
        </w:rPr>
        <w:t>14)</w:t>
      </w:r>
      <w:r w:rsidRPr="00234772">
        <w:rPr>
          <w:rFonts w:ascii="Times New Roman" w:hAnsi="Times New Roman" w:cs="Times New Roman"/>
          <w:sz w:val="28"/>
          <w:szCs w:val="28"/>
        </w:rPr>
        <w:tab/>
      </w:r>
      <w:r w:rsidRPr="00234772">
        <w:rPr>
          <w:rFonts w:ascii="Times New Roman" w:hAnsi="Times New Roman" w:cs="Times New Roman"/>
          <w:b/>
          <w:sz w:val="28"/>
          <w:szCs w:val="28"/>
        </w:rPr>
        <w:t xml:space="preserve">OpenLab </w:t>
      </w:r>
      <w:r w:rsidR="00E67633" w:rsidRPr="00234772">
        <w:rPr>
          <w:rFonts w:ascii="Times New Roman" w:hAnsi="Times New Roman" w:cs="Times New Roman"/>
          <w:b/>
          <w:sz w:val="28"/>
          <w:szCs w:val="28"/>
        </w:rPr>
        <w:t>«</w:t>
      </w:r>
      <w:r w:rsidRPr="00234772">
        <w:rPr>
          <w:rFonts w:ascii="Times New Roman" w:hAnsi="Times New Roman" w:cs="Times New Roman"/>
          <w:b/>
          <w:sz w:val="28"/>
          <w:szCs w:val="28"/>
        </w:rPr>
        <w:t>Молекулярно-биохимические основы патогенеза и терапии опухолевых заболеваний</w:t>
      </w:r>
      <w:r w:rsidR="00E67633" w:rsidRPr="00234772">
        <w:rPr>
          <w:rFonts w:ascii="Times New Roman" w:hAnsi="Times New Roman" w:cs="Times New Roman"/>
          <w:b/>
          <w:sz w:val="28"/>
          <w:szCs w:val="28"/>
        </w:rPr>
        <w:t>»</w:t>
      </w:r>
      <w:r w:rsidRPr="00234772">
        <w:rPr>
          <w:rFonts w:ascii="Times New Roman" w:hAnsi="Times New Roman" w:cs="Times New Roman"/>
          <w:sz w:val="28"/>
          <w:szCs w:val="28"/>
        </w:rPr>
        <w:t xml:space="preserve"> (Абрамова З.И., Серебрицкий И.Г.)</w:t>
      </w:r>
      <w:r w:rsidR="00E67633" w:rsidRPr="00234772">
        <w:rPr>
          <w:rFonts w:ascii="Times New Roman" w:hAnsi="Times New Roman" w:cs="Times New Roman"/>
          <w:sz w:val="28"/>
          <w:szCs w:val="28"/>
        </w:rPr>
        <w:t>.</w:t>
      </w:r>
      <w:r w:rsidRPr="00234772">
        <w:rPr>
          <w:rFonts w:ascii="Times New Roman" w:hAnsi="Times New Roman" w:cs="Times New Roman"/>
          <w:sz w:val="28"/>
          <w:szCs w:val="28"/>
        </w:rPr>
        <w:t xml:space="preserve"> Молекулярные основы патогенеза и терапии опухолевых заболеваний, в частности для решения задач в области определения биомаркеров, исследования механизмов и разработки терапии онкологических заболеваний. Разработка технологий для ингибирования множественной лекарственной устойчивости опухолей, трансдермальной доставки биологически активных веществ, терапии ран и ожогов</w:t>
      </w:r>
      <w:r w:rsidR="001904AF" w:rsidRPr="00234772">
        <w:rPr>
          <w:rFonts w:ascii="Times New Roman" w:hAnsi="Times New Roman" w:cs="Times New Roman"/>
          <w:sz w:val="28"/>
          <w:szCs w:val="28"/>
        </w:rPr>
        <w:t>;</w:t>
      </w:r>
    </w:p>
    <w:p w:rsidR="00AF23E9" w:rsidRPr="00234772" w:rsidRDefault="00AF23E9" w:rsidP="001904AF">
      <w:pPr>
        <w:tabs>
          <w:tab w:val="left" w:pos="1276"/>
        </w:tabs>
        <w:ind w:firstLine="709"/>
        <w:jc w:val="both"/>
        <w:rPr>
          <w:rFonts w:ascii="Times New Roman" w:hAnsi="Times New Roman" w:cs="Times New Roman"/>
          <w:sz w:val="28"/>
          <w:szCs w:val="28"/>
        </w:rPr>
      </w:pPr>
      <w:r w:rsidRPr="00234772">
        <w:rPr>
          <w:rFonts w:ascii="Times New Roman" w:hAnsi="Times New Roman" w:cs="Times New Roman"/>
          <w:sz w:val="28"/>
          <w:szCs w:val="28"/>
        </w:rPr>
        <w:t>15)</w:t>
      </w:r>
      <w:r w:rsidRPr="00234772">
        <w:rPr>
          <w:rFonts w:ascii="Times New Roman" w:hAnsi="Times New Roman" w:cs="Times New Roman"/>
          <w:sz w:val="28"/>
          <w:szCs w:val="28"/>
        </w:rPr>
        <w:tab/>
      </w:r>
      <w:r w:rsidRPr="00234772">
        <w:rPr>
          <w:rFonts w:ascii="Times New Roman" w:hAnsi="Times New Roman" w:cs="Times New Roman"/>
          <w:b/>
          <w:sz w:val="28"/>
          <w:szCs w:val="28"/>
        </w:rPr>
        <w:t>OpenLab палеоантропологии и палеогенетики</w:t>
      </w:r>
      <w:r w:rsidR="001904AF" w:rsidRPr="00234772">
        <w:rPr>
          <w:rFonts w:ascii="Times New Roman" w:hAnsi="Times New Roman" w:cs="Times New Roman"/>
          <w:sz w:val="28"/>
          <w:szCs w:val="28"/>
        </w:rPr>
        <w:t>,</w:t>
      </w:r>
      <w:r w:rsidRPr="00234772">
        <w:rPr>
          <w:rFonts w:ascii="Times New Roman" w:hAnsi="Times New Roman" w:cs="Times New Roman"/>
          <w:sz w:val="28"/>
          <w:szCs w:val="28"/>
        </w:rPr>
        <w:t xml:space="preserve"> О.А.</w:t>
      </w:r>
      <w:r w:rsidR="001904AF" w:rsidRPr="00234772">
        <w:rPr>
          <w:rFonts w:ascii="Times New Roman" w:hAnsi="Times New Roman" w:cs="Times New Roman"/>
          <w:sz w:val="28"/>
          <w:szCs w:val="28"/>
        </w:rPr>
        <w:t xml:space="preserve"> </w:t>
      </w:r>
      <w:r w:rsidRPr="00234772">
        <w:rPr>
          <w:rFonts w:ascii="Times New Roman" w:hAnsi="Times New Roman" w:cs="Times New Roman"/>
          <w:sz w:val="28"/>
          <w:szCs w:val="28"/>
        </w:rPr>
        <w:t>Кравцова</w:t>
      </w:r>
      <w:r w:rsidR="001904AF" w:rsidRPr="00234772">
        <w:rPr>
          <w:rFonts w:ascii="Times New Roman" w:hAnsi="Times New Roman" w:cs="Times New Roman"/>
          <w:sz w:val="28"/>
          <w:szCs w:val="28"/>
        </w:rPr>
        <w:t>.</w:t>
      </w:r>
      <w:r w:rsidRPr="00234772">
        <w:rPr>
          <w:rFonts w:ascii="Times New Roman" w:hAnsi="Times New Roman" w:cs="Times New Roman"/>
          <w:sz w:val="28"/>
          <w:szCs w:val="28"/>
        </w:rPr>
        <w:t xml:space="preserve"> Реконструкция особенностей жизнедеятельности древнего населения на основе комплексного применения современных методов археологии, антропологии, экологии, геологии и молекулярной биологии</w:t>
      </w:r>
      <w:r w:rsidR="001904AF" w:rsidRPr="00234772">
        <w:rPr>
          <w:rFonts w:ascii="Times New Roman" w:hAnsi="Times New Roman" w:cs="Times New Roman"/>
          <w:sz w:val="28"/>
          <w:szCs w:val="28"/>
        </w:rPr>
        <w:t>;</w:t>
      </w:r>
    </w:p>
    <w:p w:rsidR="00AF23E9" w:rsidRPr="00234772" w:rsidRDefault="00AF23E9" w:rsidP="001904AF">
      <w:pPr>
        <w:tabs>
          <w:tab w:val="left" w:pos="1276"/>
        </w:tabs>
        <w:ind w:firstLine="709"/>
        <w:jc w:val="both"/>
        <w:rPr>
          <w:rFonts w:ascii="Times New Roman" w:hAnsi="Times New Roman" w:cs="Times New Roman"/>
          <w:sz w:val="28"/>
          <w:szCs w:val="28"/>
        </w:rPr>
      </w:pPr>
      <w:r w:rsidRPr="00234772">
        <w:rPr>
          <w:rFonts w:ascii="Times New Roman" w:hAnsi="Times New Roman" w:cs="Times New Roman"/>
          <w:sz w:val="28"/>
          <w:szCs w:val="28"/>
        </w:rPr>
        <w:t>16)</w:t>
      </w:r>
      <w:r w:rsidRPr="00234772">
        <w:rPr>
          <w:rFonts w:ascii="Times New Roman" w:hAnsi="Times New Roman" w:cs="Times New Roman"/>
          <w:sz w:val="28"/>
          <w:szCs w:val="28"/>
        </w:rPr>
        <w:tab/>
      </w:r>
      <w:r w:rsidRPr="00234772">
        <w:rPr>
          <w:rFonts w:ascii="Times New Roman" w:hAnsi="Times New Roman" w:cs="Times New Roman"/>
          <w:b/>
          <w:sz w:val="28"/>
          <w:szCs w:val="28"/>
        </w:rPr>
        <w:t xml:space="preserve">OpenLab </w:t>
      </w:r>
      <w:r w:rsidR="00E67633" w:rsidRPr="00234772">
        <w:rPr>
          <w:rFonts w:ascii="Times New Roman" w:hAnsi="Times New Roman" w:cs="Times New Roman"/>
          <w:b/>
          <w:sz w:val="28"/>
          <w:szCs w:val="28"/>
        </w:rPr>
        <w:t>«</w:t>
      </w:r>
      <w:r w:rsidRPr="00234772">
        <w:rPr>
          <w:rFonts w:ascii="Times New Roman" w:hAnsi="Times New Roman" w:cs="Times New Roman"/>
          <w:b/>
          <w:sz w:val="28"/>
          <w:szCs w:val="28"/>
        </w:rPr>
        <w:t>Электронный синапс</w:t>
      </w:r>
      <w:r w:rsidR="00E67633" w:rsidRPr="00234772">
        <w:rPr>
          <w:rFonts w:ascii="Times New Roman" w:hAnsi="Times New Roman" w:cs="Times New Roman"/>
          <w:b/>
          <w:sz w:val="28"/>
          <w:szCs w:val="28"/>
        </w:rPr>
        <w:t>»</w:t>
      </w:r>
      <w:r w:rsidR="001904AF" w:rsidRPr="00234772">
        <w:rPr>
          <w:rFonts w:ascii="Times New Roman" w:hAnsi="Times New Roman" w:cs="Times New Roman"/>
          <w:sz w:val="28"/>
          <w:szCs w:val="28"/>
        </w:rPr>
        <w:t>,</w:t>
      </w:r>
      <w:r w:rsidRPr="00234772">
        <w:rPr>
          <w:rFonts w:ascii="Times New Roman" w:hAnsi="Times New Roman" w:cs="Times New Roman"/>
          <w:sz w:val="28"/>
          <w:szCs w:val="28"/>
        </w:rPr>
        <w:t xml:space="preserve"> В.В.</w:t>
      </w:r>
      <w:r w:rsidR="001904AF" w:rsidRPr="00234772">
        <w:rPr>
          <w:rFonts w:ascii="Times New Roman" w:hAnsi="Times New Roman" w:cs="Times New Roman"/>
          <w:sz w:val="28"/>
          <w:szCs w:val="28"/>
        </w:rPr>
        <w:t xml:space="preserve"> </w:t>
      </w:r>
      <w:r w:rsidRPr="00234772">
        <w:rPr>
          <w:rFonts w:ascii="Times New Roman" w:hAnsi="Times New Roman" w:cs="Times New Roman"/>
          <w:sz w:val="28"/>
          <w:szCs w:val="28"/>
        </w:rPr>
        <w:t>Ерохин</w:t>
      </w:r>
      <w:r w:rsidR="001904AF" w:rsidRPr="00234772">
        <w:rPr>
          <w:rFonts w:ascii="Times New Roman" w:hAnsi="Times New Roman" w:cs="Times New Roman"/>
          <w:sz w:val="28"/>
          <w:szCs w:val="28"/>
        </w:rPr>
        <w:t>.</w:t>
      </w:r>
      <w:r w:rsidRPr="00234772">
        <w:rPr>
          <w:rFonts w:ascii="Times New Roman" w:hAnsi="Times New Roman" w:cs="Times New Roman"/>
          <w:sz w:val="28"/>
          <w:szCs w:val="28"/>
        </w:rPr>
        <w:t xml:space="preserve"> Построение искусственных аналогов участков нервной системы и мозга для изучения влияния различных внешних стимулов.</w:t>
      </w:r>
    </w:p>
    <w:p w:rsidR="00E37175" w:rsidRPr="00234772" w:rsidRDefault="00E37175" w:rsidP="001904AF">
      <w:pPr>
        <w:tabs>
          <w:tab w:val="left" w:pos="1276"/>
        </w:tabs>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17) </w:t>
      </w:r>
      <w:r w:rsidRPr="00234772">
        <w:rPr>
          <w:rFonts w:ascii="Times New Roman" w:hAnsi="Times New Roman" w:cs="Times New Roman"/>
          <w:sz w:val="28"/>
          <w:szCs w:val="28"/>
        </w:rPr>
        <w:tab/>
      </w:r>
      <w:r w:rsidRPr="00234772">
        <w:rPr>
          <w:rFonts w:ascii="Times New Roman" w:hAnsi="Times New Roman" w:cs="Times New Roman"/>
          <w:b/>
          <w:sz w:val="28"/>
          <w:szCs w:val="28"/>
        </w:rPr>
        <w:t>OpenLab «Двигательная нейрореаб</w:t>
      </w:r>
      <w:r w:rsidR="0006083C" w:rsidRPr="00234772">
        <w:rPr>
          <w:rFonts w:ascii="Times New Roman" w:hAnsi="Times New Roman" w:cs="Times New Roman"/>
          <w:b/>
          <w:sz w:val="28"/>
          <w:szCs w:val="28"/>
        </w:rPr>
        <w:t>и</w:t>
      </w:r>
      <w:r w:rsidRPr="00234772">
        <w:rPr>
          <w:rFonts w:ascii="Times New Roman" w:hAnsi="Times New Roman" w:cs="Times New Roman"/>
          <w:b/>
          <w:sz w:val="28"/>
          <w:szCs w:val="28"/>
        </w:rPr>
        <w:t>литация»</w:t>
      </w:r>
      <w:r w:rsidRPr="00234772">
        <w:rPr>
          <w:rFonts w:ascii="Times New Roman" w:hAnsi="Times New Roman" w:cs="Times New Roman"/>
          <w:sz w:val="28"/>
          <w:szCs w:val="28"/>
        </w:rPr>
        <w:t xml:space="preserve">, Ю.П. Герасименко. </w:t>
      </w:r>
      <w:r w:rsidR="0006083C" w:rsidRPr="00234772">
        <w:rPr>
          <w:rFonts w:ascii="Times New Roman" w:hAnsi="Times New Roman" w:cs="Times New Roman"/>
          <w:sz w:val="28"/>
          <w:szCs w:val="28"/>
        </w:rPr>
        <w:t>Исследование механизмов острой и хронической травмы спинного мозга и тестирование нового комбинированного (острого и хронического) лечения травматического повреждения спинного мозга c применением новых методов фармакотерапии, долгосрочного восстановления двигательной активности с использованием роботизированных методов реабилитации.</w:t>
      </w:r>
    </w:p>
    <w:p w:rsidR="00E37175" w:rsidRPr="00234772" w:rsidRDefault="00E37175" w:rsidP="001904AF">
      <w:pPr>
        <w:tabs>
          <w:tab w:val="left" w:pos="1276"/>
        </w:tabs>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18) </w:t>
      </w:r>
      <w:r w:rsidRPr="00234772">
        <w:rPr>
          <w:rFonts w:ascii="Times New Roman" w:hAnsi="Times New Roman" w:cs="Times New Roman"/>
          <w:b/>
          <w:sz w:val="28"/>
          <w:szCs w:val="28"/>
        </w:rPr>
        <w:t>OpenLab «Здоровое и безопасное питание»</w:t>
      </w:r>
      <w:r w:rsidRPr="00234772">
        <w:rPr>
          <w:rFonts w:ascii="Times New Roman" w:hAnsi="Times New Roman" w:cs="Times New Roman"/>
          <w:sz w:val="28"/>
          <w:szCs w:val="28"/>
        </w:rPr>
        <w:t>, Е.Р.Валеева.</w:t>
      </w:r>
      <w:r w:rsidR="0006083C" w:rsidRPr="00234772">
        <w:rPr>
          <w:rFonts w:ascii="Arial" w:hAnsi="Arial" w:cs="Arial"/>
          <w:color w:val="000000"/>
          <w:sz w:val="20"/>
          <w:szCs w:val="20"/>
        </w:rPr>
        <w:t xml:space="preserve"> </w:t>
      </w:r>
      <w:r w:rsidR="0006083C" w:rsidRPr="00234772">
        <w:rPr>
          <w:rFonts w:ascii="Times New Roman" w:hAnsi="Times New Roman" w:cs="Times New Roman"/>
          <w:sz w:val="28"/>
          <w:szCs w:val="28"/>
        </w:rPr>
        <w:t>Исследования пищевых продуктов, продукции масложировой и мясоперерабатывающей отраслей, питьевой воды, алкогольной продукции и биологических объектов (цельная кровь, сыворотка крови, волосы, ногти), адекватно отражающих токсическую нагрузку организма и обеспеченность основными макро- и микроэлементами. Особое внимание будет уделено расчету калорийности рациона, влиянию компонентов питания на показатели здоровья (структурной организацией белка в рационе лимитирующей аминокислоты).</w:t>
      </w:r>
    </w:p>
    <w:p w:rsidR="004578C8" w:rsidRPr="00234772" w:rsidRDefault="004578C8" w:rsidP="004578C8">
      <w:pPr>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Кроме того, в декабре 2014 года на заседании Дирекции Программы повышения международной конкурентоспособности КФУ было принято решение о создании новой  лаборатории мирового уровня по разработке новых методов терапии онкологических заболеваний во главе с доктором Университета им. Джефферсона, США Ричардом Пестелем (h-index= 90), претендующей на роль еще одного «именного» центра. </w:t>
      </w:r>
    </w:p>
    <w:p w:rsidR="00AF23E9" w:rsidRPr="00234772" w:rsidRDefault="00AF23E9" w:rsidP="001904AF">
      <w:pPr>
        <w:tabs>
          <w:tab w:val="left" w:pos="1276"/>
        </w:tabs>
        <w:ind w:firstLine="709"/>
        <w:jc w:val="both"/>
        <w:rPr>
          <w:rFonts w:ascii="Times New Roman" w:hAnsi="Times New Roman" w:cs="Times New Roman"/>
          <w:sz w:val="28"/>
          <w:szCs w:val="28"/>
        </w:rPr>
      </w:pPr>
      <w:r w:rsidRPr="00234772">
        <w:rPr>
          <w:rFonts w:ascii="Times New Roman" w:hAnsi="Times New Roman" w:cs="Times New Roman"/>
          <w:sz w:val="28"/>
          <w:szCs w:val="28"/>
        </w:rPr>
        <w:t>Ключевые партнеры: Лондонская школа гигиены и тропической медицины, Омиксный центр РИКЕН (Япония), ИНСЕРМ (Франция), Университет Экс-Марсель (Франция),</w:t>
      </w:r>
      <w:r w:rsidR="00F33571" w:rsidRPr="00234772">
        <w:rPr>
          <w:rFonts w:ascii="Times New Roman" w:hAnsi="Times New Roman" w:cs="Times New Roman"/>
          <w:sz w:val="28"/>
          <w:szCs w:val="28"/>
        </w:rPr>
        <w:t xml:space="preserve"> </w:t>
      </w:r>
      <w:r w:rsidRPr="00234772">
        <w:rPr>
          <w:rFonts w:ascii="Times New Roman" w:hAnsi="Times New Roman" w:cs="Times New Roman"/>
          <w:sz w:val="28"/>
          <w:szCs w:val="28"/>
        </w:rPr>
        <w:t>ОАО «Институт стволовых клеток человека», Институт физико-химической медицины ФМБА.</w:t>
      </w:r>
    </w:p>
    <w:p w:rsidR="00994FC3" w:rsidRPr="00234772" w:rsidRDefault="00994FC3" w:rsidP="00994FC3">
      <w:pPr>
        <w:ind w:firstLine="709"/>
        <w:jc w:val="both"/>
        <w:rPr>
          <w:rFonts w:ascii="Times New Roman" w:hAnsi="Times New Roman" w:cs="Times New Roman"/>
          <w:sz w:val="28"/>
          <w:szCs w:val="28"/>
        </w:rPr>
      </w:pPr>
      <w:r w:rsidRPr="00234772">
        <w:rPr>
          <w:rFonts w:ascii="Times New Roman" w:hAnsi="Times New Roman" w:cs="Times New Roman"/>
          <w:sz w:val="28"/>
          <w:szCs w:val="28"/>
        </w:rPr>
        <w:t>В целом по формируемым Центрам превосходства в рамках приоритетного направления «Биомедицина и фармацевтика», по итогам 2014 года на реализацию указанных выше проектов было дополнительно привлечено</w:t>
      </w:r>
      <w:r w:rsidR="004578C8" w:rsidRPr="00234772">
        <w:rPr>
          <w:rFonts w:ascii="Times New Roman" w:hAnsi="Times New Roman" w:cs="Times New Roman"/>
          <w:sz w:val="28"/>
          <w:szCs w:val="28"/>
        </w:rPr>
        <w:t xml:space="preserve"> 212</w:t>
      </w:r>
      <w:r w:rsidRPr="00234772">
        <w:rPr>
          <w:rFonts w:ascii="Times New Roman" w:hAnsi="Times New Roman" w:cs="Times New Roman"/>
          <w:sz w:val="28"/>
          <w:szCs w:val="28"/>
        </w:rPr>
        <w:t>,</w:t>
      </w:r>
      <w:r w:rsidR="004578C8" w:rsidRPr="00234772">
        <w:rPr>
          <w:rFonts w:ascii="Times New Roman" w:hAnsi="Times New Roman" w:cs="Times New Roman"/>
          <w:sz w:val="28"/>
          <w:szCs w:val="28"/>
        </w:rPr>
        <w:t>6</w:t>
      </w:r>
      <w:r w:rsidRPr="00234772">
        <w:rPr>
          <w:rFonts w:ascii="Times New Roman" w:hAnsi="Times New Roman" w:cs="Times New Roman"/>
          <w:sz w:val="28"/>
          <w:szCs w:val="28"/>
        </w:rPr>
        <w:t xml:space="preserve"> млн рублей за счет выигранных грантов и выполнения хоздоговорных работ. Кроме того, за отчетный период </w:t>
      </w:r>
      <w:r w:rsidR="00507E71" w:rsidRPr="00234772">
        <w:rPr>
          <w:rFonts w:ascii="Times New Roman" w:hAnsi="Times New Roman" w:cs="Times New Roman"/>
          <w:sz w:val="28"/>
          <w:szCs w:val="28"/>
        </w:rPr>
        <w:t xml:space="preserve">по вышеупомянутым тематикам исследований </w:t>
      </w:r>
      <w:r w:rsidRPr="00234772">
        <w:rPr>
          <w:rFonts w:ascii="Times New Roman" w:hAnsi="Times New Roman" w:cs="Times New Roman"/>
          <w:sz w:val="28"/>
          <w:szCs w:val="28"/>
        </w:rPr>
        <w:t xml:space="preserve">опубликовано </w:t>
      </w:r>
      <w:r w:rsidR="004578C8" w:rsidRPr="00234772">
        <w:rPr>
          <w:rFonts w:ascii="Times New Roman" w:hAnsi="Times New Roman" w:cs="Times New Roman"/>
          <w:sz w:val="28"/>
          <w:szCs w:val="28"/>
        </w:rPr>
        <w:t>более 200</w:t>
      </w:r>
      <w:r w:rsidRPr="00234772">
        <w:rPr>
          <w:rFonts w:ascii="Times New Roman" w:hAnsi="Times New Roman" w:cs="Times New Roman"/>
          <w:sz w:val="28"/>
          <w:szCs w:val="28"/>
        </w:rPr>
        <w:t xml:space="preserve"> статей в журналах, индексируемых в базах данных </w:t>
      </w:r>
      <w:r w:rsidRPr="00234772">
        <w:rPr>
          <w:rFonts w:ascii="Times New Roman" w:hAnsi="Times New Roman" w:cs="Times New Roman"/>
          <w:sz w:val="28"/>
          <w:szCs w:val="28"/>
          <w:lang w:val="en-US"/>
        </w:rPr>
        <w:t>WoS</w:t>
      </w:r>
      <w:r w:rsidRPr="00234772">
        <w:rPr>
          <w:rFonts w:ascii="Times New Roman" w:hAnsi="Times New Roman" w:cs="Times New Roman"/>
          <w:sz w:val="28"/>
          <w:szCs w:val="28"/>
        </w:rPr>
        <w:t xml:space="preserve"> и </w:t>
      </w:r>
      <w:r w:rsidRPr="00234772">
        <w:rPr>
          <w:rFonts w:ascii="Times New Roman" w:hAnsi="Times New Roman" w:cs="Times New Roman"/>
          <w:sz w:val="28"/>
          <w:szCs w:val="28"/>
          <w:lang w:val="en-US"/>
        </w:rPr>
        <w:t>Scopus</w:t>
      </w:r>
      <w:r w:rsidRPr="00234772">
        <w:rPr>
          <w:rFonts w:ascii="Times New Roman" w:hAnsi="Times New Roman" w:cs="Times New Roman"/>
          <w:sz w:val="28"/>
          <w:szCs w:val="28"/>
        </w:rPr>
        <w:t xml:space="preserve">.    </w:t>
      </w:r>
    </w:p>
    <w:p w:rsidR="006C26D3" w:rsidRPr="00234772" w:rsidRDefault="006C26D3" w:rsidP="006C26D3">
      <w:pPr>
        <w:tabs>
          <w:tab w:val="left" w:pos="1276"/>
        </w:tabs>
        <w:ind w:firstLine="709"/>
        <w:jc w:val="both"/>
        <w:rPr>
          <w:rFonts w:ascii="Times New Roman" w:hAnsi="Times New Roman" w:cs="Times New Roman"/>
          <w:sz w:val="28"/>
          <w:szCs w:val="28"/>
        </w:rPr>
      </w:pPr>
      <w:r w:rsidRPr="00234772">
        <w:rPr>
          <w:rFonts w:ascii="Times New Roman" w:hAnsi="Times New Roman" w:cs="Times New Roman"/>
          <w:b/>
          <w:i/>
          <w:sz w:val="28"/>
          <w:szCs w:val="28"/>
        </w:rPr>
        <w:t xml:space="preserve">Нефтедобыча, нефтепереработка и нефтехимия. </w:t>
      </w:r>
      <w:r w:rsidRPr="00234772">
        <w:rPr>
          <w:rFonts w:ascii="Times New Roman" w:hAnsi="Times New Roman" w:cs="Times New Roman"/>
          <w:sz w:val="28"/>
          <w:szCs w:val="28"/>
        </w:rPr>
        <w:t xml:space="preserve">Целью развития данного направления в университете является создание Центров превосходства в некоторых областях нефтедобычи, нефтепереработки и нефтехимии, в особенности – в  создании новых технологий разработки «нетрадиционных» запасов углеводородов и их эффективной переработки. </w:t>
      </w:r>
    </w:p>
    <w:p w:rsidR="006C26D3" w:rsidRPr="00234772" w:rsidRDefault="006C26D3" w:rsidP="006C26D3">
      <w:pPr>
        <w:tabs>
          <w:tab w:val="left" w:pos="1276"/>
        </w:tabs>
        <w:ind w:firstLine="709"/>
        <w:jc w:val="both"/>
        <w:rPr>
          <w:rFonts w:ascii="Times New Roman" w:hAnsi="Times New Roman" w:cs="Times New Roman"/>
          <w:sz w:val="28"/>
          <w:szCs w:val="28"/>
        </w:rPr>
      </w:pPr>
      <w:r w:rsidRPr="00234772">
        <w:rPr>
          <w:rFonts w:ascii="Times New Roman" w:hAnsi="Times New Roman" w:cs="Times New Roman"/>
          <w:sz w:val="28"/>
          <w:szCs w:val="28"/>
        </w:rPr>
        <w:t>В частности, значительная работа проведена в части создания Центра превосходства в  области моделирования резервуаров нефти и газа. В рамках данного подразделения созданы следующие лаборатории:</w:t>
      </w:r>
    </w:p>
    <w:p w:rsidR="00E67633" w:rsidRPr="00234772" w:rsidRDefault="006C26D3" w:rsidP="006C26D3">
      <w:pPr>
        <w:tabs>
          <w:tab w:val="left" w:pos="1276"/>
        </w:tabs>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 </w:t>
      </w:r>
      <w:r w:rsidRPr="00234772">
        <w:rPr>
          <w:rFonts w:ascii="Times New Roman" w:hAnsi="Times New Roman" w:cs="Times New Roman"/>
          <w:b/>
          <w:sz w:val="28"/>
          <w:szCs w:val="28"/>
        </w:rPr>
        <w:t>«Лаборатория рентгеновской и компьютерной томографии»</w:t>
      </w:r>
      <w:r w:rsidRPr="00234772">
        <w:rPr>
          <w:rFonts w:ascii="Times New Roman" w:hAnsi="Times New Roman" w:cs="Times New Roman"/>
          <w:sz w:val="28"/>
          <w:szCs w:val="28"/>
        </w:rPr>
        <w:t xml:space="preserve"> по рентгеновской томографии нефтесодержащих пород и созданию цифровых моделей кернов, исследованию коллекторов в масштабе от 1–2 мкм. В рамках лаборатории запущен проект «Цифровой керн – моделирование физико-химических процессов в пористых средах на основе микротомографических данных». Основн</w:t>
      </w:r>
      <w:r w:rsidR="00E67633" w:rsidRPr="00234772">
        <w:rPr>
          <w:rFonts w:ascii="Times New Roman" w:hAnsi="Times New Roman" w:cs="Times New Roman"/>
          <w:sz w:val="28"/>
          <w:szCs w:val="28"/>
        </w:rPr>
        <w:t>ая</w:t>
      </w:r>
      <w:r w:rsidRPr="00234772">
        <w:rPr>
          <w:rFonts w:ascii="Times New Roman" w:hAnsi="Times New Roman" w:cs="Times New Roman"/>
          <w:sz w:val="28"/>
          <w:szCs w:val="28"/>
        </w:rPr>
        <w:t xml:space="preserve"> цел</w:t>
      </w:r>
      <w:r w:rsidR="00E67633" w:rsidRPr="00234772">
        <w:rPr>
          <w:rFonts w:ascii="Times New Roman" w:hAnsi="Times New Roman" w:cs="Times New Roman"/>
          <w:sz w:val="28"/>
          <w:szCs w:val="28"/>
        </w:rPr>
        <w:t>ь –</w:t>
      </w:r>
      <w:r w:rsidRPr="00234772">
        <w:rPr>
          <w:rFonts w:ascii="Times New Roman" w:hAnsi="Times New Roman" w:cs="Times New Roman"/>
          <w:sz w:val="28"/>
          <w:szCs w:val="28"/>
        </w:rPr>
        <w:t xml:space="preserve"> создание математической модели многофазной многокомпонентной фильтрации жидкостей, в которой учитывается физико-химическое воздействие на пористую</w:t>
      </w:r>
      <w:r w:rsidR="00E67633" w:rsidRPr="00234772">
        <w:rPr>
          <w:rFonts w:ascii="Times New Roman" w:hAnsi="Times New Roman" w:cs="Times New Roman"/>
          <w:sz w:val="28"/>
          <w:szCs w:val="28"/>
        </w:rPr>
        <w:t xml:space="preserve"> среду</w:t>
      </w:r>
      <w:r w:rsidRPr="00234772">
        <w:rPr>
          <w:rFonts w:ascii="Times New Roman" w:hAnsi="Times New Roman" w:cs="Times New Roman"/>
          <w:sz w:val="28"/>
          <w:szCs w:val="28"/>
        </w:rPr>
        <w:t xml:space="preserve">. </w:t>
      </w:r>
    </w:p>
    <w:p w:rsidR="00E67633" w:rsidRPr="00234772" w:rsidRDefault="006C26D3" w:rsidP="006C26D3">
      <w:pPr>
        <w:tabs>
          <w:tab w:val="left" w:pos="1276"/>
        </w:tabs>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 </w:t>
      </w:r>
      <w:r w:rsidRPr="00234772">
        <w:rPr>
          <w:rFonts w:ascii="Times New Roman" w:hAnsi="Times New Roman" w:cs="Times New Roman"/>
          <w:b/>
          <w:sz w:val="28"/>
          <w:szCs w:val="28"/>
        </w:rPr>
        <w:t>«Лаборатория стратиграфии нефтегазоносных резервуаров»</w:t>
      </w:r>
      <w:r w:rsidRPr="00234772">
        <w:rPr>
          <w:rFonts w:ascii="Times New Roman" w:hAnsi="Times New Roman" w:cs="Times New Roman"/>
          <w:sz w:val="28"/>
          <w:szCs w:val="28"/>
        </w:rPr>
        <w:t xml:space="preserve">, в рамках которой запущен проект «Стратиграфия нефтегазоносных резервуаров позднего палеозоя». Основные цели: решение практических задач стратиграфии для любых интервалов геологической истории Земли в интересах геологических служб и компаний при поиске месторождений углеводородного и минерального сырья, с использованием самых современных методов био-, лито-, хемо- и магнитостратиграфии, а также технологии абсолютной геохронологии и изотопной геохимии. В рамках проекта будет создана развитая система связей с ведущими научными геологическими центрами через совместные научные и образовательные проекты. </w:t>
      </w:r>
    </w:p>
    <w:p w:rsidR="006C26D3" w:rsidRPr="00234772" w:rsidRDefault="006C26D3" w:rsidP="006C26D3">
      <w:pPr>
        <w:tabs>
          <w:tab w:val="left" w:pos="1276"/>
        </w:tabs>
        <w:ind w:firstLine="709"/>
        <w:jc w:val="both"/>
        <w:rPr>
          <w:rFonts w:ascii="Times New Roman" w:hAnsi="Times New Roman" w:cs="Times New Roman"/>
          <w:sz w:val="28"/>
          <w:szCs w:val="28"/>
          <w:lang w:val="en-US"/>
        </w:rPr>
      </w:pPr>
      <w:r w:rsidRPr="00234772">
        <w:rPr>
          <w:rFonts w:ascii="Times New Roman" w:hAnsi="Times New Roman" w:cs="Times New Roman"/>
          <w:sz w:val="28"/>
          <w:szCs w:val="28"/>
        </w:rPr>
        <w:t xml:space="preserve">Заключено соглашение о сотрудничестве между Казанским федеральным университетом и Техническим университетом Фрайбергской Горной Академией (0.1.1.55-16/82/14 от 10.06.2014). </w:t>
      </w:r>
      <w:r w:rsidR="0019762B">
        <w:rPr>
          <w:rFonts w:ascii="Times New Roman" w:hAnsi="Times New Roman" w:cs="Times New Roman"/>
          <w:sz w:val="28"/>
          <w:szCs w:val="28"/>
        </w:rPr>
        <w:t>Организована</w:t>
      </w:r>
      <w:r w:rsidR="0019762B" w:rsidRPr="0019762B">
        <w:rPr>
          <w:rFonts w:ascii="Times New Roman" w:hAnsi="Times New Roman" w:cs="Times New Roman"/>
          <w:sz w:val="28"/>
          <w:szCs w:val="28"/>
          <w:lang w:val="en-US"/>
        </w:rPr>
        <w:t xml:space="preserve"> </w:t>
      </w:r>
      <w:r w:rsidRPr="00234772">
        <w:rPr>
          <w:rFonts w:ascii="Times New Roman" w:hAnsi="Times New Roman" w:cs="Times New Roman"/>
          <w:sz w:val="28"/>
          <w:szCs w:val="28"/>
          <w:lang w:val="en-US"/>
        </w:rPr>
        <w:t xml:space="preserve"> </w:t>
      </w:r>
      <w:r w:rsidR="00E67633" w:rsidRPr="00234772">
        <w:rPr>
          <w:rFonts w:ascii="Times New Roman" w:hAnsi="Times New Roman" w:cs="Times New Roman"/>
          <w:sz w:val="28"/>
          <w:szCs w:val="28"/>
        </w:rPr>
        <w:t>м</w:t>
      </w:r>
      <w:r w:rsidRPr="00234772">
        <w:rPr>
          <w:rFonts w:ascii="Times New Roman" w:hAnsi="Times New Roman" w:cs="Times New Roman"/>
          <w:sz w:val="28"/>
          <w:szCs w:val="28"/>
        </w:rPr>
        <w:t>еждународн</w:t>
      </w:r>
      <w:r w:rsidR="0019762B">
        <w:rPr>
          <w:rFonts w:ascii="Times New Roman" w:hAnsi="Times New Roman" w:cs="Times New Roman"/>
          <w:sz w:val="28"/>
          <w:szCs w:val="28"/>
        </w:rPr>
        <w:t>ая</w:t>
      </w:r>
      <w:r w:rsidRPr="00234772">
        <w:rPr>
          <w:rFonts w:ascii="Times New Roman" w:hAnsi="Times New Roman" w:cs="Times New Roman"/>
          <w:sz w:val="28"/>
          <w:szCs w:val="28"/>
          <w:lang w:val="en-US"/>
        </w:rPr>
        <w:t xml:space="preserve"> </w:t>
      </w:r>
      <w:r w:rsidRPr="00234772">
        <w:rPr>
          <w:rFonts w:ascii="Times New Roman" w:hAnsi="Times New Roman" w:cs="Times New Roman"/>
          <w:sz w:val="28"/>
          <w:szCs w:val="28"/>
        </w:rPr>
        <w:t>конференци</w:t>
      </w:r>
      <w:r w:rsidR="0019762B">
        <w:rPr>
          <w:rFonts w:ascii="Times New Roman" w:hAnsi="Times New Roman" w:cs="Times New Roman"/>
          <w:sz w:val="28"/>
          <w:szCs w:val="28"/>
        </w:rPr>
        <w:t>я</w:t>
      </w:r>
      <w:r w:rsidRPr="00234772">
        <w:rPr>
          <w:rFonts w:ascii="Times New Roman" w:hAnsi="Times New Roman" w:cs="Times New Roman"/>
          <w:sz w:val="28"/>
          <w:szCs w:val="28"/>
          <w:lang w:val="en-US"/>
        </w:rPr>
        <w:t xml:space="preserve"> Kazan Golovkinsky Stratigraphic Meeting, 2014 (20-23 October 2014, Kazan, Russia) </w:t>
      </w:r>
      <w:r w:rsidRPr="00234772">
        <w:rPr>
          <w:rFonts w:ascii="Times New Roman" w:hAnsi="Times New Roman" w:cs="Times New Roman"/>
          <w:sz w:val="28"/>
          <w:szCs w:val="28"/>
        </w:rPr>
        <w:t>по</w:t>
      </w:r>
      <w:r w:rsidRPr="00234772">
        <w:rPr>
          <w:rFonts w:ascii="Times New Roman" w:hAnsi="Times New Roman" w:cs="Times New Roman"/>
          <w:sz w:val="28"/>
          <w:szCs w:val="28"/>
          <w:lang w:val="en-US"/>
        </w:rPr>
        <w:t xml:space="preserve"> </w:t>
      </w:r>
      <w:r w:rsidRPr="00234772">
        <w:rPr>
          <w:rFonts w:ascii="Times New Roman" w:hAnsi="Times New Roman" w:cs="Times New Roman"/>
          <w:sz w:val="28"/>
          <w:szCs w:val="28"/>
        </w:rPr>
        <w:t>теме</w:t>
      </w:r>
      <w:r w:rsidRPr="00234772">
        <w:rPr>
          <w:rFonts w:ascii="Times New Roman" w:hAnsi="Times New Roman" w:cs="Times New Roman"/>
          <w:sz w:val="28"/>
          <w:szCs w:val="28"/>
          <w:lang w:val="en-US"/>
        </w:rPr>
        <w:t xml:space="preserve"> </w:t>
      </w:r>
      <w:r w:rsidR="00E67633" w:rsidRPr="00234772">
        <w:rPr>
          <w:rFonts w:ascii="Times New Roman" w:hAnsi="Times New Roman" w:cs="Times New Roman"/>
          <w:sz w:val="28"/>
          <w:szCs w:val="28"/>
          <w:lang w:val="en-US"/>
        </w:rPr>
        <w:t>«</w:t>
      </w:r>
      <w:r w:rsidRPr="00234772">
        <w:rPr>
          <w:rFonts w:ascii="Times New Roman" w:hAnsi="Times New Roman" w:cs="Times New Roman"/>
          <w:sz w:val="28"/>
          <w:szCs w:val="28"/>
          <w:lang w:val="en-US"/>
        </w:rPr>
        <w:t>Carboniferous and Permian Earth systems, stratigraphic events, biotic evolution, sedimentary basins and resources</w:t>
      </w:r>
      <w:r w:rsidR="00E67633" w:rsidRPr="00234772">
        <w:rPr>
          <w:rFonts w:ascii="Times New Roman" w:hAnsi="Times New Roman" w:cs="Times New Roman"/>
          <w:sz w:val="28"/>
          <w:szCs w:val="28"/>
          <w:lang w:val="en-US"/>
        </w:rPr>
        <w:t>»</w:t>
      </w:r>
      <w:r w:rsidRPr="00234772">
        <w:rPr>
          <w:rFonts w:ascii="Times New Roman" w:hAnsi="Times New Roman" w:cs="Times New Roman"/>
          <w:sz w:val="28"/>
          <w:szCs w:val="28"/>
          <w:lang w:val="en-US"/>
        </w:rPr>
        <w:t xml:space="preserve">. </w:t>
      </w:r>
    </w:p>
    <w:p w:rsidR="006C26D3" w:rsidRPr="00234772" w:rsidRDefault="00576D36" w:rsidP="006C26D3">
      <w:pPr>
        <w:tabs>
          <w:tab w:val="left" w:pos="1276"/>
        </w:tabs>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Инициировано </w:t>
      </w:r>
      <w:r w:rsidR="006C26D3" w:rsidRPr="00234772">
        <w:rPr>
          <w:rFonts w:ascii="Times New Roman" w:hAnsi="Times New Roman" w:cs="Times New Roman"/>
          <w:sz w:val="28"/>
          <w:szCs w:val="28"/>
        </w:rPr>
        <w:t>создание Центра превосходства в области разработки технологий добычи нетрадиционных запасов углеводородов. Создан ряд новых ключевых лабораторий</w:t>
      </w:r>
      <w:r w:rsidRPr="00234772">
        <w:rPr>
          <w:rFonts w:ascii="Times New Roman" w:hAnsi="Times New Roman" w:cs="Times New Roman"/>
          <w:sz w:val="28"/>
          <w:szCs w:val="28"/>
        </w:rPr>
        <w:t xml:space="preserve"> в рамках </w:t>
      </w:r>
      <w:r w:rsidR="006C26D3" w:rsidRPr="00234772">
        <w:rPr>
          <w:rFonts w:ascii="Times New Roman" w:hAnsi="Times New Roman" w:cs="Times New Roman"/>
          <w:sz w:val="28"/>
          <w:szCs w:val="28"/>
        </w:rPr>
        <w:t xml:space="preserve">данного Центра: </w:t>
      </w:r>
    </w:p>
    <w:p w:rsidR="006C26D3" w:rsidRPr="00234772" w:rsidRDefault="006C26D3" w:rsidP="006C26D3">
      <w:pPr>
        <w:tabs>
          <w:tab w:val="left" w:pos="1276"/>
        </w:tabs>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 </w:t>
      </w:r>
      <w:r w:rsidRPr="00234772">
        <w:rPr>
          <w:rFonts w:ascii="Times New Roman" w:hAnsi="Times New Roman" w:cs="Times New Roman"/>
          <w:b/>
          <w:sz w:val="28"/>
          <w:szCs w:val="28"/>
        </w:rPr>
        <w:t xml:space="preserve">Лаборатория </w:t>
      </w:r>
      <w:r w:rsidR="00576D36" w:rsidRPr="00234772">
        <w:rPr>
          <w:rFonts w:ascii="Times New Roman" w:hAnsi="Times New Roman" w:cs="Times New Roman"/>
          <w:b/>
          <w:sz w:val="28"/>
          <w:szCs w:val="28"/>
        </w:rPr>
        <w:t>«</w:t>
      </w:r>
      <w:r w:rsidRPr="00234772">
        <w:rPr>
          <w:rFonts w:ascii="Times New Roman" w:hAnsi="Times New Roman" w:cs="Times New Roman"/>
          <w:b/>
          <w:sz w:val="28"/>
          <w:szCs w:val="28"/>
        </w:rPr>
        <w:t>Внутрипластовое горение</w:t>
      </w:r>
      <w:r w:rsidR="00576D36" w:rsidRPr="00234772">
        <w:rPr>
          <w:rFonts w:ascii="Times New Roman" w:hAnsi="Times New Roman" w:cs="Times New Roman"/>
          <w:b/>
          <w:sz w:val="28"/>
          <w:szCs w:val="28"/>
        </w:rPr>
        <w:t>»</w:t>
      </w:r>
      <w:r w:rsidRPr="00234772">
        <w:rPr>
          <w:rFonts w:ascii="Times New Roman" w:hAnsi="Times New Roman" w:cs="Times New Roman"/>
          <w:sz w:val="28"/>
          <w:szCs w:val="28"/>
        </w:rPr>
        <w:t xml:space="preserve">. Основные цели: Совершенствование технологии добычи углеводородов, как легкой, так и тяжелой нефти. Ожидаемые результаты: </w:t>
      </w:r>
      <w:r w:rsidR="00576D36" w:rsidRPr="00234772">
        <w:rPr>
          <w:rFonts w:ascii="Times New Roman" w:hAnsi="Times New Roman" w:cs="Times New Roman"/>
          <w:sz w:val="28"/>
          <w:szCs w:val="28"/>
        </w:rPr>
        <w:t>д</w:t>
      </w:r>
      <w:r w:rsidRPr="00234772">
        <w:rPr>
          <w:rFonts w:ascii="Times New Roman" w:hAnsi="Times New Roman" w:cs="Times New Roman"/>
          <w:sz w:val="28"/>
          <w:szCs w:val="28"/>
        </w:rPr>
        <w:t>анные о тепловых эффектах, возможность взрыва, разложение нефти, другие побочные процессы, программы изменения реологических свойств высоковязких нефтей и битумов. Это международная сетевая лаборатория исследования внутрипластового горения совместно со Стэндфордским университетом, Университетом Альберты, Средне-Восточным техническим университетом (Анкара); при поддержке  ОАО «Татнефть», ОАО «Лукойл»  (ОАО «РИТЭК»), компаний «Шлюмберже» (Schlumberger), «Вэзерфорд» (Weatherford); ряда независимых малых компаний.</w:t>
      </w:r>
    </w:p>
    <w:p w:rsidR="006C26D3" w:rsidRPr="00234772" w:rsidRDefault="006C26D3" w:rsidP="006C26D3">
      <w:pPr>
        <w:tabs>
          <w:tab w:val="left" w:pos="1276"/>
        </w:tabs>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В рамках проекта начаты совместные исследования со следующими зарубежными университетами и компаниями: </w:t>
      </w:r>
    </w:p>
    <w:p w:rsidR="00E67633" w:rsidRPr="00234772" w:rsidRDefault="006C26D3" w:rsidP="004F3358">
      <w:pPr>
        <w:pStyle w:val="a4"/>
        <w:numPr>
          <w:ilvl w:val="0"/>
          <w:numId w:val="5"/>
        </w:numPr>
        <w:tabs>
          <w:tab w:val="left" w:pos="1276"/>
        </w:tabs>
        <w:ind w:left="0" w:firstLine="709"/>
        <w:jc w:val="both"/>
        <w:rPr>
          <w:rFonts w:ascii="Times New Roman" w:hAnsi="Times New Roman" w:cs="Times New Roman"/>
          <w:b/>
          <w:i/>
          <w:sz w:val="28"/>
          <w:szCs w:val="28"/>
        </w:rPr>
      </w:pPr>
      <w:r w:rsidRPr="00234772">
        <w:rPr>
          <w:rFonts w:ascii="Times New Roman" w:hAnsi="Times New Roman" w:cs="Times New Roman"/>
          <w:b/>
          <w:i/>
          <w:sz w:val="28"/>
          <w:szCs w:val="28"/>
        </w:rPr>
        <w:t>Институт нефти Франции (Париж)</w:t>
      </w:r>
      <w:r w:rsidR="00E67633" w:rsidRPr="00234772">
        <w:rPr>
          <w:rFonts w:ascii="Times New Roman" w:hAnsi="Times New Roman" w:cs="Times New Roman"/>
          <w:b/>
          <w:i/>
          <w:sz w:val="28"/>
          <w:szCs w:val="28"/>
        </w:rPr>
        <w:t xml:space="preserve">. </w:t>
      </w:r>
      <w:r w:rsidRPr="00234772">
        <w:rPr>
          <w:rFonts w:ascii="Times New Roman" w:hAnsi="Times New Roman" w:cs="Times New Roman"/>
          <w:sz w:val="28"/>
          <w:szCs w:val="28"/>
        </w:rPr>
        <w:t xml:space="preserve">Основное направление сотрудничества – это разработка новых моделей для предсказания физико-химических свойств индивидуальных органических веществ и их бинарных и тройных смесей, являющихся компонентами нефти и других энергетических материалов.  На данный момент проведены экспериментальные исследования смесей на основе кислородсодержащих компонентов (КФУ) и разработаны оптимальные модели для их описания (ИНФ). </w:t>
      </w:r>
    </w:p>
    <w:p w:rsidR="00E67633" w:rsidRPr="00234772" w:rsidRDefault="006C26D3" w:rsidP="004F3358">
      <w:pPr>
        <w:pStyle w:val="a4"/>
        <w:numPr>
          <w:ilvl w:val="0"/>
          <w:numId w:val="5"/>
        </w:numPr>
        <w:tabs>
          <w:tab w:val="left" w:pos="1276"/>
        </w:tabs>
        <w:ind w:left="0" w:firstLine="709"/>
        <w:jc w:val="both"/>
        <w:rPr>
          <w:rFonts w:ascii="Times New Roman" w:hAnsi="Times New Roman" w:cs="Times New Roman"/>
          <w:b/>
          <w:i/>
          <w:sz w:val="28"/>
          <w:szCs w:val="28"/>
        </w:rPr>
      </w:pPr>
      <w:r w:rsidRPr="00234772">
        <w:rPr>
          <w:rFonts w:ascii="Times New Roman" w:hAnsi="Times New Roman" w:cs="Times New Roman"/>
          <w:b/>
          <w:i/>
          <w:sz w:val="28"/>
          <w:szCs w:val="28"/>
        </w:rPr>
        <w:t>Университет Ростока (Германия)</w:t>
      </w:r>
      <w:r w:rsidR="00E67633" w:rsidRPr="00234772">
        <w:rPr>
          <w:rFonts w:ascii="Times New Roman" w:hAnsi="Times New Roman" w:cs="Times New Roman"/>
          <w:b/>
          <w:i/>
          <w:sz w:val="28"/>
          <w:szCs w:val="28"/>
        </w:rPr>
        <w:t xml:space="preserve">. </w:t>
      </w:r>
      <w:r w:rsidRPr="00234772">
        <w:rPr>
          <w:rFonts w:ascii="Times New Roman" w:hAnsi="Times New Roman" w:cs="Times New Roman"/>
          <w:sz w:val="28"/>
          <w:szCs w:val="28"/>
        </w:rPr>
        <w:t>Совместно с Университетом Ростока ведутся совместные исследования по разработке и применению новых методов определения термохимических свойств материалов. Эти свойства необходимы для прогнозирования поведения химических веществ под воздействием температуры. В отличие от существующих разрабатываемые методы будут иметь ряд существенных достоинств.</w:t>
      </w:r>
    </w:p>
    <w:p w:rsidR="006C26D3" w:rsidRPr="00234772" w:rsidRDefault="006C26D3" w:rsidP="004F3358">
      <w:pPr>
        <w:pStyle w:val="a4"/>
        <w:numPr>
          <w:ilvl w:val="0"/>
          <w:numId w:val="5"/>
        </w:numPr>
        <w:tabs>
          <w:tab w:val="left" w:pos="1276"/>
        </w:tabs>
        <w:ind w:left="0" w:firstLine="709"/>
        <w:jc w:val="both"/>
        <w:rPr>
          <w:rFonts w:ascii="Times New Roman" w:hAnsi="Times New Roman" w:cs="Times New Roman"/>
          <w:sz w:val="28"/>
          <w:szCs w:val="28"/>
        </w:rPr>
      </w:pPr>
      <w:r w:rsidRPr="00234772">
        <w:rPr>
          <w:rFonts w:ascii="Times New Roman" w:hAnsi="Times New Roman" w:cs="Times New Roman"/>
          <w:b/>
          <w:i/>
          <w:sz w:val="28"/>
          <w:szCs w:val="28"/>
        </w:rPr>
        <w:t>Институт прикладной медицины и охраны окружающей среды (г. Сосновец, Польша)</w:t>
      </w:r>
      <w:r w:rsidR="00E67633" w:rsidRPr="00234772">
        <w:rPr>
          <w:rFonts w:ascii="Times New Roman" w:hAnsi="Times New Roman" w:cs="Times New Roman"/>
          <w:b/>
          <w:i/>
          <w:sz w:val="28"/>
          <w:szCs w:val="28"/>
        </w:rPr>
        <w:t>.</w:t>
      </w:r>
      <w:r w:rsidR="004578C8" w:rsidRPr="00234772">
        <w:rPr>
          <w:rFonts w:ascii="Times New Roman" w:hAnsi="Times New Roman" w:cs="Times New Roman"/>
          <w:b/>
          <w:i/>
          <w:sz w:val="28"/>
          <w:szCs w:val="28"/>
        </w:rPr>
        <w:t xml:space="preserve"> </w:t>
      </w:r>
      <w:r w:rsidRPr="00234772">
        <w:rPr>
          <w:rFonts w:ascii="Times New Roman" w:hAnsi="Times New Roman" w:cs="Times New Roman"/>
          <w:sz w:val="28"/>
          <w:szCs w:val="28"/>
        </w:rPr>
        <w:t>В рамках совместной работы ведется изучение теплофизических и реологических свойств нефти и битумов, а также модельных систем при термическом воздействии. В качестве приглашенного специалиста в КФУ работает профессор данного института Войцех Марчак (</w:t>
      </w:r>
      <w:r w:rsidR="00576D36" w:rsidRPr="00234772">
        <w:rPr>
          <w:rFonts w:ascii="Times New Roman" w:hAnsi="Times New Roman" w:cs="Times New Roman"/>
          <w:sz w:val="28"/>
          <w:szCs w:val="28"/>
          <w:lang w:val="en-US"/>
        </w:rPr>
        <w:t>h</w:t>
      </w:r>
      <w:r w:rsidRPr="00234772">
        <w:rPr>
          <w:rFonts w:ascii="Times New Roman" w:hAnsi="Times New Roman" w:cs="Times New Roman"/>
          <w:sz w:val="28"/>
          <w:szCs w:val="28"/>
        </w:rPr>
        <w:t xml:space="preserve">-index 14, статей в Scopus  46), являющийся известным мировым специалистом в области химической термодинамики. </w:t>
      </w:r>
    </w:p>
    <w:p w:rsidR="00E67633" w:rsidRPr="00234772" w:rsidRDefault="00E67633" w:rsidP="00E67633">
      <w:pPr>
        <w:pStyle w:val="a4"/>
        <w:tabs>
          <w:tab w:val="left" w:pos="1276"/>
        </w:tabs>
        <w:ind w:left="709"/>
        <w:jc w:val="both"/>
        <w:rPr>
          <w:rFonts w:ascii="Times New Roman" w:hAnsi="Times New Roman" w:cs="Times New Roman"/>
          <w:sz w:val="28"/>
          <w:szCs w:val="28"/>
        </w:rPr>
      </w:pPr>
    </w:p>
    <w:p w:rsidR="00551B9A" w:rsidRPr="00234772" w:rsidRDefault="006C26D3" w:rsidP="004F3358">
      <w:pPr>
        <w:pStyle w:val="a4"/>
        <w:numPr>
          <w:ilvl w:val="0"/>
          <w:numId w:val="5"/>
        </w:numPr>
        <w:tabs>
          <w:tab w:val="left" w:pos="1276"/>
        </w:tabs>
        <w:ind w:left="0" w:firstLine="709"/>
        <w:jc w:val="both"/>
        <w:rPr>
          <w:rFonts w:ascii="Times New Roman" w:hAnsi="Times New Roman" w:cs="Times New Roman"/>
          <w:b/>
          <w:i/>
          <w:sz w:val="28"/>
          <w:szCs w:val="28"/>
        </w:rPr>
      </w:pPr>
      <w:r w:rsidRPr="00234772">
        <w:rPr>
          <w:rFonts w:ascii="Times New Roman" w:hAnsi="Times New Roman" w:cs="Times New Roman"/>
          <w:b/>
          <w:i/>
          <w:sz w:val="28"/>
          <w:szCs w:val="28"/>
        </w:rPr>
        <w:t>Ближневосточный Технический Университет (Турция).</w:t>
      </w:r>
      <w:r w:rsidR="00E67633" w:rsidRPr="00234772">
        <w:rPr>
          <w:rFonts w:ascii="Times New Roman" w:hAnsi="Times New Roman" w:cs="Times New Roman"/>
          <w:b/>
          <w:i/>
          <w:sz w:val="28"/>
          <w:szCs w:val="28"/>
        </w:rPr>
        <w:t xml:space="preserve"> </w:t>
      </w:r>
      <w:r w:rsidRPr="00234772">
        <w:rPr>
          <w:rFonts w:ascii="Times New Roman" w:hAnsi="Times New Roman" w:cs="Times New Roman"/>
          <w:sz w:val="28"/>
          <w:szCs w:val="28"/>
        </w:rPr>
        <w:t>В рамках работы планируется проведение исследований возможности внедрения технологий внутрипластового горения в лабораторных условиях с использованием калориметрических и термогравиметрических методов.</w:t>
      </w:r>
    </w:p>
    <w:p w:rsidR="00551B9A" w:rsidRPr="00234772" w:rsidRDefault="00551B9A" w:rsidP="00551B9A">
      <w:pPr>
        <w:pStyle w:val="a4"/>
        <w:rPr>
          <w:rFonts w:ascii="Times New Roman" w:hAnsi="Times New Roman" w:cs="Times New Roman"/>
          <w:sz w:val="28"/>
          <w:szCs w:val="28"/>
        </w:rPr>
      </w:pPr>
    </w:p>
    <w:p w:rsidR="006C26D3" w:rsidRPr="00234772" w:rsidRDefault="006C26D3" w:rsidP="004F3358">
      <w:pPr>
        <w:pStyle w:val="a4"/>
        <w:numPr>
          <w:ilvl w:val="0"/>
          <w:numId w:val="5"/>
        </w:numPr>
        <w:tabs>
          <w:tab w:val="left" w:pos="1276"/>
        </w:tabs>
        <w:ind w:left="0" w:firstLine="709"/>
        <w:jc w:val="both"/>
        <w:rPr>
          <w:rFonts w:ascii="Times New Roman" w:hAnsi="Times New Roman" w:cs="Times New Roman"/>
          <w:sz w:val="28"/>
          <w:szCs w:val="28"/>
        </w:rPr>
      </w:pPr>
      <w:r w:rsidRPr="00234772">
        <w:rPr>
          <w:rFonts w:ascii="Times New Roman" w:hAnsi="Times New Roman" w:cs="Times New Roman"/>
          <w:b/>
          <w:i/>
          <w:sz w:val="28"/>
          <w:szCs w:val="28"/>
        </w:rPr>
        <w:t>Кембриджский университет</w:t>
      </w:r>
      <w:r w:rsidR="00551B9A" w:rsidRPr="00234772">
        <w:rPr>
          <w:rFonts w:ascii="Times New Roman" w:hAnsi="Times New Roman" w:cs="Times New Roman"/>
          <w:b/>
          <w:i/>
          <w:sz w:val="28"/>
          <w:szCs w:val="28"/>
        </w:rPr>
        <w:t xml:space="preserve">. </w:t>
      </w:r>
      <w:r w:rsidRPr="00234772">
        <w:rPr>
          <w:rFonts w:ascii="Times New Roman" w:hAnsi="Times New Roman" w:cs="Times New Roman"/>
          <w:sz w:val="28"/>
          <w:szCs w:val="28"/>
        </w:rPr>
        <w:t>Проведены переговоры с Масторакосом Эпаминондасом (</w:t>
      </w:r>
      <w:r w:rsidR="00576D36" w:rsidRPr="00234772">
        <w:rPr>
          <w:rFonts w:ascii="Times New Roman" w:hAnsi="Times New Roman" w:cs="Times New Roman"/>
          <w:sz w:val="28"/>
          <w:szCs w:val="28"/>
          <w:lang w:val="en-US"/>
        </w:rPr>
        <w:t>h</w:t>
      </w:r>
      <w:r w:rsidRPr="00234772">
        <w:rPr>
          <w:rFonts w:ascii="Times New Roman" w:hAnsi="Times New Roman" w:cs="Times New Roman"/>
          <w:sz w:val="28"/>
          <w:szCs w:val="28"/>
        </w:rPr>
        <w:t>-index 25, статей в Scopus  166) по созданию совместной математической модели процесса внутрипластового горения. Планируется пригласить его в КФУ как ведущего ученого.</w:t>
      </w:r>
    </w:p>
    <w:p w:rsidR="00EB028F" w:rsidRPr="00234772" w:rsidRDefault="00EB028F" w:rsidP="00EB028F">
      <w:pPr>
        <w:pStyle w:val="a4"/>
        <w:rPr>
          <w:rFonts w:ascii="Times New Roman" w:hAnsi="Times New Roman" w:cs="Times New Roman"/>
          <w:sz w:val="28"/>
          <w:szCs w:val="28"/>
        </w:rPr>
      </w:pPr>
    </w:p>
    <w:p w:rsidR="00EB028F" w:rsidRPr="00234772" w:rsidRDefault="00576D36" w:rsidP="004F3358">
      <w:pPr>
        <w:pStyle w:val="a4"/>
        <w:numPr>
          <w:ilvl w:val="0"/>
          <w:numId w:val="5"/>
        </w:numPr>
        <w:tabs>
          <w:tab w:val="left" w:pos="1276"/>
        </w:tabs>
        <w:ind w:left="0" w:firstLine="709"/>
        <w:jc w:val="both"/>
        <w:rPr>
          <w:rFonts w:ascii="Times New Roman" w:hAnsi="Times New Roman" w:cs="Times New Roman"/>
          <w:sz w:val="28"/>
          <w:szCs w:val="28"/>
        </w:rPr>
      </w:pPr>
      <w:r w:rsidRPr="00234772">
        <w:rPr>
          <w:rFonts w:ascii="Times New Roman" w:hAnsi="Times New Roman" w:cs="Times New Roman"/>
          <w:b/>
          <w:i/>
          <w:sz w:val="28"/>
          <w:szCs w:val="28"/>
        </w:rPr>
        <w:t>Техасский университет (США)</w:t>
      </w:r>
      <w:r w:rsidR="00EB028F" w:rsidRPr="00234772">
        <w:rPr>
          <w:rFonts w:ascii="Times New Roman" w:hAnsi="Times New Roman" w:cs="Times New Roman"/>
          <w:b/>
          <w:i/>
          <w:sz w:val="28"/>
          <w:szCs w:val="28"/>
        </w:rPr>
        <w:t>.</w:t>
      </w:r>
      <w:r w:rsidRPr="00234772">
        <w:rPr>
          <w:rFonts w:ascii="Times New Roman" w:hAnsi="Times New Roman" w:cs="Times New Roman"/>
          <w:b/>
          <w:i/>
          <w:sz w:val="28"/>
          <w:szCs w:val="28"/>
        </w:rPr>
        <w:t xml:space="preserve"> </w:t>
      </w:r>
      <w:r w:rsidR="006C26D3" w:rsidRPr="00234772">
        <w:rPr>
          <w:rFonts w:ascii="Times New Roman" w:hAnsi="Times New Roman" w:cs="Times New Roman"/>
          <w:sz w:val="28"/>
          <w:szCs w:val="28"/>
        </w:rPr>
        <w:t>Проведены переговоры с Берной Каскакир, руководящей лабораторией по экспериментальному исследованию внутрипластового  горения.</w:t>
      </w:r>
    </w:p>
    <w:p w:rsidR="00EB028F" w:rsidRPr="00234772" w:rsidRDefault="00EB028F" w:rsidP="00EB028F">
      <w:pPr>
        <w:pStyle w:val="a4"/>
        <w:rPr>
          <w:rFonts w:ascii="Times New Roman" w:hAnsi="Times New Roman" w:cs="Times New Roman"/>
          <w:sz w:val="28"/>
          <w:szCs w:val="28"/>
        </w:rPr>
      </w:pPr>
    </w:p>
    <w:p w:rsidR="006C26D3" w:rsidRPr="00234772" w:rsidRDefault="006C26D3" w:rsidP="004F3358">
      <w:pPr>
        <w:pStyle w:val="a4"/>
        <w:numPr>
          <w:ilvl w:val="0"/>
          <w:numId w:val="5"/>
        </w:numPr>
        <w:tabs>
          <w:tab w:val="left" w:pos="1276"/>
        </w:tabs>
        <w:ind w:left="0" w:firstLine="709"/>
        <w:jc w:val="both"/>
        <w:rPr>
          <w:rFonts w:ascii="Times New Roman" w:hAnsi="Times New Roman" w:cs="Times New Roman"/>
          <w:sz w:val="28"/>
          <w:szCs w:val="28"/>
        </w:rPr>
      </w:pPr>
      <w:r w:rsidRPr="00234772">
        <w:rPr>
          <w:rFonts w:ascii="Times New Roman" w:hAnsi="Times New Roman" w:cs="Times New Roman"/>
          <w:b/>
          <w:i/>
          <w:sz w:val="28"/>
          <w:szCs w:val="28"/>
        </w:rPr>
        <w:t>Университет Калгари (Канада)</w:t>
      </w:r>
      <w:r w:rsidR="00EB028F" w:rsidRPr="00234772">
        <w:rPr>
          <w:rFonts w:ascii="Times New Roman" w:hAnsi="Times New Roman" w:cs="Times New Roman"/>
          <w:b/>
          <w:i/>
          <w:sz w:val="28"/>
          <w:szCs w:val="28"/>
        </w:rPr>
        <w:t xml:space="preserve">. </w:t>
      </w:r>
      <w:r w:rsidRPr="00234772">
        <w:rPr>
          <w:rFonts w:ascii="Times New Roman" w:hAnsi="Times New Roman" w:cs="Times New Roman"/>
          <w:sz w:val="28"/>
          <w:szCs w:val="28"/>
        </w:rPr>
        <w:t>Посещена крупнейшая в мире лаборатория по внутрипластовому горению под руководством Гордона Мура, получено его согласие на совместные исследования.</w:t>
      </w:r>
    </w:p>
    <w:p w:rsidR="006C26D3" w:rsidRPr="00234772" w:rsidRDefault="00EB028F" w:rsidP="006C26D3">
      <w:pPr>
        <w:tabs>
          <w:tab w:val="left" w:pos="1276"/>
        </w:tabs>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8. </w:t>
      </w:r>
      <w:r w:rsidR="006C26D3" w:rsidRPr="00234772">
        <w:rPr>
          <w:rFonts w:ascii="Times New Roman" w:hAnsi="Times New Roman" w:cs="Times New Roman"/>
          <w:sz w:val="28"/>
          <w:szCs w:val="28"/>
        </w:rPr>
        <w:t xml:space="preserve">С компанией </w:t>
      </w:r>
      <w:r w:rsidR="006C26D3" w:rsidRPr="00234772">
        <w:rPr>
          <w:rFonts w:ascii="Times New Roman" w:hAnsi="Times New Roman" w:cs="Times New Roman"/>
          <w:b/>
          <w:i/>
          <w:sz w:val="28"/>
          <w:szCs w:val="28"/>
        </w:rPr>
        <w:t>Weatherford</w:t>
      </w:r>
      <w:r w:rsidR="006C26D3" w:rsidRPr="00234772">
        <w:rPr>
          <w:rFonts w:ascii="Times New Roman" w:hAnsi="Times New Roman" w:cs="Times New Roman"/>
          <w:sz w:val="28"/>
          <w:szCs w:val="28"/>
        </w:rPr>
        <w:t xml:space="preserve"> (международная сервисная компания, представительства которой работают во всех крупнейших нефтегазовых регионах мира) достигнута договоренность о проведении обучающих семинаров.</w:t>
      </w:r>
    </w:p>
    <w:p w:rsidR="00EB028F" w:rsidRPr="00234772" w:rsidRDefault="00EB028F" w:rsidP="00EB028F">
      <w:pPr>
        <w:tabs>
          <w:tab w:val="left" w:pos="1276"/>
        </w:tabs>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Кроме того, получено согласие от Алекса Турты из государственной инновационной компании (Канада) о консультировании специалистов КФУ на этапе промышленного внедрения процесса внутрипластового горения. </w:t>
      </w:r>
    </w:p>
    <w:p w:rsidR="006C26D3" w:rsidRPr="00234772" w:rsidRDefault="006C26D3" w:rsidP="006C26D3">
      <w:pPr>
        <w:tabs>
          <w:tab w:val="left" w:pos="1276"/>
        </w:tabs>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В рамках НИЛ </w:t>
      </w:r>
      <w:r w:rsidR="00576D36" w:rsidRPr="00234772">
        <w:rPr>
          <w:rFonts w:ascii="Times New Roman" w:hAnsi="Times New Roman" w:cs="Times New Roman"/>
          <w:sz w:val="28"/>
          <w:szCs w:val="28"/>
        </w:rPr>
        <w:t>«В</w:t>
      </w:r>
      <w:r w:rsidRPr="00234772">
        <w:rPr>
          <w:rFonts w:ascii="Times New Roman" w:hAnsi="Times New Roman" w:cs="Times New Roman"/>
          <w:sz w:val="28"/>
          <w:szCs w:val="28"/>
        </w:rPr>
        <w:t>нутрипластовое горение</w:t>
      </w:r>
      <w:r w:rsidR="00576D36" w:rsidRPr="00234772">
        <w:rPr>
          <w:rFonts w:ascii="Times New Roman" w:hAnsi="Times New Roman" w:cs="Times New Roman"/>
          <w:sz w:val="28"/>
          <w:szCs w:val="28"/>
        </w:rPr>
        <w:t>»</w:t>
      </w:r>
      <w:r w:rsidRPr="00234772">
        <w:rPr>
          <w:rFonts w:ascii="Times New Roman" w:hAnsi="Times New Roman" w:cs="Times New Roman"/>
          <w:sz w:val="28"/>
          <w:szCs w:val="28"/>
        </w:rPr>
        <w:t xml:space="preserve"> созданы научно-исследовательские группы по:</w:t>
      </w:r>
    </w:p>
    <w:p w:rsidR="006C26D3" w:rsidRPr="00234772" w:rsidRDefault="006C26D3" w:rsidP="00EB028F">
      <w:pPr>
        <w:tabs>
          <w:tab w:val="left" w:pos="1276"/>
        </w:tabs>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w:t>
      </w:r>
      <w:r w:rsidRPr="00234772">
        <w:rPr>
          <w:rFonts w:ascii="Times New Roman" w:hAnsi="Times New Roman" w:cs="Times New Roman"/>
          <w:sz w:val="28"/>
          <w:szCs w:val="28"/>
        </w:rPr>
        <w:tab/>
        <w:t>исследованию термохимических, реологических и кинетических свойств высоковязких нефтей и природных битумов;</w:t>
      </w:r>
    </w:p>
    <w:p w:rsidR="006C26D3" w:rsidRPr="00234772" w:rsidRDefault="006C26D3" w:rsidP="00EB028F">
      <w:pPr>
        <w:tabs>
          <w:tab w:val="left" w:pos="1276"/>
        </w:tabs>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w:t>
      </w:r>
      <w:r w:rsidRPr="00234772">
        <w:rPr>
          <w:rFonts w:ascii="Times New Roman" w:hAnsi="Times New Roman" w:cs="Times New Roman"/>
          <w:sz w:val="28"/>
          <w:szCs w:val="28"/>
        </w:rPr>
        <w:tab/>
        <w:t>геолого-гидродинамическому моделированию;</w:t>
      </w:r>
    </w:p>
    <w:p w:rsidR="006C26D3" w:rsidRPr="00234772" w:rsidRDefault="006C26D3" w:rsidP="00EB028F">
      <w:pPr>
        <w:tabs>
          <w:tab w:val="left" w:pos="1276"/>
        </w:tabs>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w:t>
      </w:r>
      <w:r w:rsidRPr="00234772">
        <w:rPr>
          <w:rFonts w:ascii="Times New Roman" w:hAnsi="Times New Roman" w:cs="Times New Roman"/>
          <w:sz w:val="28"/>
          <w:szCs w:val="28"/>
        </w:rPr>
        <w:tab/>
        <w:t>созданию программного продукта для математического моделирования процесса внутрипластового горения;</w:t>
      </w:r>
    </w:p>
    <w:p w:rsidR="006C26D3" w:rsidRPr="00234772" w:rsidRDefault="006C26D3" w:rsidP="00EB028F">
      <w:pPr>
        <w:tabs>
          <w:tab w:val="left" w:pos="1276"/>
        </w:tabs>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w:t>
      </w:r>
      <w:r w:rsidRPr="00234772">
        <w:rPr>
          <w:rFonts w:ascii="Times New Roman" w:hAnsi="Times New Roman" w:cs="Times New Roman"/>
          <w:sz w:val="28"/>
          <w:szCs w:val="28"/>
        </w:rPr>
        <w:tab/>
        <w:t>разработке технологии отслеживания фронта внутрипластового горения.</w:t>
      </w:r>
    </w:p>
    <w:p w:rsidR="00576D36" w:rsidRPr="00234772" w:rsidRDefault="006C26D3" w:rsidP="006C26D3">
      <w:pPr>
        <w:tabs>
          <w:tab w:val="left" w:pos="1276"/>
        </w:tabs>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В целом данная лаборатория позволит создать на базе КФУ ведущий мировой научный центр в области термических методов, укомплектованный уникальным и современным оборудованием, на базе которого работают ведущие мировые ученые. Данный центр сотрудничает с признанными лидерами в данной сфере исследований, как в университетской среде (научные институты и университеты), так и в промышленности (крупные международные компании). </w:t>
      </w:r>
    </w:p>
    <w:p w:rsidR="006C26D3" w:rsidRPr="00234772" w:rsidRDefault="006C26D3" w:rsidP="006C26D3">
      <w:pPr>
        <w:tabs>
          <w:tab w:val="left" w:pos="1276"/>
        </w:tabs>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В рамках этого же Центра создана </w:t>
      </w:r>
      <w:r w:rsidRPr="00234772">
        <w:rPr>
          <w:rFonts w:ascii="Times New Roman" w:hAnsi="Times New Roman" w:cs="Times New Roman"/>
          <w:b/>
          <w:sz w:val="28"/>
          <w:szCs w:val="28"/>
        </w:rPr>
        <w:t>лаборатория  «Каталитического акватермолиза».</w:t>
      </w:r>
      <w:r w:rsidRPr="00234772">
        <w:rPr>
          <w:rFonts w:ascii="Times New Roman" w:hAnsi="Times New Roman" w:cs="Times New Roman"/>
          <w:sz w:val="28"/>
          <w:szCs w:val="28"/>
        </w:rPr>
        <w:t xml:space="preserve"> </w:t>
      </w:r>
      <w:r w:rsidR="00EB028F" w:rsidRPr="00234772">
        <w:rPr>
          <w:rFonts w:ascii="Times New Roman" w:hAnsi="Times New Roman" w:cs="Times New Roman"/>
          <w:sz w:val="28"/>
          <w:szCs w:val="28"/>
        </w:rPr>
        <w:t>Данная л</w:t>
      </w:r>
      <w:r w:rsidRPr="00234772">
        <w:rPr>
          <w:rFonts w:ascii="Times New Roman" w:hAnsi="Times New Roman" w:cs="Times New Roman"/>
          <w:sz w:val="28"/>
          <w:szCs w:val="28"/>
        </w:rPr>
        <w:t>аборатория мирового уровня базируется с одной стороны на проверенных временем традиционных подходах к исследованию паротепловых методов добычи тяжёлых нефтей (ТН), так и на мало разработанных направлениях. Основой являются результаты лабораторных экспериментов по моделированию превращений состава ТН в гидротермально-каталитических системах (в процессах каталитического акватермолиза) применительно к паротепловым методам воздействия на пласт. Полученные результаты существенно продвинули понимание процессов и раскрывают большие возможности для создания практических технологий.</w:t>
      </w:r>
    </w:p>
    <w:p w:rsidR="006C26D3" w:rsidRPr="00234772" w:rsidRDefault="006C26D3" w:rsidP="006C26D3">
      <w:pPr>
        <w:tabs>
          <w:tab w:val="left" w:pos="1276"/>
        </w:tabs>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В рамках создаваемой международной </w:t>
      </w:r>
      <w:r w:rsidRPr="00234772">
        <w:rPr>
          <w:rFonts w:ascii="Times New Roman" w:hAnsi="Times New Roman" w:cs="Times New Roman"/>
          <w:b/>
          <w:sz w:val="28"/>
          <w:szCs w:val="28"/>
        </w:rPr>
        <w:t>лаборатории исследования сложнопостроенных «нетрадиционных» коллекторов  и ресурсов углеводородов</w:t>
      </w:r>
      <w:r w:rsidRPr="00234772">
        <w:rPr>
          <w:rFonts w:ascii="Times New Roman" w:hAnsi="Times New Roman" w:cs="Times New Roman"/>
          <w:sz w:val="28"/>
          <w:szCs w:val="28"/>
        </w:rPr>
        <w:t xml:space="preserve"> совместно с ОАО «Татнефть», ОАО «РИТЭК», ОАО «Газпром» и компании «CoreLab (Argosy)» США проведен ряд важнейших мероприятий:</w:t>
      </w:r>
    </w:p>
    <w:p w:rsidR="006C26D3" w:rsidRPr="00234772" w:rsidRDefault="006C26D3" w:rsidP="00402697">
      <w:pPr>
        <w:tabs>
          <w:tab w:val="left" w:pos="1276"/>
        </w:tabs>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 </w:t>
      </w:r>
      <w:r w:rsidR="00576D36" w:rsidRPr="00234772">
        <w:rPr>
          <w:rFonts w:ascii="Times New Roman" w:hAnsi="Times New Roman" w:cs="Times New Roman"/>
          <w:sz w:val="28"/>
          <w:szCs w:val="28"/>
        </w:rPr>
        <w:t>н</w:t>
      </w:r>
      <w:r w:rsidRPr="00234772">
        <w:rPr>
          <w:rFonts w:ascii="Times New Roman" w:hAnsi="Times New Roman" w:cs="Times New Roman"/>
          <w:sz w:val="28"/>
          <w:szCs w:val="28"/>
        </w:rPr>
        <w:t>ачата работа по экспериментальному и математическому моделированию процессов стимуляции скважин и разработки дизайна ГРП совместно с ОАО Татнефть</w:t>
      </w:r>
      <w:r w:rsidR="00402697" w:rsidRPr="00234772">
        <w:rPr>
          <w:rFonts w:ascii="Times New Roman" w:hAnsi="Times New Roman" w:cs="Times New Roman"/>
          <w:sz w:val="28"/>
          <w:szCs w:val="28"/>
        </w:rPr>
        <w:t>;</w:t>
      </w:r>
    </w:p>
    <w:p w:rsidR="006C26D3" w:rsidRPr="00234772" w:rsidRDefault="00C25ECA" w:rsidP="00402697">
      <w:pPr>
        <w:tabs>
          <w:tab w:val="left" w:pos="1276"/>
        </w:tabs>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н</w:t>
      </w:r>
      <w:r w:rsidR="006C26D3" w:rsidRPr="00234772">
        <w:rPr>
          <w:rFonts w:ascii="Times New Roman" w:hAnsi="Times New Roman" w:cs="Times New Roman"/>
          <w:sz w:val="28"/>
          <w:szCs w:val="28"/>
        </w:rPr>
        <w:t>ачаты совместные работы с ЗА</w:t>
      </w:r>
      <w:r w:rsidRPr="00234772">
        <w:rPr>
          <w:rFonts w:ascii="Times New Roman" w:hAnsi="Times New Roman" w:cs="Times New Roman"/>
          <w:sz w:val="28"/>
          <w:szCs w:val="28"/>
        </w:rPr>
        <w:t>О</w:t>
      </w:r>
      <w:r w:rsidR="006C26D3" w:rsidRPr="00234772">
        <w:rPr>
          <w:rFonts w:ascii="Times New Roman" w:hAnsi="Times New Roman" w:cs="Times New Roman"/>
          <w:sz w:val="28"/>
          <w:szCs w:val="28"/>
        </w:rPr>
        <w:t xml:space="preserve"> «Газпромнефть» по изучению сланцевых толщ Западной Сибири (баженовская свита)</w:t>
      </w:r>
      <w:r w:rsidR="00402697" w:rsidRPr="00234772">
        <w:rPr>
          <w:rFonts w:ascii="Times New Roman" w:hAnsi="Times New Roman" w:cs="Times New Roman"/>
          <w:sz w:val="28"/>
          <w:szCs w:val="28"/>
        </w:rPr>
        <w:t>;</w:t>
      </w:r>
    </w:p>
    <w:p w:rsidR="006C26D3" w:rsidRPr="00234772" w:rsidRDefault="00C25ECA" w:rsidP="00402697">
      <w:pPr>
        <w:tabs>
          <w:tab w:val="left" w:pos="1276"/>
        </w:tabs>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с</w:t>
      </w:r>
      <w:r w:rsidR="006C26D3" w:rsidRPr="00234772">
        <w:rPr>
          <w:rFonts w:ascii="Times New Roman" w:hAnsi="Times New Roman" w:cs="Times New Roman"/>
          <w:sz w:val="28"/>
          <w:szCs w:val="28"/>
        </w:rPr>
        <w:t xml:space="preserve">оздана лаборатория </w:t>
      </w:r>
      <w:r w:rsidRPr="00234772">
        <w:rPr>
          <w:rFonts w:ascii="Times New Roman" w:hAnsi="Times New Roman" w:cs="Times New Roman"/>
          <w:sz w:val="28"/>
          <w:szCs w:val="28"/>
        </w:rPr>
        <w:t>«</w:t>
      </w:r>
      <w:r w:rsidR="006C26D3" w:rsidRPr="00234772">
        <w:rPr>
          <w:rFonts w:ascii="Times New Roman" w:hAnsi="Times New Roman" w:cs="Times New Roman"/>
          <w:sz w:val="28"/>
          <w:szCs w:val="28"/>
        </w:rPr>
        <w:t>Фазового анализа геоматериалов</w:t>
      </w:r>
      <w:r w:rsidRPr="00234772">
        <w:rPr>
          <w:rFonts w:ascii="Times New Roman" w:hAnsi="Times New Roman" w:cs="Times New Roman"/>
          <w:sz w:val="28"/>
          <w:szCs w:val="28"/>
        </w:rPr>
        <w:t>»</w:t>
      </w:r>
      <w:r w:rsidR="006C26D3" w:rsidRPr="00234772">
        <w:rPr>
          <w:rFonts w:ascii="Times New Roman" w:hAnsi="Times New Roman" w:cs="Times New Roman"/>
          <w:sz w:val="28"/>
          <w:szCs w:val="28"/>
        </w:rPr>
        <w:t xml:space="preserve">, запущен проект «Карбонатные резервуары» с привлечением известного специалиста в этой области </w:t>
      </w:r>
      <w:r w:rsidR="004578C8" w:rsidRPr="00234772">
        <w:rPr>
          <w:rFonts w:ascii="Times New Roman" w:hAnsi="Times New Roman" w:cs="Times New Roman"/>
          <w:sz w:val="28"/>
          <w:szCs w:val="28"/>
        </w:rPr>
        <w:t>п</w:t>
      </w:r>
      <w:r w:rsidR="006C26D3" w:rsidRPr="00234772">
        <w:rPr>
          <w:rFonts w:ascii="Times New Roman" w:hAnsi="Times New Roman" w:cs="Times New Roman"/>
          <w:sz w:val="28"/>
          <w:szCs w:val="28"/>
        </w:rPr>
        <w:t xml:space="preserve">роф. Имминхаузер A. (Рурский университет, Германия). </w:t>
      </w:r>
    </w:p>
    <w:p w:rsidR="00402697" w:rsidRPr="00234772" w:rsidRDefault="00402697" w:rsidP="00402697">
      <w:pPr>
        <w:tabs>
          <w:tab w:val="left" w:pos="1276"/>
        </w:tabs>
        <w:spacing w:after="0"/>
        <w:ind w:firstLine="709"/>
        <w:jc w:val="both"/>
        <w:rPr>
          <w:rFonts w:ascii="Times New Roman" w:hAnsi="Times New Roman" w:cs="Times New Roman"/>
          <w:sz w:val="28"/>
          <w:szCs w:val="28"/>
        </w:rPr>
      </w:pPr>
    </w:p>
    <w:p w:rsidR="006C26D3" w:rsidRPr="00234772" w:rsidRDefault="006C26D3" w:rsidP="006C26D3">
      <w:pPr>
        <w:tabs>
          <w:tab w:val="left" w:pos="1276"/>
        </w:tabs>
        <w:ind w:firstLine="709"/>
        <w:jc w:val="both"/>
        <w:rPr>
          <w:rFonts w:ascii="Times New Roman" w:hAnsi="Times New Roman" w:cs="Times New Roman"/>
          <w:sz w:val="28"/>
          <w:szCs w:val="28"/>
        </w:rPr>
      </w:pPr>
      <w:r w:rsidRPr="00234772">
        <w:rPr>
          <w:rFonts w:ascii="Times New Roman" w:hAnsi="Times New Roman" w:cs="Times New Roman"/>
          <w:sz w:val="28"/>
          <w:szCs w:val="28"/>
        </w:rPr>
        <w:t>В рамках развития Центра исследований в области катализа и нефтехимии, созданного  совместно с ОАО «Нижнекамскнефтехим» запущены следующие проекты:</w:t>
      </w:r>
    </w:p>
    <w:p w:rsidR="006C26D3" w:rsidRPr="00234772" w:rsidRDefault="006C26D3" w:rsidP="006C26D3">
      <w:pPr>
        <w:tabs>
          <w:tab w:val="left" w:pos="1276"/>
        </w:tabs>
        <w:ind w:firstLine="709"/>
        <w:jc w:val="both"/>
        <w:rPr>
          <w:rFonts w:ascii="Times New Roman" w:hAnsi="Times New Roman" w:cs="Times New Roman"/>
          <w:sz w:val="28"/>
          <w:szCs w:val="28"/>
        </w:rPr>
      </w:pPr>
      <w:r w:rsidRPr="00234772">
        <w:rPr>
          <w:rFonts w:ascii="Times New Roman" w:hAnsi="Times New Roman" w:cs="Times New Roman"/>
          <w:sz w:val="28"/>
          <w:szCs w:val="28"/>
        </w:rPr>
        <w:t>1. Разработка новых высокоэффективных катализаторов для нефтехимической промышленности «Микросферический алюмохромовый катализатор дегидрирования низших параф</w:t>
      </w:r>
      <w:r w:rsidR="00402697" w:rsidRPr="00234772">
        <w:rPr>
          <w:rFonts w:ascii="Times New Roman" w:hAnsi="Times New Roman" w:cs="Times New Roman"/>
          <w:sz w:val="28"/>
          <w:szCs w:val="28"/>
        </w:rPr>
        <w:t>инов». Разработан и изготовлен с</w:t>
      </w:r>
      <w:r w:rsidRPr="00234772">
        <w:rPr>
          <w:rFonts w:ascii="Times New Roman" w:hAnsi="Times New Roman" w:cs="Times New Roman"/>
          <w:sz w:val="28"/>
          <w:szCs w:val="28"/>
        </w:rPr>
        <w:t xml:space="preserve">тенд для приготовления, исследования и испытания катализатора КДИ-М. Разработан и изготовлен </w:t>
      </w:r>
      <w:r w:rsidR="00985F2E">
        <w:rPr>
          <w:rFonts w:ascii="Times New Roman" w:hAnsi="Times New Roman" w:cs="Times New Roman"/>
          <w:sz w:val="28"/>
          <w:szCs w:val="28"/>
        </w:rPr>
        <w:t>ст</w:t>
      </w:r>
      <w:r w:rsidRPr="00234772">
        <w:rPr>
          <w:rFonts w:ascii="Times New Roman" w:hAnsi="Times New Roman" w:cs="Times New Roman"/>
          <w:sz w:val="28"/>
          <w:szCs w:val="28"/>
        </w:rPr>
        <w:t xml:space="preserve">енд для исследования и испытания аэродинамических характеристик катализатора КДИ-М. Катализатор по результатам опытно-промышленных испытаний в рамках работ по контракту рекомендован к эксплуатации на заводе ИМ ОАО «Нижнекамскнефтехим» в процессе дегидрирования изобутана </w:t>
      </w:r>
      <w:r w:rsidR="00402697" w:rsidRPr="00234772">
        <w:rPr>
          <w:rFonts w:ascii="Times New Roman" w:hAnsi="Times New Roman" w:cs="Times New Roman"/>
          <w:sz w:val="28"/>
          <w:szCs w:val="28"/>
        </w:rPr>
        <w:t>до изобутилена. На второй</w:t>
      </w:r>
      <w:r w:rsidRPr="00234772">
        <w:rPr>
          <w:rFonts w:ascii="Times New Roman" w:hAnsi="Times New Roman" w:cs="Times New Roman"/>
          <w:sz w:val="28"/>
          <w:szCs w:val="28"/>
        </w:rPr>
        <w:t xml:space="preserve"> зоне ОАО «Нижнекамскнефтехим» </w:t>
      </w:r>
      <w:r w:rsidR="00985F2E">
        <w:rPr>
          <w:rFonts w:ascii="Times New Roman" w:hAnsi="Times New Roman" w:cs="Times New Roman"/>
          <w:sz w:val="28"/>
          <w:szCs w:val="28"/>
        </w:rPr>
        <w:t xml:space="preserve">в конце октября </w:t>
      </w:r>
      <w:r w:rsidR="00985F2E" w:rsidRPr="00234772">
        <w:rPr>
          <w:rFonts w:ascii="Times New Roman" w:hAnsi="Times New Roman" w:cs="Times New Roman"/>
          <w:sz w:val="28"/>
          <w:szCs w:val="28"/>
        </w:rPr>
        <w:t>осуществл</w:t>
      </w:r>
      <w:r w:rsidR="00985F2E">
        <w:rPr>
          <w:rFonts w:ascii="Times New Roman" w:hAnsi="Times New Roman" w:cs="Times New Roman"/>
          <w:sz w:val="28"/>
          <w:szCs w:val="28"/>
        </w:rPr>
        <w:t>ен</w:t>
      </w:r>
      <w:r w:rsidR="00985F2E" w:rsidRPr="00234772">
        <w:rPr>
          <w:rFonts w:ascii="Times New Roman" w:hAnsi="Times New Roman" w:cs="Times New Roman"/>
          <w:sz w:val="28"/>
          <w:szCs w:val="28"/>
        </w:rPr>
        <w:t xml:space="preserve"> запуск</w:t>
      </w:r>
      <w:r w:rsidRPr="00234772">
        <w:rPr>
          <w:rFonts w:ascii="Times New Roman" w:hAnsi="Times New Roman" w:cs="Times New Roman"/>
          <w:sz w:val="28"/>
          <w:szCs w:val="28"/>
        </w:rPr>
        <w:t xml:space="preserve"> производства катализатора КДИ-М. Ориентировочные сроки выпуска промышленных партий –</w:t>
      </w:r>
      <w:r w:rsidR="006A2E00">
        <w:rPr>
          <w:rFonts w:ascii="Times New Roman" w:hAnsi="Times New Roman" w:cs="Times New Roman"/>
          <w:sz w:val="28"/>
          <w:szCs w:val="28"/>
        </w:rPr>
        <w:t xml:space="preserve"> первый </w:t>
      </w:r>
      <w:r w:rsidRPr="00234772">
        <w:rPr>
          <w:rFonts w:ascii="Times New Roman" w:hAnsi="Times New Roman" w:cs="Times New Roman"/>
          <w:sz w:val="28"/>
          <w:szCs w:val="28"/>
        </w:rPr>
        <w:t>квартал 201</w:t>
      </w:r>
      <w:r w:rsidR="006A2E00">
        <w:rPr>
          <w:rFonts w:ascii="Times New Roman" w:hAnsi="Times New Roman" w:cs="Times New Roman"/>
          <w:sz w:val="28"/>
          <w:szCs w:val="28"/>
        </w:rPr>
        <w:t>5</w:t>
      </w:r>
      <w:r w:rsidRPr="00234772">
        <w:rPr>
          <w:rFonts w:ascii="Times New Roman" w:hAnsi="Times New Roman" w:cs="Times New Roman"/>
          <w:sz w:val="28"/>
          <w:szCs w:val="28"/>
        </w:rPr>
        <w:t xml:space="preserve"> г.  Производственная мощность – 2400 т катализатора в год </w:t>
      </w:r>
      <w:r w:rsidR="00402697" w:rsidRPr="00234772">
        <w:rPr>
          <w:rFonts w:ascii="Times New Roman" w:hAnsi="Times New Roman" w:cs="Times New Roman"/>
          <w:sz w:val="28"/>
          <w:szCs w:val="28"/>
        </w:rPr>
        <w:t xml:space="preserve">для нужд </w:t>
      </w:r>
      <w:r w:rsidRPr="00234772">
        <w:rPr>
          <w:rFonts w:ascii="Times New Roman" w:hAnsi="Times New Roman" w:cs="Times New Roman"/>
          <w:sz w:val="28"/>
          <w:szCs w:val="28"/>
        </w:rPr>
        <w:t xml:space="preserve">ОАО «Нижнекамскнефтехим». </w:t>
      </w:r>
    </w:p>
    <w:p w:rsidR="006C26D3" w:rsidRPr="00234772" w:rsidRDefault="006C26D3" w:rsidP="006C26D3">
      <w:pPr>
        <w:tabs>
          <w:tab w:val="left" w:pos="1276"/>
        </w:tabs>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2. Алюмоплатиновый катализатор одностадийного синтеза изопрена из изопентана. </w:t>
      </w:r>
      <w:r w:rsidR="00C25ECA" w:rsidRPr="00234772">
        <w:rPr>
          <w:rFonts w:ascii="Times New Roman" w:hAnsi="Times New Roman" w:cs="Times New Roman"/>
          <w:sz w:val="28"/>
          <w:szCs w:val="28"/>
        </w:rPr>
        <w:t xml:space="preserve"> </w:t>
      </w:r>
      <w:r w:rsidRPr="00234772">
        <w:rPr>
          <w:rFonts w:ascii="Times New Roman" w:hAnsi="Times New Roman" w:cs="Times New Roman"/>
          <w:sz w:val="28"/>
          <w:szCs w:val="28"/>
        </w:rPr>
        <w:t xml:space="preserve">В </w:t>
      </w:r>
      <w:r w:rsidR="006A2E00" w:rsidRPr="00234772">
        <w:rPr>
          <w:rFonts w:ascii="Times New Roman" w:hAnsi="Times New Roman" w:cs="Times New Roman"/>
          <w:sz w:val="28"/>
          <w:szCs w:val="28"/>
        </w:rPr>
        <w:t>августе-сентябре 2014 г</w:t>
      </w:r>
      <w:r w:rsidR="006A2E00">
        <w:rPr>
          <w:rFonts w:ascii="Times New Roman" w:hAnsi="Times New Roman" w:cs="Times New Roman"/>
          <w:sz w:val="28"/>
          <w:szCs w:val="28"/>
        </w:rPr>
        <w:t>.</w:t>
      </w:r>
      <w:r w:rsidR="006A2E00" w:rsidRPr="00234772">
        <w:rPr>
          <w:rFonts w:ascii="Times New Roman" w:hAnsi="Times New Roman" w:cs="Times New Roman"/>
          <w:sz w:val="28"/>
          <w:szCs w:val="28"/>
        </w:rPr>
        <w:t xml:space="preserve"> </w:t>
      </w:r>
      <w:r w:rsidR="006A2E00">
        <w:rPr>
          <w:rFonts w:ascii="Times New Roman" w:hAnsi="Times New Roman" w:cs="Times New Roman"/>
          <w:sz w:val="28"/>
          <w:szCs w:val="28"/>
        </w:rPr>
        <w:t xml:space="preserve">проведены опытно-промышленные испытания на ОАО «Нижнекамскнефтехим» </w:t>
      </w:r>
      <w:r w:rsidRPr="00234772">
        <w:rPr>
          <w:rFonts w:ascii="Times New Roman" w:hAnsi="Times New Roman" w:cs="Times New Roman"/>
          <w:sz w:val="28"/>
          <w:szCs w:val="28"/>
        </w:rPr>
        <w:t xml:space="preserve">В </w:t>
      </w:r>
      <w:r w:rsidR="006A2E00">
        <w:rPr>
          <w:rFonts w:ascii="Times New Roman" w:hAnsi="Times New Roman" w:cs="Times New Roman"/>
          <w:sz w:val="28"/>
          <w:szCs w:val="28"/>
        </w:rPr>
        <w:t xml:space="preserve">настоящее время </w:t>
      </w:r>
      <w:r w:rsidRPr="00234772">
        <w:rPr>
          <w:rFonts w:ascii="Times New Roman" w:hAnsi="Times New Roman" w:cs="Times New Roman"/>
          <w:sz w:val="28"/>
          <w:szCs w:val="28"/>
        </w:rPr>
        <w:t xml:space="preserve"> принима</w:t>
      </w:r>
      <w:r w:rsidR="006A2E00">
        <w:rPr>
          <w:rFonts w:ascii="Times New Roman" w:hAnsi="Times New Roman" w:cs="Times New Roman"/>
          <w:sz w:val="28"/>
          <w:szCs w:val="28"/>
        </w:rPr>
        <w:t>е</w:t>
      </w:r>
      <w:r w:rsidRPr="00234772">
        <w:rPr>
          <w:rFonts w:ascii="Times New Roman" w:hAnsi="Times New Roman" w:cs="Times New Roman"/>
          <w:sz w:val="28"/>
          <w:szCs w:val="28"/>
        </w:rPr>
        <w:t>тся решение о разработке нового технологического процесса одностадийного синтеза изопрена для ОАО «Нижнекамскнефтехим».</w:t>
      </w:r>
    </w:p>
    <w:p w:rsidR="006C26D3" w:rsidRPr="00234772" w:rsidRDefault="006C26D3" w:rsidP="006C26D3">
      <w:pPr>
        <w:tabs>
          <w:tab w:val="left" w:pos="1276"/>
        </w:tabs>
        <w:ind w:firstLine="709"/>
        <w:jc w:val="both"/>
        <w:rPr>
          <w:rFonts w:ascii="Times New Roman" w:hAnsi="Times New Roman" w:cs="Times New Roman"/>
          <w:sz w:val="28"/>
          <w:szCs w:val="28"/>
        </w:rPr>
      </w:pPr>
      <w:r w:rsidRPr="00234772">
        <w:rPr>
          <w:rFonts w:ascii="Times New Roman" w:hAnsi="Times New Roman" w:cs="Times New Roman"/>
          <w:sz w:val="28"/>
          <w:szCs w:val="28"/>
        </w:rPr>
        <w:t>Разработанная технология с использованием  катализатора одностадийного дегидрирования позволит снизить энергопотребление, расход сырья, и повысит экологическую безопасность процесса.</w:t>
      </w:r>
    </w:p>
    <w:p w:rsidR="00402697" w:rsidRPr="00234772" w:rsidRDefault="006C26D3" w:rsidP="006C26D3">
      <w:pPr>
        <w:tabs>
          <w:tab w:val="left" w:pos="1276"/>
        </w:tabs>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Создана </w:t>
      </w:r>
      <w:r w:rsidRPr="00234772">
        <w:rPr>
          <w:rFonts w:ascii="Times New Roman" w:hAnsi="Times New Roman" w:cs="Times New Roman"/>
          <w:b/>
          <w:sz w:val="28"/>
          <w:szCs w:val="28"/>
        </w:rPr>
        <w:t xml:space="preserve">лаборатория </w:t>
      </w:r>
      <w:r w:rsidR="00C25ECA" w:rsidRPr="00234772">
        <w:rPr>
          <w:rFonts w:ascii="Times New Roman" w:hAnsi="Times New Roman" w:cs="Times New Roman"/>
          <w:b/>
          <w:sz w:val="28"/>
          <w:szCs w:val="28"/>
        </w:rPr>
        <w:t>«</w:t>
      </w:r>
      <w:r w:rsidRPr="00234772">
        <w:rPr>
          <w:rFonts w:ascii="Times New Roman" w:hAnsi="Times New Roman" w:cs="Times New Roman"/>
          <w:b/>
          <w:sz w:val="28"/>
          <w:szCs w:val="28"/>
        </w:rPr>
        <w:t>Новые катализаторы для нефтехимии»</w:t>
      </w:r>
      <w:r w:rsidRPr="00234772">
        <w:rPr>
          <w:rFonts w:ascii="Times New Roman" w:hAnsi="Times New Roman" w:cs="Times New Roman"/>
          <w:sz w:val="28"/>
          <w:szCs w:val="28"/>
        </w:rPr>
        <w:t xml:space="preserve">, в рамках которой запущен проект «Гомогенный катализ». Основные цели: </w:t>
      </w:r>
      <w:r w:rsidR="00C25ECA" w:rsidRPr="00234772">
        <w:rPr>
          <w:rFonts w:ascii="Times New Roman" w:hAnsi="Times New Roman" w:cs="Times New Roman"/>
          <w:sz w:val="28"/>
          <w:szCs w:val="28"/>
        </w:rPr>
        <w:t>р</w:t>
      </w:r>
      <w:r w:rsidRPr="00234772">
        <w:rPr>
          <w:rFonts w:ascii="Times New Roman" w:hAnsi="Times New Roman" w:cs="Times New Roman"/>
          <w:sz w:val="28"/>
          <w:szCs w:val="28"/>
        </w:rPr>
        <w:t xml:space="preserve">азработка новых методов электрохимического генерирования металлокомплексных катализаторов на основе переходных металлов, образованных фосфор- и азотсодержащими лигандами, для процессов каталитической олигомеризации, полимеризации и сополимеризации этилена и некоторых других ненасыщенных соединений. </w:t>
      </w:r>
    </w:p>
    <w:p w:rsidR="00402697" w:rsidRPr="00234772" w:rsidRDefault="006C26D3" w:rsidP="006C26D3">
      <w:pPr>
        <w:tabs>
          <w:tab w:val="left" w:pos="1276"/>
        </w:tabs>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По предложению Международного научного </w:t>
      </w:r>
      <w:r w:rsidR="00C25ECA" w:rsidRPr="00234772">
        <w:rPr>
          <w:rFonts w:ascii="Times New Roman" w:hAnsi="Times New Roman" w:cs="Times New Roman"/>
          <w:sz w:val="28"/>
          <w:szCs w:val="28"/>
        </w:rPr>
        <w:t>с</w:t>
      </w:r>
      <w:r w:rsidRPr="00234772">
        <w:rPr>
          <w:rFonts w:ascii="Times New Roman" w:hAnsi="Times New Roman" w:cs="Times New Roman"/>
          <w:sz w:val="28"/>
          <w:szCs w:val="28"/>
        </w:rPr>
        <w:t xml:space="preserve">овета в рамках приоритетного направления «Нефтедобыча, нефтепереработка и нефтехимия» была создана </w:t>
      </w:r>
      <w:r w:rsidRPr="00234772">
        <w:rPr>
          <w:rFonts w:ascii="Times New Roman" w:hAnsi="Times New Roman" w:cs="Times New Roman"/>
          <w:b/>
          <w:sz w:val="28"/>
          <w:szCs w:val="28"/>
        </w:rPr>
        <w:t>лаборатория палеоклиматологии, палеоэкологии и палеомагнетизма</w:t>
      </w:r>
      <w:r w:rsidRPr="00234772">
        <w:rPr>
          <w:rFonts w:ascii="Times New Roman" w:hAnsi="Times New Roman" w:cs="Times New Roman"/>
          <w:sz w:val="28"/>
          <w:szCs w:val="28"/>
        </w:rPr>
        <w:t xml:space="preserve"> (руководитель – доктор Лариса Назарова, Центр геологических исследований, Институт полярных и морских исследований, Потсдам, Германия) целью которой являются как палеоклиматические исследования, так и исследования современного климата и окружающей среды и их изменений под действием антропогенных факторов. </w:t>
      </w:r>
    </w:p>
    <w:p w:rsidR="00C25ECA" w:rsidRPr="00234772" w:rsidRDefault="00402697" w:rsidP="006C26D3">
      <w:pPr>
        <w:tabs>
          <w:tab w:val="left" w:pos="1276"/>
        </w:tabs>
        <w:ind w:firstLine="709"/>
        <w:jc w:val="both"/>
        <w:rPr>
          <w:rFonts w:ascii="Times New Roman" w:hAnsi="Times New Roman" w:cs="Times New Roman"/>
          <w:sz w:val="28"/>
          <w:szCs w:val="28"/>
        </w:rPr>
      </w:pPr>
      <w:r w:rsidRPr="00234772">
        <w:rPr>
          <w:rFonts w:ascii="Times New Roman" w:hAnsi="Times New Roman" w:cs="Times New Roman"/>
          <w:sz w:val="28"/>
          <w:szCs w:val="28"/>
        </w:rPr>
        <w:t>В настоящее время укомплектован штат лаборатории, среди сотрудников – 6 российских молодых ученых и 4 зарубежных приглашенных исследователя. Организован приезд доктора  Лиизы Невалайнен (Хельсинский университет, Финляндия). В ходе визита в КФУ доктором Лиизой Невалайнен был проведен научный семинар «Fossil Cladocera in high latitude and altitude lakes: ecological significance and paleoa quatic inferences» для сотрудников КФУ, работающих в данной области.</w:t>
      </w:r>
    </w:p>
    <w:p w:rsidR="006C26D3" w:rsidRPr="00234772" w:rsidRDefault="006C26D3" w:rsidP="006C26D3">
      <w:pPr>
        <w:tabs>
          <w:tab w:val="left" w:pos="1276"/>
        </w:tabs>
        <w:ind w:firstLine="709"/>
        <w:jc w:val="both"/>
        <w:rPr>
          <w:rFonts w:ascii="Times New Roman" w:hAnsi="Times New Roman" w:cs="Times New Roman"/>
          <w:sz w:val="28"/>
          <w:szCs w:val="28"/>
        </w:rPr>
      </w:pPr>
      <w:r w:rsidRPr="00234772">
        <w:rPr>
          <w:rFonts w:ascii="Times New Roman" w:hAnsi="Times New Roman" w:cs="Times New Roman"/>
          <w:sz w:val="28"/>
          <w:szCs w:val="28"/>
        </w:rPr>
        <w:t>Проведены стажировки сотрудников в лаборатории в С</w:t>
      </w:r>
      <w:r w:rsidR="00402697" w:rsidRPr="00234772">
        <w:rPr>
          <w:rFonts w:ascii="Times New Roman" w:hAnsi="Times New Roman" w:cs="Times New Roman"/>
          <w:sz w:val="28"/>
          <w:szCs w:val="28"/>
        </w:rPr>
        <w:t>анкт</w:t>
      </w:r>
      <w:r w:rsidRPr="00234772">
        <w:rPr>
          <w:rFonts w:ascii="Times New Roman" w:hAnsi="Times New Roman" w:cs="Times New Roman"/>
          <w:sz w:val="28"/>
          <w:szCs w:val="28"/>
        </w:rPr>
        <w:t>-Петербурге (3 сотрудника, международная лаборатория ОШЛ), стажировка в Потсдаме (Институт полярных и морских исследований им. А</w:t>
      </w:r>
      <w:r w:rsidR="00C25ECA" w:rsidRPr="00234772">
        <w:rPr>
          <w:rFonts w:ascii="Times New Roman" w:hAnsi="Times New Roman" w:cs="Times New Roman"/>
          <w:sz w:val="28"/>
          <w:szCs w:val="28"/>
        </w:rPr>
        <w:t>.</w:t>
      </w:r>
      <w:r w:rsidRPr="00234772">
        <w:rPr>
          <w:rFonts w:ascii="Times New Roman" w:hAnsi="Times New Roman" w:cs="Times New Roman"/>
          <w:sz w:val="28"/>
          <w:szCs w:val="28"/>
        </w:rPr>
        <w:t xml:space="preserve"> Вегенера), стажировка в Китае (</w:t>
      </w:r>
      <w:r w:rsidR="00402697" w:rsidRPr="00234772">
        <w:rPr>
          <w:rFonts w:ascii="Times New Roman" w:hAnsi="Times New Roman" w:cs="Times New Roman"/>
          <w:sz w:val="28"/>
          <w:szCs w:val="28"/>
        </w:rPr>
        <w:t>Пекин, Китайская академия наук).</w:t>
      </w:r>
    </w:p>
    <w:p w:rsidR="00FB102A" w:rsidRPr="00234772" w:rsidRDefault="00FB102A" w:rsidP="00FB102A">
      <w:pPr>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Подводя итоги, в рамках формируемых Центров превосходства по  приоритетному направлению «Нефтедобыча, нефтепереработка и нефтехимия», по итогам 2014 года на реализацию указанных выше проектов было дополнительно привлечено 142,6 млн рублей за счет выигранных грантов и выполнения хоздоговорных работ. Кроме того, за отчетный период по вышеупомянутым тематикам исследований опубликовано около 140 статей в журналах, индексируемых в базах данных </w:t>
      </w:r>
      <w:r w:rsidRPr="00234772">
        <w:rPr>
          <w:rFonts w:ascii="Times New Roman" w:hAnsi="Times New Roman" w:cs="Times New Roman"/>
          <w:sz w:val="28"/>
          <w:szCs w:val="28"/>
          <w:lang w:val="en-US"/>
        </w:rPr>
        <w:t>WoS</w:t>
      </w:r>
      <w:r w:rsidRPr="00234772">
        <w:rPr>
          <w:rFonts w:ascii="Times New Roman" w:hAnsi="Times New Roman" w:cs="Times New Roman"/>
          <w:sz w:val="28"/>
          <w:szCs w:val="28"/>
        </w:rPr>
        <w:t xml:space="preserve"> и </w:t>
      </w:r>
      <w:r w:rsidRPr="00234772">
        <w:rPr>
          <w:rFonts w:ascii="Times New Roman" w:hAnsi="Times New Roman" w:cs="Times New Roman"/>
          <w:sz w:val="28"/>
          <w:szCs w:val="28"/>
          <w:lang w:val="en-US"/>
        </w:rPr>
        <w:t>Scopus</w:t>
      </w:r>
      <w:r w:rsidRPr="00234772">
        <w:rPr>
          <w:rFonts w:ascii="Times New Roman" w:hAnsi="Times New Roman" w:cs="Times New Roman"/>
          <w:sz w:val="28"/>
          <w:szCs w:val="28"/>
        </w:rPr>
        <w:t xml:space="preserve">.    </w:t>
      </w:r>
    </w:p>
    <w:p w:rsidR="00E409C2" w:rsidRPr="00234772" w:rsidRDefault="00C25ECA" w:rsidP="00C25ECA">
      <w:pPr>
        <w:tabs>
          <w:tab w:val="left" w:pos="1276"/>
        </w:tabs>
        <w:ind w:firstLine="709"/>
        <w:jc w:val="both"/>
        <w:rPr>
          <w:rFonts w:ascii="Times New Roman" w:hAnsi="Times New Roman" w:cs="Times New Roman"/>
          <w:sz w:val="28"/>
          <w:szCs w:val="28"/>
        </w:rPr>
      </w:pPr>
      <w:r w:rsidRPr="00234772">
        <w:rPr>
          <w:rFonts w:ascii="Times New Roman" w:hAnsi="Times New Roman" w:cs="Times New Roman"/>
          <w:b/>
          <w:i/>
          <w:sz w:val="28"/>
          <w:szCs w:val="28"/>
        </w:rPr>
        <w:t xml:space="preserve">«Космические технологии». </w:t>
      </w:r>
      <w:r w:rsidRPr="00234772">
        <w:rPr>
          <w:rFonts w:ascii="Times New Roman" w:hAnsi="Times New Roman" w:cs="Times New Roman"/>
          <w:sz w:val="28"/>
          <w:szCs w:val="28"/>
        </w:rPr>
        <w:t>Крупным сектором исследовательской деятельности станут космические технологии в рамках деятельности</w:t>
      </w:r>
      <w:r w:rsidR="00402697" w:rsidRPr="00234772">
        <w:rPr>
          <w:rFonts w:ascii="Times New Roman" w:hAnsi="Times New Roman" w:cs="Times New Roman"/>
          <w:sz w:val="28"/>
          <w:szCs w:val="28"/>
        </w:rPr>
        <w:t xml:space="preserve"> </w:t>
      </w:r>
      <w:r w:rsidRPr="00234772">
        <w:rPr>
          <w:rFonts w:ascii="Times New Roman" w:hAnsi="Times New Roman" w:cs="Times New Roman"/>
          <w:sz w:val="28"/>
          <w:szCs w:val="28"/>
        </w:rPr>
        <w:t>Центра превосходства в области космических исследований и технологий, в задачи которого входит  изучение ближнего и дальнего космоса при помощи уникальных инструментов (телескоп РТТ150 диаметром  1,5 метра в горах Турции, инструмент для наблюдения быстрых процессов  в космосе Мега-ТОРТОРА (разработан в КФУ) и др.);  участие в международных космических проектах (INTEGRAL и PLANK, с 2014 года проект SRG («Спектр – Рентген – Гамма»)  по отождествлению внегалактических источников и скоплений галактик). Для исследований задействуются  радиофизический, геодезический и геофизический полигоны</w:t>
      </w:r>
      <w:r w:rsidR="00E409C2" w:rsidRPr="00234772">
        <w:rPr>
          <w:rFonts w:ascii="Times New Roman" w:hAnsi="Times New Roman" w:cs="Times New Roman"/>
          <w:sz w:val="28"/>
          <w:szCs w:val="28"/>
        </w:rPr>
        <w:t>.</w:t>
      </w:r>
    </w:p>
    <w:p w:rsidR="00C25ECA" w:rsidRPr="00234772" w:rsidRDefault="00402697" w:rsidP="00C25ECA">
      <w:pPr>
        <w:tabs>
          <w:tab w:val="left" w:pos="1276"/>
        </w:tabs>
        <w:ind w:firstLine="709"/>
        <w:jc w:val="both"/>
        <w:rPr>
          <w:rFonts w:ascii="Times New Roman" w:hAnsi="Times New Roman" w:cs="Times New Roman"/>
          <w:sz w:val="28"/>
          <w:szCs w:val="28"/>
        </w:rPr>
      </w:pPr>
      <w:r w:rsidRPr="00234772">
        <w:rPr>
          <w:rFonts w:ascii="Times New Roman" w:hAnsi="Times New Roman" w:cs="Times New Roman"/>
          <w:sz w:val="28"/>
          <w:szCs w:val="28"/>
        </w:rPr>
        <w:t>В рамках развития данного Центра с</w:t>
      </w:r>
      <w:r w:rsidR="00C25ECA" w:rsidRPr="00234772">
        <w:rPr>
          <w:rFonts w:ascii="Times New Roman" w:hAnsi="Times New Roman" w:cs="Times New Roman"/>
          <w:sz w:val="28"/>
          <w:szCs w:val="28"/>
        </w:rPr>
        <w:t xml:space="preserve">оздана </w:t>
      </w:r>
      <w:r w:rsidR="00C25ECA" w:rsidRPr="00234772">
        <w:rPr>
          <w:rFonts w:ascii="Times New Roman" w:hAnsi="Times New Roman" w:cs="Times New Roman"/>
          <w:b/>
          <w:sz w:val="28"/>
          <w:szCs w:val="28"/>
        </w:rPr>
        <w:t>лаборатория мирового уровня «Рентгеновской астрономии»</w:t>
      </w:r>
      <w:r w:rsidRPr="00234772">
        <w:rPr>
          <w:rFonts w:ascii="Times New Roman" w:hAnsi="Times New Roman" w:cs="Times New Roman"/>
          <w:sz w:val="28"/>
          <w:szCs w:val="28"/>
        </w:rPr>
        <w:t xml:space="preserve">. </w:t>
      </w:r>
      <w:r w:rsidR="00C25ECA" w:rsidRPr="00234772">
        <w:rPr>
          <w:rFonts w:ascii="Times New Roman" w:hAnsi="Times New Roman" w:cs="Times New Roman"/>
          <w:sz w:val="28"/>
          <w:szCs w:val="28"/>
        </w:rPr>
        <w:t xml:space="preserve">В фокусе исследований лаборатории </w:t>
      </w:r>
      <w:r w:rsidRPr="00234772">
        <w:rPr>
          <w:rFonts w:ascii="Times New Roman" w:hAnsi="Times New Roman" w:cs="Times New Roman"/>
          <w:sz w:val="28"/>
          <w:szCs w:val="28"/>
        </w:rPr>
        <w:t>–</w:t>
      </w:r>
      <w:r w:rsidR="00C25ECA" w:rsidRPr="00234772">
        <w:rPr>
          <w:rFonts w:ascii="Times New Roman" w:hAnsi="Times New Roman" w:cs="Times New Roman"/>
          <w:sz w:val="28"/>
          <w:szCs w:val="28"/>
        </w:rPr>
        <w:t xml:space="preserve"> теория аккреции вещества на компактные источники излучения (нейтронные звезд и черные дыры), формирование рентгеновского и гамма излучения вблизи релятивистских компактных объектов в рентгеновских двойных звездах и активных ядрах галактик, взаимодействие излучения и вещества при экстремальных астрофизических условиях сверхвысоких температур и давлений, сверхсильных гравитационных и магнитных полей.    Круг интересов лаборатории включает как теоретические исследования, так и работу с данными наблюдений в инфракрасном, оптическом и рентгеновском диапазонах спектра, полученных с помощью самых современных наземных и космических телескопов.</w:t>
      </w:r>
    </w:p>
    <w:p w:rsidR="00402697" w:rsidRPr="00234772" w:rsidRDefault="00402697" w:rsidP="00C25ECA">
      <w:pPr>
        <w:tabs>
          <w:tab w:val="left" w:pos="1276"/>
        </w:tabs>
        <w:ind w:firstLine="709"/>
        <w:jc w:val="both"/>
        <w:rPr>
          <w:rFonts w:ascii="Times New Roman" w:hAnsi="Times New Roman" w:cs="Times New Roman"/>
          <w:sz w:val="28"/>
          <w:szCs w:val="28"/>
        </w:rPr>
      </w:pPr>
      <w:r w:rsidRPr="00234772">
        <w:rPr>
          <w:rFonts w:ascii="Times New Roman" w:hAnsi="Times New Roman" w:cs="Times New Roman"/>
          <w:sz w:val="28"/>
          <w:szCs w:val="28"/>
        </w:rPr>
        <w:t>В течение 2014 года в рамках данной лаборатории получены следующие результаты:</w:t>
      </w:r>
    </w:p>
    <w:p w:rsidR="00C25ECA" w:rsidRPr="00234772" w:rsidRDefault="00C25ECA" w:rsidP="00C25ECA">
      <w:pPr>
        <w:tabs>
          <w:tab w:val="left" w:pos="1276"/>
        </w:tabs>
        <w:ind w:firstLine="709"/>
        <w:jc w:val="both"/>
        <w:rPr>
          <w:rFonts w:ascii="Times New Roman" w:hAnsi="Times New Roman" w:cs="Times New Roman"/>
          <w:sz w:val="28"/>
          <w:szCs w:val="28"/>
        </w:rPr>
      </w:pPr>
      <w:r w:rsidRPr="00234772">
        <w:rPr>
          <w:rFonts w:ascii="Times New Roman" w:hAnsi="Times New Roman" w:cs="Times New Roman"/>
          <w:sz w:val="28"/>
          <w:szCs w:val="28"/>
        </w:rPr>
        <w:t>1) На телескопе РТТ-150 выполнены наблюдения оптического послесвечения гамма-всплеска GRB140629A, обнаруженного гамма-телескопом орбитальной  обсерватории SWIFT  29-го июня 2014 года.  Построены кривые блеска в стандартной  международной  фотометрической  системе  BVRI и определена скорость падения яркости  послесвечения со временем.</w:t>
      </w:r>
      <w:r w:rsidR="00EB2CFD" w:rsidRPr="00234772">
        <w:rPr>
          <w:rFonts w:ascii="Times New Roman" w:hAnsi="Times New Roman" w:cs="Times New Roman"/>
          <w:sz w:val="28"/>
          <w:szCs w:val="28"/>
        </w:rPr>
        <w:t xml:space="preserve"> </w:t>
      </w:r>
      <w:r w:rsidRPr="00234772">
        <w:rPr>
          <w:rFonts w:ascii="Times New Roman" w:hAnsi="Times New Roman" w:cs="Times New Roman"/>
          <w:sz w:val="28"/>
          <w:szCs w:val="28"/>
        </w:rPr>
        <w:t>Предварительные результаты наблюдений на РТТ-150 оперативно опубликованы в международной сети электронных телеграмм</w:t>
      </w:r>
      <w:r w:rsidR="00402697" w:rsidRPr="00234772">
        <w:rPr>
          <w:rFonts w:ascii="Times New Roman" w:hAnsi="Times New Roman" w:cs="Times New Roman"/>
          <w:sz w:val="28"/>
          <w:szCs w:val="28"/>
        </w:rPr>
        <w:t>;</w:t>
      </w:r>
    </w:p>
    <w:p w:rsidR="00C25ECA" w:rsidRPr="00234772" w:rsidRDefault="00C25ECA" w:rsidP="00C25ECA">
      <w:pPr>
        <w:tabs>
          <w:tab w:val="left" w:pos="1276"/>
        </w:tabs>
        <w:ind w:firstLine="709"/>
        <w:jc w:val="both"/>
        <w:rPr>
          <w:rFonts w:ascii="Times New Roman" w:hAnsi="Times New Roman" w:cs="Times New Roman"/>
          <w:sz w:val="28"/>
          <w:szCs w:val="28"/>
        </w:rPr>
      </w:pPr>
      <w:r w:rsidRPr="00234772">
        <w:rPr>
          <w:rFonts w:ascii="Times New Roman" w:hAnsi="Times New Roman" w:cs="Times New Roman"/>
          <w:sz w:val="28"/>
          <w:szCs w:val="28"/>
        </w:rPr>
        <w:t>2) По наблюдениям на РТТ-150 в июне 2014 года зарегистрировано начало оптической вспышки в тесной двойной рентгеновской системе AqlX-</w:t>
      </w:r>
      <w:r w:rsidR="00402697" w:rsidRPr="00234772">
        <w:rPr>
          <w:rFonts w:ascii="Times New Roman" w:hAnsi="Times New Roman" w:cs="Times New Roman"/>
          <w:sz w:val="28"/>
          <w:szCs w:val="28"/>
        </w:rPr>
        <w:t>1</w:t>
      </w:r>
      <w:r w:rsidRPr="00234772">
        <w:rPr>
          <w:rFonts w:ascii="Times New Roman" w:hAnsi="Times New Roman" w:cs="Times New Roman"/>
          <w:sz w:val="28"/>
          <w:szCs w:val="28"/>
        </w:rPr>
        <w:t>. Вспышка связана с началом рехима аккреции (падения) вещества на поверхность компактной</w:t>
      </w:r>
      <w:r w:rsidR="00EB2CFD" w:rsidRPr="00234772">
        <w:rPr>
          <w:rFonts w:ascii="Times New Roman" w:hAnsi="Times New Roman" w:cs="Times New Roman"/>
          <w:sz w:val="28"/>
          <w:szCs w:val="28"/>
        </w:rPr>
        <w:t xml:space="preserve"> </w:t>
      </w:r>
      <w:r w:rsidRPr="00234772">
        <w:rPr>
          <w:rFonts w:ascii="Times New Roman" w:hAnsi="Times New Roman" w:cs="Times New Roman"/>
          <w:sz w:val="28"/>
          <w:szCs w:val="28"/>
        </w:rPr>
        <w:t>звезды - белого карлика. Последующие наблюдения с помощью рентгеновской обсерватории SWIFT подтвердили результаты наблюдений на РТТ-150, показав существенное увеличение рентгеновской светимости источника Aql X-1. Это связано с прогревом аккрецирующего вещества  до миллиона градусов.</w:t>
      </w:r>
      <w:r w:rsidR="00EB2CFD" w:rsidRPr="00234772">
        <w:rPr>
          <w:rFonts w:ascii="Times New Roman" w:hAnsi="Times New Roman" w:cs="Times New Roman"/>
          <w:sz w:val="28"/>
          <w:szCs w:val="28"/>
        </w:rPr>
        <w:t xml:space="preserve"> </w:t>
      </w:r>
      <w:r w:rsidRPr="00234772">
        <w:rPr>
          <w:rFonts w:ascii="Times New Roman" w:hAnsi="Times New Roman" w:cs="Times New Roman"/>
          <w:sz w:val="28"/>
          <w:szCs w:val="28"/>
        </w:rPr>
        <w:t>Предварительные результаты наблюдений на телескопах РТТ-150 и SWIFT  оперативно опубликованы в сети</w:t>
      </w:r>
      <w:r w:rsidR="00EB2CFD" w:rsidRPr="00234772">
        <w:rPr>
          <w:rFonts w:ascii="Times New Roman" w:hAnsi="Times New Roman" w:cs="Times New Roman"/>
          <w:sz w:val="28"/>
          <w:szCs w:val="28"/>
        </w:rPr>
        <w:t xml:space="preserve"> </w:t>
      </w:r>
      <w:r w:rsidRPr="00234772">
        <w:rPr>
          <w:rFonts w:ascii="Times New Roman" w:hAnsi="Times New Roman" w:cs="Times New Roman"/>
          <w:sz w:val="28"/>
          <w:szCs w:val="28"/>
        </w:rPr>
        <w:t>астрономических телеграмм</w:t>
      </w:r>
    </w:p>
    <w:p w:rsidR="00C25ECA" w:rsidRPr="00234772" w:rsidRDefault="00402697" w:rsidP="00C25ECA">
      <w:pPr>
        <w:tabs>
          <w:tab w:val="left" w:pos="1276"/>
        </w:tabs>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Создана </w:t>
      </w:r>
      <w:r w:rsidR="00C25ECA" w:rsidRPr="00234772">
        <w:rPr>
          <w:rFonts w:ascii="Times New Roman" w:hAnsi="Times New Roman" w:cs="Times New Roman"/>
          <w:sz w:val="28"/>
          <w:szCs w:val="28"/>
        </w:rPr>
        <w:t xml:space="preserve">лаборатория </w:t>
      </w:r>
      <w:r w:rsidRPr="00234772">
        <w:rPr>
          <w:rFonts w:ascii="Times New Roman" w:hAnsi="Times New Roman" w:cs="Times New Roman"/>
          <w:b/>
          <w:sz w:val="28"/>
          <w:szCs w:val="28"/>
        </w:rPr>
        <w:t>и</w:t>
      </w:r>
      <w:r w:rsidR="00C25ECA" w:rsidRPr="00234772">
        <w:rPr>
          <w:rFonts w:ascii="Times New Roman" w:hAnsi="Times New Roman" w:cs="Times New Roman"/>
          <w:b/>
          <w:sz w:val="28"/>
          <w:szCs w:val="28"/>
        </w:rPr>
        <w:t>сследований быстропеременных процессов во Вселенной</w:t>
      </w:r>
      <w:r w:rsidR="00C25ECA" w:rsidRPr="00234772">
        <w:rPr>
          <w:rFonts w:ascii="Times New Roman" w:hAnsi="Times New Roman" w:cs="Times New Roman"/>
          <w:sz w:val="28"/>
          <w:szCs w:val="28"/>
        </w:rPr>
        <w:t xml:space="preserve">, включающая следующие проекты:  «Мониторинг галактических и внегалактических активных объектов в радиодиапазоне»,  «Широкоугольный оптический мониторинг небесной сферы». На базе САО РАН с уникальным комплексом прибором, РАТАН 600 и 6 метровый оптический телескоп создана инфраструктура наблюдательных практик для студентов и магистрантов по направлениям астрономия и радиоастрономия. </w:t>
      </w:r>
    </w:p>
    <w:p w:rsidR="00E5448B" w:rsidRPr="00234772" w:rsidRDefault="00C25ECA" w:rsidP="00E5448B">
      <w:pPr>
        <w:tabs>
          <w:tab w:val="left" w:pos="1276"/>
        </w:tabs>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В настоящее время изготовлена и проходит тестирование уникальная система оптического широкопольного мониторинга небесной сферы с субсекундным временным разрешением  «МегаТОРТОРА», которая не имеет мировых аналогов и  позволяет исследовать быстропеременные процессы в ближнем и дальнем космосе.  </w:t>
      </w:r>
      <w:r w:rsidR="00E5448B" w:rsidRPr="00234772">
        <w:rPr>
          <w:rFonts w:ascii="Times New Roman" w:hAnsi="Times New Roman" w:cs="Times New Roman"/>
          <w:sz w:val="28"/>
          <w:szCs w:val="28"/>
        </w:rPr>
        <w:t xml:space="preserve">Главная  задача исследований при помощи данной установки  – открытие новых и известно нестационарных космических объектов различной физической природы. Производя мониторинг звездного неба, этот телескоп получает изображения очередного участка неба площадью примерно 900 квадратных градусов 10 раз в секунду. В таком режиме он способен обнаруживать и исследовать быстропротекающие астрофизические явления и нестационарные объекты очень разных видов: от метеоров в земной атмосфере и переменных звезд в Галактике до далеких гамма-всплесков - сверхмощных взрывов массивных звезд. </w:t>
      </w:r>
    </w:p>
    <w:p w:rsidR="00E5448B" w:rsidRPr="00234772" w:rsidRDefault="00E5448B" w:rsidP="00E5448B">
      <w:pPr>
        <w:tabs>
          <w:tab w:val="left" w:pos="1276"/>
        </w:tabs>
        <w:ind w:firstLine="709"/>
        <w:jc w:val="both"/>
        <w:rPr>
          <w:rFonts w:ascii="Times New Roman" w:hAnsi="Times New Roman" w:cs="Times New Roman"/>
          <w:sz w:val="28"/>
          <w:szCs w:val="28"/>
        </w:rPr>
      </w:pPr>
      <w:r w:rsidRPr="00234772">
        <w:rPr>
          <w:rFonts w:ascii="Times New Roman" w:hAnsi="Times New Roman" w:cs="Times New Roman"/>
          <w:sz w:val="28"/>
          <w:szCs w:val="28"/>
        </w:rPr>
        <w:t>Целью этого мониторинга является обнаружение астрофизических явлений и объектов, для которых невозможно заранее предсказать время и место их появления или которые длятся не более нескольких секунд. Таким образом, система способна определять траектории спутников Земли, исследовать свойства космического мусора и обнаруживать в земной окрестности опасные космические тела.</w:t>
      </w:r>
    </w:p>
    <w:p w:rsidR="00E5448B" w:rsidRPr="00234772" w:rsidRDefault="00E5448B" w:rsidP="00E5448B">
      <w:pPr>
        <w:tabs>
          <w:tab w:val="left" w:pos="1276"/>
        </w:tabs>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Телескоп установлен на Северном Кавказе, однако контроль за наблюдениями может проводиться в режиме удаленного доступа из Астрономической обсерватории им.В.П.Энгельгардта Института физики КФУ. </w:t>
      </w:r>
    </w:p>
    <w:p w:rsidR="00E5448B" w:rsidRPr="00234772" w:rsidRDefault="00E5448B" w:rsidP="00C25ECA">
      <w:pPr>
        <w:tabs>
          <w:tab w:val="left" w:pos="1276"/>
        </w:tabs>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В настоящее время завершаются процессы создания </w:t>
      </w:r>
      <w:r w:rsidR="00C25ECA" w:rsidRPr="00234772">
        <w:rPr>
          <w:rFonts w:ascii="Times New Roman" w:hAnsi="Times New Roman" w:cs="Times New Roman"/>
          <w:b/>
          <w:sz w:val="28"/>
          <w:szCs w:val="28"/>
        </w:rPr>
        <w:t>лаборатори</w:t>
      </w:r>
      <w:r w:rsidRPr="00234772">
        <w:rPr>
          <w:rFonts w:ascii="Times New Roman" w:hAnsi="Times New Roman" w:cs="Times New Roman"/>
          <w:b/>
          <w:sz w:val="28"/>
          <w:szCs w:val="28"/>
        </w:rPr>
        <w:t>и</w:t>
      </w:r>
      <w:r w:rsidR="00C25ECA" w:rsidRPr="00234772">
        <w:rPr>
          <w:rFonts w:ascii="Times New Roman" w:hAnsi="Times New Roman" w:cs="Times New Roman"/>
          <w:b/>
          <w:sz w:val="28"/>
          <w:szCs w:val="28"/>
        </w:rPr>
        <w:t xml:space="preserve">  мирового уровня  «Исследований ближнего космоса»</w:t>
      </w:r>
      <w:r w:rsidR="00C25ECA" w:rsidRPr="00234772">
        <w:rPr>
          <w:rFonts w:ascii="Times New Roman" w:hAnsi="Times New Roman" w:cs="Times New Roman"/>
          <w:sz w:val="28"/>
          <w:szCs w:val="28"/>
        </w:rPr>
        <w:t xml:space="preserve">, </w:t>
      </w:r>
      <w:r w:rsidRPr="00234772">
        <w:rPr>
          <w:rFonts w:ascii="Times New Roman" w:hAnsi="Times New Roman" w:cs="Times New Roman"/>
          <w:sz w:val="28"/>
          <w:szCs w:val="28"/>
        </w:rPr>
        <w:t xml:space="preserve">в рамках которой планируется реализовать такие проекты как: </w:t>
      </w:r>
      <w:r w:rsidR="00C25ECA" w:rsidRPr="00234772">
        <w:rPr>
          <w:rFonts w:ascii="Times New Roman" w:hAnsi="Times New Roman" w:cs="Times New Roman"/>
          <w:sz w:val="28"/>
          <w:szCs w:val="28"/>
        </w:rPr>
        <w:t>«Мониторинг ионосферы»</w:t>
      </w:r>
      <w:r w:rsidRPr="00234772">
        <w:rPr>
          <w:rFonts w:ascii="Times New Roman" w:hAnsi="Times New Roman" w:cs="Times New Roman"/>
          <w:sz w:val="28"/>
          <w:szCs w:val="28"/>
        </w:rPr>
        <w:t xml:space="preserve"> и</w:t>
      </w:r>
      <w:r w:rsidR="00C25ECA" w:rsidRPr="00234772">
        <w:rPr>
          <w:rFonts w:ascii="Times New Roman" w:hAnsi="Times New Roman" w:cs="Times New Roman"/>
          <w:sz w:val="28"/>
          <w:szCs w:val="28"/>
        </w:rPr>
        <w:t xml:space="preserve"> «Солнечно-земные связи». Задачами лаборатории являются исследования притока метеорного вещества в атмосферу Земли, прогноз метеорной опасности, мониторинг ионосферы и атмосферы Земли в условиях естественных и антропогенных возмущений, развитие моделей глобальной циркуляции нейтральной нижней и средней атмосферы, изучения солнечно-земных связей и трендов термодинамических параметров нейтральной атмосферы, разработка адекватных моделей неоднородной структуры нижней ионосферы и прогностических моделей ионосферного распространения радиоволн. </w:t>
      </w:r>
    </w:p>
    <w:p w:rsidR="003513F0" w:rsidRPr="00234772" w:rsidRDefault="00C25ECA" w:rsidP="00C25ECA">
      <w:pPr>
        <w:tabs>
          <w:tab w:val="left" w:pos="1276"/>
        </w:tabs>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Производится сопровождение уникальных экспериментов по исследованию воздействия электромагнитного излучения на ионосферу Земли с помощью стенда «Сура». Идет подготовка инфраструктуры к размещению нового метеорного комплекса СкайНет, установка и тестирование  которого планируется к концу года. </w:t>
      </w:r>
    </w:p>
    <w:p w:rsidR="00E5448B" w:rsidRPr="00234772" w:rsidRDefault="00E5448B" w:rsidP="00C25ECA">
      <w:pPr>
        <w:tabs>
          <w:tab w:val="left" w:pos="1276"/>
        </w:tabs>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В рамках созданного </w:t>
      </w:r>
      <w:r w:rsidR="00C25ECA" w:rsidRPr="00234772">
        <w:rPr>
          <w:rFonts w:ascii="Times New Roman" w:hAnsi="Times New Roman" w:cs="Times New Roman"/>
          <w:sz w:val="28"/>
          <w:szCs w:val="28"/>
        </w:rPr>
        <w:t>НОЦ гравитации, астрофизики и космологии, наследующего традиции астрономической и гравитационной школ Казанского университета и сочетающего теоретические и экспериментальные направления исследований космоса</w:t>
      </w:r>
      <w:r w:rsidRPr="00234772">
        <w:rPr>
          <w:rFonts w:ascii="Times New Roman" w:hAnsi="Times New Roman" w:cs="Times New Roman"/>
          <w:sz w:val="28"/>
          <w:szCs w:val="28"/>
        </w:rPr>
        <w:t>, сформирована</w:t>
      </w:r>
      <w:r w:rsidR="00C25ECA" w:rsidRPr="00234772">
        <w:rPr>
          <w:rFonts w:ascii="Times New Roman" w:hAnsi="Times New Roman" w:cs="Times New Roman"/>
          <w:sz w:val="28"/>
          <w:szCs w:val="28"/>
        </w:rPr>
        <w:t xml:space="preserve"> </w:t>
      </w:r>
      <w:r w:rsidR="00C25ECA" w:rsidRPr="00234772">
        <w:rPr>
          <w:rFonts w:ascii="Times New Roman" w:hAnsi="Times New Roman" w:cs="Times New Roman"/>
          <w:b/>
          <w:sz w:val="28"/>
          <w:szCs w:val="28"/>
        </w:rPr>
        <w:t>лаборатория мирового уровня «Космология»</w:t>
      </w:r>
      <w:r w:rsidRPr="00234772">
        <w:rPr>
          <w:rFonts w:ascii="Times New Roman" w:hAnsi="Times New Roman" w:cs="Times New Roman"/>
          <w:sz w:val="28"/>
          <w:szCs w:val="28"/>
        </w:rPr>
        <w:t xml:space="preserve">. В данной лаборатории в 2014 году дан старт проектам </w:t>
      </w:r>
      <w:r w:rsidR="00C25ECA" w:rsidRPr="00234772">
        <w:rPr>
          <w:rFonts w:ascii="Times New Roman" w:hAnsi="Times New Roman" w:cs="Times New Roman"/>
          <w:sz w:val="28"/>
          <w:szCs w:val="28"/>
        </w:rPr>
        <w:t>«Теоретическая Космология»</w:t>
      </w:r>
      <w:r w:rsidRPr="00234772">
        <w:rPr>
          <w:rFonts w:ascii="Times New Roman" w:hAnsi="Times New Roman" w:cs="Times New Roman"/>
          <w:sz w:val="28"/>
          <w:szCs w:val="28"/>
        </w:rPr>
        <w:t>,</w:t>
      </w:r>
      <w:r w:rsidR="00C25ECA" w:rsidRPr="00234772">
        <w:rPr>
          <w:rFonts w:ascii="Times New Roman" w:hAnsi="Times New Roman" w:cs="Times New Roman"/>
          <w:sz w:val="28"/>
          <w:szCs w:val="28"/>
        </w:rPr>
        <w:t xml:space="preserve"> «Космокинетика»</w:t>
      </w:r>
      <w:r w:rsidRPr="00234772">
        <w:rPr>
          <w:rFonts w:ascii="Times New Roman" w:hAnsi="Times New Roman" w:cs="Times New Roman"/>
          <w:sz w:val="28"/>
          <w:szCs w:val="28"/>
        </w:rPr>
        <w:t>,</w:t>
      </w:r>
      <w:r w:rsidR="00C25ECA" w:rsidRPr="00234772">
        <w:rPr>
          <w:rFonts w:ascii="Times New Roman" w:hAnsi="Times New Roman" w:cs="Times New Roman"/>
          <w:sz w:val="28"/>
          <w:szCs w:val="28"/>
        </w:rPr>
        <w:t xml:space="preserve"> «Аксион». К руководству и организации работы центра привлечен выдающийся российский космолог академик РАН А.А. Старобинский, лауреат престижных международных премий Грубера и Кавли в области теоретической и наблюдательной космологии. </w:t>
      </w:r>
    </w:p>
    <w:p w:rsidR="00C25ECA" w:rsidRPr="00234772" w:rsidRDefault="00C25ECA" w:rsidP="00C25ECA">
      <w:pPr>
        <w:tabs>
          <w:tab w:val="left" w:pos="1276"/>
        </w:tabs>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Кадровый состав центра к настоящему времени включает в себя известных ученых их России, Франции, Белоруссии, Украины. По программе научных исследований центра к работе привлечены три внешних постдока из России (1 постдок) и Японии (2 постдока). </w:t>
      </w:r>
    </w:p>
    <w:p w:rsidR="00C25ECA" w:rsidRPr="00234772" w:rsidRDefault="00C25ECA" w:rsidP="00C25ECA">
      <w:pPr>
        <w:tabs>
          <w:tab w:val="left" w:pos="1276"/>
        </w:tabs>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Инфраструктура для развития инфокоммуникационных и космических технологий:  </w:t>
      </w:r>
    </w:p>
    <w:p w:rsidR="00EB2CFD" w:rsidRPr="00234772" w:rsidRDefault="00C25ECA" w:rsidP="00C25ECA">
      <w:pPr>
        <w:tabs>
          <w:tab w:val="left" w:pos="1276"/>
        </w:tabs>
        <w:ind w:firstLine="709"/>
        <w:jc w:val="both"/>
        <w:rPr>
          <w:rFonts w:ascii="Times New Roman" w:hAnsi="Times New Roman" w:cs="Times New Roman"/>
          <w:sz w:val="28"/>
          <w:szCs w:val="28"/>
        </w:rPr>
      </w:pPr>
      <w:r w:rsidRPr="00234772">
        <w:rPr>
          <w:rFonts w:ascii="Times New Roman" w:hAnsi="Times New Roman" w:cs="Times New Roman"/>
          <w:sz w:val="28"/>
          <w:szCs w:val="28"/>
        </w:rPr>
        <w:t>-    технологическая база центров компетенций в области радиофизики, микроэлектроники, дизайна микросхем, оптоэлектроники и приборостроения на новых физических принципах на основе учебно-научных центров и лабораторий, созданных совместно с ведущими зарубежными компаниями: «КФУ-Agilent», «КФУ-Microsoft», «КФУ-Samsung», «КФУ-Cisсo», «КФУ- National Instruments», «КФУ-TRIMBLE», а также HP («Hewlett-Packard»), «Fujitsu (GDC)», «Яндекс», «Mail.Ru Group», «Google», «JetBrains», «БАРС Групп», «ICL-КПО ВС»</w:t>
      </w:r>
      <w:r w:rsidR="00E5448B" w:rsidRPr="00234772">
        <w:rPr>
          <w:rFonts w:ascii="Times New Roman" w:hAnsi="Times New Roman" w:cs="Times New Roman"/>
          <w:sz w:val="28"/>
          <w:szCs w:val="28"/>
        </w:rPr>
        <w:t>.</w:t>
      </w:r>
      <w:r w:rsidRPr="00234772">
        <w:rPr>
          <w:rFonts w:ascii="Times New Roman" w:hAnsi="Times New Roman" w:cs="Times New Roman"/>
          <w:sz w:val="28"/>
          <w:szCs w:val="28"/>
        </w:rPr>
        <w:t xml:space="preserve"> </w:t>
      </w:r>
    </w:p>
    <w:p w:rsidR="00EB2CFD" w:rsidRPr="00234772" w:rsidRDefault="00C25ECA" w:rsidP="00C25ECA">
      <w:pPr>
        <w:tabs>
          <w:tab w:val="left" w:pos="1276"/>
        </w:tabs>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Создан </w:t>
      </w:r>
      <w:r w:rsidRPr="00234772">
        <w:rPr>
          <w:rFonts w:ascii="Times New Roman" w:hAnsi="Times New Roman" w:cs="Times New Roman"/>
          <w:b/>
          <w:sz w:val="28"/>
          <w:szCs w:val="28"/>
        </w:rPr>
        <w:t>кластер прикладных исследований</w:t>
      </w:r>
      <w:r w:rsidRPr="00234772">
        <w:rPr>
          <w:rFonts w:ascii="Times New Roman" w:hAnsi="Times New Roman" w:cs="Times New Roman"/>
          <w:sz w:val="28"/>
          <w:szCs w:val="28"/>
        </w:rPr>
        <w:t>, включающий НИЛ «СВЧ</w:t>
      </w:r>
      <w:r w:rsidR="00E5448B" w:rsidRPr="00234772">
        <w:rPr>
          <w:rFonts w:ascii="Times New Roman" w:hAnsi="Times New Roman" w:cs="Times New Roman"/>
          <w:sz w:val="28"/>
          <w:szCs w:val="28"/>
        </w:rPr>
        <w:t>-</w:t>
      </w:r>
      <w:r w:rsidRPr="00234772">
        <w:rPr>
          <w:rFonts w:ascii="Times New Roman" w:hAnsi="Times New Roman" w:cs="Times New Roman"/>
          <w:sz w:val="28"/>
          <w:szCs w:val="28"/>
        </w:rPr>
        <w:t>проектирования и радиотелекоммуникаций», включающий проекты «СВЧ</w:t>
      </w:r>
      <w:r w:rsidR="00E5448B" w:rsidRPr="00234772">
        <w:rPr>
          <w:rFonts w:ascii="Times New Roman" w:hAnsi="Times New Roman" w:cs="Times New Roman"/>
          <w:sz w:val="28"/>
          <w:szCs w:val="28"/>
        </w:rPr>
        <w:t>-</w:t>
      </w:r>
      <w:r w:rsidR="00FB102A" w:rsidRPr="00234772">
        <w:rPr>
          <w:rFonts w:ascii="Times New Roman" w:hAnsi="Times New Roman" w:cs="Times New Roman"/>
          <w:sz w:val="28"/>
          <w:szCs w:val="28"/>
        </w:rPr>
        <w:t>проектирование</w:t>
      </w:r>
      <w:r w:rsidRPr="00234772">
        <w:rPr>
          <w:rFonts w:ascii="Times New Roman" w:hAnsi="Times New Roman" w:cs="Times New Roman"/>
          <w:sz w:val="28"/>
          <w:szCs w:val="28"/>
        </w:rPr>
        <w:t>» и «Электромагнитн</w:t>
      </w:r>
      <w:r w:rsidR="00FB102A" w:rsidRPr="00234772">
        <w:rPr>
          <w:rFonts w:ascii="Times New Roman" w:hAnsi="Times New Roman" w:cs="Times New Roman"/>
          <w:sz w:val="28"/>
          <w:szCs w:val="28"/>
        </w:rPr>
        <w:t>ая</w:t>
      </w:r>
      <w:r w:rsidRPr="00234772">
        <w:rPr>
          <w:rFonts w:ascii="Times New Roman" w:hAnsi="Times New Roman" w:cs="Times New Roman"/>
          <w:sz w:val="28"/>
          <w:szCs w:val="28"/>
        </w:rPr>
        <w:t xml:space="preserve"> совместимост</w:t>
      </w:r>
      <w:r w:rsidR="00FB102A" w:rsidRPr="00234772">
        <w:rPr>
          <w:rFonts w:ascii="Times New Roman" w:hAnsi="Times New Roman" w:cs="Times New Roman"/>
          <w:sz w:val="28"/>
          <w:szCs w:val="28"/>
        </w:rPr>
        <w:t>ь</w:t>
      </w:r>
      <w:r w:rsidRPr="00234772">
        <w:rPr>
          <w:rFonts w:ascii="Times New Roman" w:hAnsi="Times New Roman" w:cs="Times New Roman"/>
          <w:sz w:val="28"/>
          <w:szCs w:val="28"/>
        </w:rPr>
        <w:t xml:space="preserve">». </w:t>
      </w:r>
    </w:p>
    <w:p w:rsidR="00EB2CFD" w:rsidRPr="00234772" w:rsidRDefault="00C25ECA" w:rsidP="00C25ECA">
      <w:pPr>
        <w:tabs>
          <w:tab w:val="left" w:pos="1276"/>
        </w:tabs>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Создана совместная </w:t>
      </w:r>
      <w:r w:rsidRPr="00234772">
        <w:rPr>
          <w:rFonts w:ascii="Times New Roman" w:hAnsi="Times New Roman" w:cs="Times New Roman"/>
          <w:b/>
          <w:sz w:val="28"/>
          <w:szCs w:val="28"/>
        </w:rPr>
        <w:t>учебно-научная лаборатория «КФУ-</w:t>
      </w:r>
      <w:r w:rsidR="00DF2930">
        <w:rPr>
          <w:rFonts w:ascii="Times New Roman" w:hAnsi="Times New Roman" w:cs="Times New Roman"/>
          <w:b/>
          <w:sz w:val="28"/>
          <w:szCs w:val="28"/>
        </w:rPr>
        <w:t>Кейсайт</w:t>
      </w:r>
      <w:r w:rsidRPr="00234772">
        <w:rPr>
          <w:rFonts w:ascii="Times New Roman" w:hAnsi="Times New Roman" w:cs="Times New Roman"/>
          <w:b/>
          <w:sz w:val="28"/>
          <w:szCs w:val="28"/>
        </w:rPr>
        <w:t>»</w:t>
      </w:r>
      <w:r w:rsidRPr="00234772">
        <w:rPr>
          <w:rFonts w:ascii="Times New Roman" w:hAnsi="Times New Roman" w:cs="Times New Roman"/>
          <w:sz w:val="28"/>
          <w:szCs w:val="28"/>
        </w:rPr>
        <w:t xml:space="preserve">. Учебная лаборатория призвана преодолеть технологическое отставание в отечественной промышленности на основе внедрения новейших технологий, САПР, разработке СВЧ устройств, моделирования и конструирования электронных устройств, дизайна микросхем и т.д. Создание комплекса радиофизических исследований электронных компонент, микробиологических и медицинских исследований на базе диэлектрической спектроскопии и миллиметровой диагностики вещества. Полностью приобретено оборудование для проведения вышеперечисленных задач, оборудование запускается в работу, проводятся первые измерения. Первые результаты работы лаборатории «СВЧ проектирование и телекоммуникации» были продемонстрированы на IX Казанской венчурной ярмарке, 24 апреля 2014 г. и на форуме «Инженеры будущего» 29 июня – 9 июля 2014 г. г.Уфа, организованным Союзом машиностроителей РФ. </w:t>
      </w:r>
    </w:p>
    <w:p w:rsidR="00C25ECA" w:rsidRPr="00234772" w:rsidRDefault="00C25ECA" w:rsidP="00C25ECA">
      <w:pPr>
        <w:tabs>
          <w:tab w:val="left" w:pos="1276"/>
        </w:tabs>
        <w:ind w:firstLine="709"/>
        <w:jc w:val="both"/>
        <w:rPr>
          <w:rFonts w:ascii="Times New Roman" w:hAnsi="Times New Roman" w:cs="Times New Roman"/>
          <w:sz w:val="28"/>
          <w:szCs w:val="28"/>
        </w:rPr>
      </w:pPr>
      <w:r w:rsidRPr="00234772">
        <w:rPr>
          <w:rFonts w:ascii="Times New Roman" w:hAnsi="Times New Roman" w:cs="Times New Roman"/>
          <w:sz w:val="28"/>
          <w:szCs w:val="28"/>
        </w:rPr>
        <w:t>Началось внедрение САПР в учебный процесс по направлению радиофизика, компанией «</w:t>
      </w:r>
      <w:r w:rsidR="00FB102A" w:rsidRPr="00234772">
        <w:rPr>
          <w:rFonts w:ascii="Times New Roman" w:hAnsi="Times New Roman" w:cs="Times New Roman"/>
          <w:sz w:val="28"/>
          <w:szCs w:val="28"/>
        </w:rPr>
        <w:t>Кей Сайт (Аджилент)</w:t>
      </w:r>
      <w:r w:rsidRPr="00234772">
        <w:rPr>
          <w:rFonts w:ascii="Times New Roman" w:hAnsi="Times New Roman" w:cs="Times New Roman"/>
          <w:sz w:val="28"/>
          <w:szCs w:val="28"/>
        </w:rPr>
        <w:t xml:space="preserve"> Текнолоджиз» в КФУ в 2013-2014 гг. передано 48 лицензий САПР коммерческой стоимостью 240 млн. руб.   Подписано соглашение о стратегическом сотрудничестве с корпорацией Росэлектроника, в настоящее время по предложению корпорации подготовлено предложение и учебная программа по переподготовке кадров предприятий ФГУП «Научно-производственное предприятие «Пульсар» и ФГУП «НИИ микроэлектронной аппаратуры «Прогресс» на базе КФУ. Подписано соглашение о стратегическом сотрудничестве с корпорацией Швабе. Подписан договор о сотрудничестве с компанией Роде и Шварц, на основании которого планируется открытие совместной лаборатории исследований в области распространение радиоволн и антенн. </w:t>
      </w:r>
    </w:p>
    <w:p w:rsidR="00C25ECA" w:rsidRPr="00234772" w:rsidRDefault="00C25ECA" w:rsidP="00C25ECA">
      <w:pPr>
        <w:tabs>
          <w:tab w:val="left" w:pos="1276"/>
        </w:tabs>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    исследовательский центр в области информационных технологий для междисциплинарных исследований, занимающийся  автоматизацией интеллектуальной деятельности;  сферы деятельности: робототехника,  обработка естественного языка и извлечение знаний, семантический web;  </w:t>
      </w:r>
    </w:p>
    <w:p w:rsidR="00EB2CFD" w:rsidRPr="00234772" w:rsidRDefault="00C25ECA" w:rsidP="00C25ECA">
      <w:pPr>
        <w:tabs>
          <w:tab w:val="left" w:pos="1276"/>
        </w:tabs>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  инжиниринговый центр «Ростех-КФУ», совместный проект Роскосмоса и Ростехнологий, в котором будут разрабатываться вопросы: адаптивные системы передачи информации; глобальные спутниковые системы позиционирования повышенной точности; близкие к абсолютно защищенным системы передачи информации. </w:t>
      </w:r>
    </w:p>
    <w:p w:rsidR="00C25ECA" w:rsidRPr="00234772" w:rsidRDefault="00C25ECA" w:rsidP="00C25ECA">
      <w:pPr>
        <w:tabs>
          <w:tab w:val="left" w:pos="1276"/>
        </w:tabs>
        <w:ind w:firstLine="709"/>
        <w:jc w:val="both"/>
        <w:rPr>
          <w:rFonts w:ascii="Times New Roman" w:hAnsi="Times New Roman" w:cs="Times New Roman"/>
          <w:sz w:val="28"/>
          <w:szCs w:val="28"/>
        </w:rPr>
      </w:pPr>
      <w:r w:rsidRPr="00234772">
        <w:rPr>
          <w:rFonts w:ascii="Times New Roman" w:hAnsi="Times New Roman" w:cs="Times New Roman"/>
          <w:sz w:val="28"/>
          <w:szCs w:val="28"/>
        </w:rPr>
        <w:t>На основании стратегических договоров о сотрудничестве с концернами «Росэлектроника», «Швабе», входящими в холдинг Ростехнологии проводятся предварительные работы по созданию инжинирингового центра «Ростех-КФУ». Данный центр будет создан по мере развития совместных работ с  вышеперечисленными  концернами на базе учебно-научных лабораторий «КФУ-</w:t>
      </w:r>
      <w:r w:rsidR="00750D7F">
        <w:rPr>
          <w:rFonts w:ascii="Times New Roman" w:hAnsi="Times New Roman" w:cs="Times New Roman"/>
          <w:sz w:val="28"/>
          <w:szCs w:val="28"/>
        </w:rPr>
        <w:t>Кейсайт</w:t>
      </w:r>
      <w:r w:rsidRPr="00234772">
        <w:rPr>
          <w:rFonts w:ascii="Times New Roman" w:hAnsi="Times New Roman" w:cs="Times New Roman"/>
          <w:sz w:val="28"/>
          <w:szCs w:val="28"/>
        </w:rPr>
        <w:t>» и создаваемой лаборатории «КФУ-Роде и Шварц».</w:t>
      </w:r>
    </w:p>
    <w:p w:rsidR="00C25ECA" w:rsidRPr="00234772" w:rsidRDefault="00C25ECA" w:rsidP="00C25ECA">
      <w:pPr>
        <w:tabs>
          <w:tab w:val="left" w:pos="1276"/>
        </w:tabs>
        <w:ind w:firstLine="709"/>
        <w:jc w:val="both"/>
        <w:rPr>
          <w:rFonts w:ascii="Times New Roman" w:hAnsi="Times New Roman" w:cs="Times New Roman"/>
          <w:sz w:val="28"/>
          <w:szCs w:val="28"/>
        </w:rPr>
      </w:pPr>
      <w:r w:rsidRPr="00234772">
        <w:rPr>
          <w:rFonts w:ascii="Times New Roman" w:hAnsi="Times New Roman" w:cs="Times New Roman"/>
          <w:sz w:val="28"/>
          <w:szCs w:val="28"/>
        </w:rPr>
        <w:t>Отметим, что по итогам полугодия для повышения качества обучения студентов и расширения переподготовки специалистов крупных промышленных предприятий страны созданы следующие учебные лаборатории мирового уровня: «Электронной геодезии», «Наблюдательной астрономии», «Статистической радиофизики и обработки сигналов», «радиотелекоммуникаций и систем передачи информации», «технических средств защиты информации», «САПР в ВЧ/СВЧ диапазонах» (</w:t>
      </w:r>
      <w:r w:rsidR="00750D7F">
        <w:rPr>
          <w:rFonts w:ascii="Times New Roman" w:hAnsi="Times New Roman" w:cs="Times New Roman"/>
          <w:sz w:val="28"/>
          <w:szCs w:val="28"/>
        </w:rPr>
        <w:t>«</w:t>
      </w:r>
      <w:r w:rsidRPr="00234772">
        <w:rPr>
          <w:rFonts w:ascii="Times New Roman" w:hAnsi="Times New Roman" w:cs="Times New Roman"/>
          <w:sz w:val="28"/>
          <w:szCs w:val="28"/>
        </w:rPr>
        <w:t>КФУ-</w:t>
      </w:r>
      <w:r w:rsidR="00750D7F">
        <w:rPr>
          <w:rFonts w:ascii="Times New Roman" w:hAnsi="Times New Roman" w:cs="Times New Roman"/>
          <w:sz w:val="28"/>
          <w:szCs w:val="28"/>
        </w:rPr>
        <w:t>Кейсайт»</w:t>
      </w:r>
      <w:r w:rsidRPr="00234772">
        <w:rPr>
          <w:rFonts w:ascii="Times New Roman" w:hAnsi="Times New Roman" w:cs="Times New Roman"/>
          <w:sz w:val="28"/>
          <w:szCs w:val="28"/>
        </w:rPr>
        <w:t>).</w:t>
      </w:r>
    </w:p>
    <w:p w:rsidR="0093789B" w:rsidRPr="00234772" w:rsidRDefault="00D81DDC" w:rsidP="00D81DDC">
      <w:pPr>
        <w:tabs>
          <w:tab w:val="left" w:pos="1276"/>
        </w:tabs>
        <w:ind w:firstLine="709"/>
        <w:jc w:val="both"/>
        <w:rPr>
          <w:rFonts w:ascii="Times New Roman" w:hAnsi="Times New Roman" w:cs="Times New Roman"/>
          <w:sz w:val="28"/>
          <w:szCs w:val="28"/>
        </w:rPr>
      </w:pPr>
      <w:r w:rsidRPr="00234772">
        <w:rPr>
          <w:rFonts w:ascii="Times New Roman" w:hAnsi="Times New Roman" w:cs="Times New Roman"/>
          <w:b/>
          <w:i/>
          <w:sz w:val="28"/>
          <w:szCs w:val="28"/>
        </w:rPr>
        <w:t>Инфокоммуникационные технологии</w:t>
      </w:r>
      <w:r w:rsidRPr="00234772">
        <w:rPr>
          <w:rFonts w:ascii="Times New Roman" w:hAnsi="Times New Roman" w:cs="Times New Roman"/>
          <w:sz w:val="28"/>
          <w:szCs w:val="28"/>
        </w:rPr>
        <w:t>. В настоящее время и в перспективе до 2020</w:t>
      </w:r>
      <w:r w:rsidR="00722FBA" w:rsidRPr="00234772">
        <w:rPr>
          <w:rFonts w:ascii="Times New Roman" w:hAnsi="Times New Roman" w:cs="Times New Roman"/>
          <w:sz w:val="28"/>
          <w:szCs w:val="28"/>
        </w:rPr>
        <w:t xml:space="preserve"> года</w:t>
      </w:r>
      <w:r w:rsidRPr="00234772">
        <w:rPr>
          <w:rFonts w:ascii="Times New Roman" w:hAnsi="Times New Roman" w:cs="Times New Roman"/>
          <w:sz w:val="28"/>
          <w:szCs w:val="28"/>
        </w:rPr>
        <w:t xml:space="preserve"> работа научно-исследовательских лабораторий </w:t>
      </w:r>
      <w:r w:rsidR="00722FBA" w:rsidRPr="00234772">
        <w:rPr>
          <w:rFonts w:ascii="Times New Roman" w:hAnsi="Times New Roman" w:cs="Times New Roman"/>
          <w:sz w:val="28"/>
          <w:szCs w:val="28"/>
        </w:rPr>
        <w:t xml:space="preserve">в рамках данного направления </w:t>
      </w:r>
      <w:r w:rsidRPr="00234772">
        <w:rPr>
          <w:rFonts w:ascii="Times New Roman" w:hAnsi="Times New Roman" w:cs="Times New Roman"/>
          <w:sz w:val="28"/>
          <w:szCs w:val="28"/>
        </w:rPr>
        <w:t xml:space="preserve">будет осуществляться на основе принципа </w:t>
      </w:r>
      <w:r w:rsidR="0093789B" w:rsidRPr="00234772">
        <w:rPr>
          <w:rFonts w:ascii="Times New Roman" w:hAnsi="Times New Roman" w:cs="Times New Roman"/>
          <w:sz w:val="28"/>
          <w:szCs w:val="28"/>
        </w:rPr>
        <w:t>«</w:t>
      </w:r>
      <w:r w:rsidRPr="00234772">
        <w:rPr>
          <w:rFonts w:ascii="Times New Roman" w:hAnsi="Times New Roman" w:cs="Times New Roman"/>
          <w:sz w:val="28"/>
          <w:szCs w:val="28"/>
        </w:rPr>
        <w:t>OpenLab</w:t>
      </w:r>
      <w:r w:rsidR="0093789B" w:rsidRPr="00234772">
        <w:rPr>
          <w:rFonts w:ascii="Times New Roman" w:hAnsi="Times New Roman" w:cs="Times New Roman"/>
          <w:sz w:val="28"/>
          <w:szCs w:val="28"/>
        </w:rPr>
        <w:t>»</w:t>
      </w:r>
      <w:r w:rsidRPr="00234772">
        <w:rPr>
          <w:rFonts w:ascii="Times New Roman" w:hAnsi="Times New Roman" w:cs="Times New Roman"/>
          <w:sz w:val="28"/>
          <w:szCs w:val="28"/>
        </w:rPr>
        <w:t xml:space="preserve"> под конкретные проекты для приглашенных исследователей и постдоков.</w:t>
      </w:r>
    </w:p>
    <w:p w:rsidR="00D81DDC" w:rsidRPr="00234772" w:rsidRDefault="00D81DDC" w:rsidP="00D81DDC">
      <w:pPr>
        <w:tabs>
          <w:tab w:val="left" w:pos="1276"/>
        </w:tabs>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Научные исследования, выполняемые в </w:t>
      </w:r>
      <w:r w:rsidR="0093789B" w:rsidRPr="00234772">
        <w:rPr>
          <w:rFonts w:ascii="Times New Roman" w:hAnsi="Times New Roman" w:cs="Times New Roman"/>
          <w:sz w:val="28"/>
          <w:szCs w:val="28"/>
          <w:lang w:val="en-US"/>
        </w:rPr>
        <w:t>IT</w:t>
      </w:r>
      <w:r w:rsidR="0093789B" w:rsidRPr="00234772">
        <w:rPr>
          <w:rFonts w:ascii="Times New Roman" w:hAnsi="Times New Roman" w:cs="Times New Roman"/>
          <w:sz w:val="28"/>
          <w:szCs w:val="28"/>
        </w:rPr>
        <w:t>-</w:t>
      </w:r>
      <w:r w:rsidRPr="00234772">
        <w:rPr>
          <w:rFonts w:ascii="Times New Roman" w:hAnsi="Times New Roman" w:cs="Times New Roman"/>
          <w:sz w:val="28"/>
          <w:szCs w:val="28"/>
        </w:rPr>
        <w:t>лабораториях, сосредоточены в приоритетных направлениях:</w:t>
      </w:r>
    </w:p>
    <w:p w:rsidR="0093789B" w:rsidRPr="00234772" w:rsidRDefault="0093789B" w:rsidP="0093789B">
      <w:pPr>
        <w:tabs>
          <w:tab w:val="left" w:pos="1276"/>
        </w:tabs>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w:t>
      </w:r>
      <w:r w:rsidRPr="00234772">
        <w:rPr>
          <w:rFonts w:ascii="Times New Roman" w:hAnsi="Times New Roman" w:cs="Times New Roman"/>
          <w:sz w:val="28"/>
          <w:szCs w:val="28"/>
        </w:rPr>
        <w:tab/>
        <w:t>теоретическая информатика;</w:t>
      </w:r>
    </w:p>
    <w:p w:rsidR="00D81DDC" w:rsidRPr="00234772" w:rsidRDefault="00D81DDC" w:rsidP="00D81DDC">
      <w:pPr>
        <w:tabs>
          <w:tab w:val="left" w:pos="1276"/>
        </w:tabs>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w:t>
      </w:r>
      <w:r w:rsidRPr="00234772">
        <w:rPr>
          <w:rFonts w:ascii="Times New Roman" w:hAnsi="Times New Roman" w:cs="Times New Roman"/>
          <w:sz w:val="28"/>
          <w:szCs w:val="28"/>
        </w:rPr>
        <w:tab/>
        <w:t>робототехника;</w:t>
      </w:r>
    </w:p>
    <w:p w:rsidR="00D81DDC" w:rsidRPr="00234772" w:rsidRDefault="00D81DDC" w:rsidP="00D81DDC">
      <w:pPr>
        <w:tabs>
          <w:tab w:val="left" w:pos="1276"/>
        </w:tabs>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w:t>
      </w:r>
      <w:r w:rsidRPr="00234772">
        <w:rPr>
          <w:rFonts w:ascii="Times New Roman" w:hAnsi="Times New Roman" w:cs="Times New Roman"/>
          <w:sz w:val="28"/>
          <w:szCs w:val="28"/>
        </w:rPr>
        <w:tab/>
        <w:t>3D-визаулизация;</w:t>
      </w:r>
    </w:p>
    <w:p w:rsidR="00D81DDC" w:rsidRPr="00234772" w:rsidRDefault="00D81DDC" w:rsidP="00D81DDC">
      <w:pPr>
        <w:tabs>
          <w:tab w:val="left" w:pos="1276"/>
        </w:tabs>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w:t>
      </w:r>
      <w:r w:rsidRPr="00234772">
        <w:rPr>
          <w:rFonts w:ascii="Times New Roman" w:hAnsi="Times New Roman" w:cs="Times New Roman"/>
          <w:sz w:val="28"/>
          <w:szCs w:val="28"/>
        </w:rPr>
        <w:tab/>
        <w:t>большие данные и анализ текста;</w:t>
      </w:r>
    </w:p>
    <w:p w:rsidR="00D81DDC" w:rsidRPr="00234772" w:rsidRDefault="00D81DDC" w:rsidP="00D81DDC">
      <w:pPr>
        <w:tabs>
          <w:tab w:val="left" w:pos="1276"/>
        </w:tabs>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w:t>
      </w:r>
      <w:r w:rsidRPr="00234772">
        <w:rPr>
          <w:rFonts w:ascii="Times New Roman" w:hAnsi="Times New Roman" w:cs="Times New Roman"/>
          <w:sz w:val="28"/>
          <w:szCs w:val="28"/>
        </w:rPr>
        <w:tab/>
        <w:t>вычислительные технологии и компьютерное моделирование.</w:t>
      </w:r>
    </w:p>
    <w:p w:rsidR="0093789B" w:rsidRPr="00234772" w:rsidRDefault="0093789B" w:rsidP="0093789B">
      <w:pPr>
        <w:tabs>
          <w:tab w:val="left" w:pos="1276"/>
        </w:tabs>
        <w:ind w:firstLine="709"/>
        <w:jc w:val="both"/>
        <w:rPr>
          <w:rFonts w:ascii="Times New Roman" w:hAnsi="Times New Roman" w:cs="Times New Roman"/>
          <w:sz w:val="28"/>
          <w:szCs w:val="28"/>
        </w:rPr>
      </w:pPr>
      <w:r w:rsidRPr="00234772">
        <w:rPr>
          <w:rFonts w:ascii="Times New Roman" w:hAnsi="Times New Roman" w:cs="Times New Roman"/>
          <w:b/>
          <w:sz w:val="28"/>
          <w:szCs w:val="28"/>
        </w:rPr>
        <w:t xml:space="preserve">Теоретическая информатика. </w:t>
      </w:r>
      <w:r w:rsidRPr="00234772">
        <w:rPr>
          <w:rFonts w:ascii="Times New Roman" w:hAnsi="Times New Roman" w:cs="Times New Roman"/>
          <w:sz w:val="28"/>
          <w:szCs w:val="28"/>
        </w:rPr>
        <w:t xml:space="preserve">В рамках направления «Теоретическая информатика» создан Международный научный центр по прикладной алгебре и теории вычислимости. Центр нацелен на проведение комплексных теоретических исследований в приоритетных направлениях современной теории вычислимости и ее приложений в алгебре, теории моделей, теории информации, математической логике, а также на осуществление образовательной деятельности, направленной на подготовку молодых ученых, работающих в этих областях. </w:t>
      </w:r>
    </w:p>
    <w:p w:rsidR="0093789B" w:rsidRPr="00234772" w:rsidRDefault="0093789B" w:rsidP="0093789B">
      <w:pPr>
        <w:tabs>
          <w:tab w:val="left" w:pos="1276"/>
        </w:tabs>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Со-руководители Международного научного центра М.М. Арсланов, Амбос-Шпиис, Лемпп, Найт, а также член-корр. РАН, директор ИМ СО РАН С.С. Гончаров при участии академика РАН Ю.Л. Ершова и проф. Сингапурского университета Янг Йе разработали план работы центра на ближайшие годы. План предусматривает приглашение в центр в 2015 г. двух постдоков по прикладной алгебре,  одного-двух аспирантов, приглашение проф. Нииса (Оклендский университет, Новая Зеландия) на 6-12 месяцев для чтения лекций по современным направлениям прикладной алгебры. Кроме того, определена тематика перспективных направлений алгебры и теории вычислений, по которым будут проводиться совместная научно-исследовательская работа с учеными из этих научных групп. </w:t>
      </w:r>
    </w:p>
    <w:p w:rsidR="0093789B" w:rsidRPr="00234772" w:rsidRDefault="0093789B" w:rsidP="0093789B">
      <w:pPr>
        <w:tabs>
          <w:tab w:val="left" w:pos="1276"/>
        </w:tabs>
        <w:ind w:firstLine="709"/>
        <w:jc w:val="both"/>
        <w:rPr>
          <w:rFonts w:ascii="Times New Roman" w:hAnsi="Times New Roman" w:cs="Times New Roman"/>
          <w:sz w:val="28"/>
          <w:szCs w:val="28"/>
        </w:rPr>
      </w:pPr>
      <w:r w:rsidRPr="00234772">
        <w:rPr>
          <w:rFonts w:ascii="Times New Roman" w:hAnsi="Times New Roman" w:cs="Times New Roman"/>
          <w:b/>
          <w:sz w:val="28"/>
          <w:szCs w:val="28"/>
        </w:rPr>
        <w:t xml:space="preserve">Робототехника. </w:t>
      </w:r>
      <w:r w:rsidRPr="00234772">
        <w:rPr>
          <w:rFonts w:ascii="Times New Roman" w:hAnsi="Times New Roman" w:cs="Times New Roman"/>
          <w:sz w:val="28"/>
          <w:szCs w:val="28"/>
        </w:rPr>
        <w:t>Робототехника является одной из наиболее быстро развивающихся областей человеческого знания и представляет собой совокупность инженерных и научных подходов, направленных  на создание автономных и полуавтоматических систем и комплексов в различных областях человеческой деятельности. Основные области применения робототехнических решений:</w:t>
      </w:r>
    </w:p>
    <w:p w:rsidR="0093789B" w:rsidRPr="00234772" w:rsidRDefault="0093789B" w:rsidP="0093789B">
      <w:pPr>
        <w:tabs>
          <w:tab w:val="left" w:pos="1276"/>
        </w:tabs>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1.</w:t>
      </w:r>
      <w:r w:rsidRPr="00234772">
        <w:rPr>
          <w:rFonts w:ascii="Times New Roman" w:hAnsi="Times New Roman" w:cs="Times New Roman"/>
          <w:sz w:val="28"/>
          <w:szCs w:val="28"/>
        </w:rPr>
        <w:tab/>
        <w:t>Построение автономных и удаленно управляемых платформ наземного, наводного, воздушного и космического базирования;</w:t>
      </w:r>
    </w:p>
    <w:p w:rsidR="0093789B" w:rsidRPr="00234772" w:rsidRDefault="0093789B" w:rsidP="0093789B">
      <w:pPr>
        <w:tabs>
          <w:tab w:val="left" w:pos="1276"/>
        </w:tabs>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2.</w:t>
      </w:r>
      <w:r w:rsidRPr="00234772">
        <w:rPr>
          <w:rFonts w:ascii="Times New Roman" w:hAnsi="Times New Roman" w:cs="Times New Roman"/>
          <w:sz w:val="28"/>
          <w:szCs w:val="28"/>
        </w:rPr>
        <w:tab/>
        <w:t>Автоматизация человеческого труда и повышение производительности производств;</w:t>
      </w:r>
    </w:p>
    <w:p w:rsidR="0093789B" w:rsidRPr="00234772" w:rsidRDefault="0093789B" w:rsidP="0093789B">
      <w:pPr>
        <w:tabs>
          <w:tab w:val="left" w:pos="1276"/>
        </w:tabs>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3.</w:t>
      </w:r>
      <w:r w:rsidRPr="00234772">
        <w:rPr>
          <w:rFonts w:ascii="Times New Roman" w:hAnsi="Times New Roman" w:cs="Times New Roman"/>
          <w:sz w:val="28"/>
          <w:szCs w:val="28"/>
        </w:rPr>
        <w:tab/>
        <w:t>Создание адаптивных «интеллектных» (способных на частично самостоятельное принятие решения) систем различного рода.</w:t>
      </w:r>
    </w:p>
    <w:p w:rsidR="0093789B" w:rsidRPr="00234772" w:rsidRDefault="0093789B" w:rsidP="0093789B">
      <w:pPr>
        <w:tabs>
          <w:tab w:val="left" w:pos="1276"/>
        </w:tabs>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На настоящий момент в рамках реализации «дорожной карты» по данному направлению </w:t>
      </w:r>
      <w:r w:rsidR="00B66D5B" w:rsidRPr="00234772">
        <w:rPr>
          <w:rFonts w:ascii="Times New Roman" w:hAnsi="Times New Roman" w:cs="Times New Roman"/>
          <w:sz w:val="28"/>
          <w:szCs w:val="28"/>
        </w:rPr>
        <w:t>о</w:t>
      </w:r>
      <w:r w:rsidRPr="00234772">
        <w:rPr>
          <w:rFonts w:ascii="Times New Roman" w:hAnsi="Times New Roman" w:cs="Times New Roman"/>
          <w:sz w:val="28"/>
          <w:szCs w:val="28"/>
        </w:rPr>
        <w:t xml:space="preserve">ткрыто 5 НИЛ в кластере «Специальная робототехника», 2 НИЛ в кластере «Антропоморфная и биоморфная робототехника»; </w:t>
      </w:r>
      <w:r w:rsidR="00B66D5B" w:rsidRPr="00234772">
        <w:rPr>
          <w:rFonts w:ascii="Times New Roman" w:hAnsi="Times New Roman" w:cs="Times New Roman"/>
          <w:sz w:val="28"/>
          <w:szCs w:val="28"/>
        </w:rPr>
        <w:t xml:space="preserve"> завершается создание </w:t>
      </w:r>
      <w:r w:rsidRPr="00234772">
        <w:rPr>
          <w:rFonts w:ascii="Times New Roman" w:hAnsi="Times New Roman" w:cs="Times New Roman"/>
          <w:sz w:val="28"/>
          <w:szCs w:val="28"/>
        </w:rPr>
        <w:t>2 НИЛ в кластере «Индустриальная робототехника».</w:t>
      </w:r>
    </w:p>
    <w:p w:rsidR="0093789B" w:rsidRPr="00234772" w:rsidRDefault="00DA246B" w:rsidP="00DA246B">
      <w:pPr>
        <w:tabs>
          <w:tab w:val="left" w:pos="1276"/>
        </w:tabs>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Для ускорения процессов развертывания научно-исследовательских проектов по робототехнике в отчетном периоде были заключ</w:t>
      </w:r>
      <w:r w:rsidR="00445E5C" w:rsidRPr="00234772">
        <w:rPr>
          <w:rFonts w:ascii="Times New Roman" w:hAnsi="Times New Roman" w:cs="Times New Roman"/>
          <w:sz w:val="28"/>
          <w:szCs w:val="28"/>
        </w:rPr>
        <w:t>аются</w:t>
      </w:r>
      <w:r w:rsidRPr="00234772">
        <w:rPr>
          <w:rFonts w:ascii="Times New Roman" w:hAnsi="Times New Roman" w:cs="Times New Roman"/>
          <w:sz w:val="28"/>
          <w:szCs w:val="28"/>
        </w:rPr>
        <w:t xml:space="preserve"> следующие х</w:t>
      </w:r>
      <w:r w:rsidR="0093789B" w:rsidRPr="00234772">
        <w:rPr>
          <w:rFonts w:ascii="Times New Roman" w:hAnsi="Times New Roman" w:cs="Times New Roman"/>
          <w:sz w:val="28"/>
          <w:szCs w:val="28"/>
        </w:rPr>
        <w:t xml:space="preserve">оздоговора и </w:t>
      </w:r>
      <w:r w:rsidRPr="00234772">
        <w:rPr>
          <w:rFonts w:ascii="Times New Roman" w:hAnsi="Times New Roman" w:cs="Times New Roman"/>
          <w:sz w:val="28"/>
          <w:szCs w:val="28"/>
        </w:rPr>
        <w:t xml:space="preserve">оформлены </w:t>
      </w:r>
      <w:r w:rsidR="0093789B" w:rsidRPr="00234772">
        <w:rPr>
          <w:rFonts w:ascii="Times New Roman" w:hAnsi="Times New Roman" w:cs="Times New Roman"/>
          <w:sz w:val="28"/>
          <w:szCs w:val="28"/>
        </w:rPr>
        <w:t>партнерские отношения</w:t>
      </w:r>
      <w:r w:rsidRPr="00234772">
        <w:rPr>
          <w:rFonts w:ascii="Times New Roman" w:hAnsi="Times New Roman" w:cs="Times New Roman"/>
          <w:sz w:val="28"/>
          <w:szCs w:val="28"/>
        </w:rPr>
        <w:t>:</w:t>
      </w:r>
    </w:p>
    <w:p w:rsidR="0093789B" w:rsidRPr="00234772" w:rsidRDefault="0093789B" w:rsidP="00DA246B">
      <w:pPr>
        <w:tabs>
          <w:tab w:val="left" w:pos="1276"/>
        </w:tabs>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w:t>
      </w:r>
      <w:r w:rsidRPr="00234772">
        <w:rPr>
          <w:rFonts w:ascii="Times New Roman" w:hAnsi="Times New Roman" w:cs="Times New Roman"/>
          <w:sz w:val="28"/>
          <w:szCs w:val="28"/>
        </w:rPr>
        <w:tab/>
      </w:r>
      <w:r w:rsidRPr="00234772">
        <w:rPr>
          <w:rFonts w:ascii="Times New Roman" w:hAnsi="Times New Roman" w:cs="Times New Roman"/>
          <w:sz w:val="28"/>
          <w:szCs w:val="28"/>
          <w:lang w:val="en-US"/>
        </w:rPr>
        <w:t>OpenLab</w:t>
      </w:r>
      <w:r w:rsidRPr="00234772">
        <w:rPr>
          <w:rFonts w:ascii="Times New Roman" w:hAnsi="Times New Roman" w:cs="Times New Roman"/>
          <w:sz w:val="28"/>
          <w:szCs w:val="28"/>
        </w:rPr>
        <w:t xml:space="preserve"> «Андромеда»</w:t>
      </w:r>
      <w:r w:rsidR="00DA246B" w:rsidRPr="00234772">
        <w:rPr>
          <w:rFonts w:ascii="Times New Roman" w:hAnsi="Times New Roman" w:cs="Times New Roman"/>
          <w:sz w:val="28"/>
          <w:szCs w:val="28"/>
        </w:rPr>
        <w:t xml:space="preserve"> -</w:t>
      </w:r>
      <w:r w:rsidRPr="00234772">
        <w:rPr>
          <w:rFonts w:ascii="Times New Roman" w:hAnsi="Times New Roman" w:cs="Times New Roman"/>
          <w:sz w:val="28"/>
          <w:szCs w:val="28"/>
        </w:rPr>
        <w:t xml:space="preserve"> заключено партнерское соглашение с </w:t>
      </w:r>
      <w:r w:rsidRPr="00234772">
        <w:rPr>
          <w:rFonts w:ascii="Times New Roman" w:hAnsi="Times New Roman" w:cs="Times New Roman"/>
          <w:sz w:val="28"/>
          <w:szCs w:val="28"/>
          <w:lang w:val="en-US"/>
        </w:rPr>
        <w:t>Cisco</w:t>
      </w:r>
      <w:r w:rsidRPr="00234772">
        <w:rPr>
          <w:rFonts w:ascii="Times New Roman" w:hAnsi="Times New Roman" w:cs="Times New Roman"/>
          <w:sz w:val="28"/>
          <w:szCs w:val="28"/>
        </w:rPr>
        <w:t xml:space="preserve">; открывается инновационный центр </w:t>
      </w:r>
      <w:r w:rsidRPr="00234772">
        <w:rPr>
          <w:rFonts w:ascii="Times New Roman" w:hAnsi="Times New Roman" w:cs="Times New Roman"/>
          <w:sz w:val="28"/>
          <w:szCs w:val="28"/>
          <w:lang w:val="en-US"/>
        </w:rPr>
        <w:t>Cisco</w:t>
      </w:r>
      <w:r w:rsidRPr="00234772">
        <w:rPr>
          <w:rFonts w:ascii="Times New Roman" w:hAnsi="Times New Roman" w:cs="Times New Roman"/>
          <w:sz w:val="28"/>
          <w:szCs w:val="28"/>
        </w:rPr>
        <w:t xml:space="preserve"> </w:t>
      </w:r>
      <w:r w:rsidRPr="00234772">
        <w:rPr>
          <w:rFonts w:ascii="Times New Roman" w:hAnsi="Times New Roman" w:cs="Times New Roman"/>
          <w:sz w:val="28"/>
          <w:szCs w:val="28"/>
          <w:lang w:val="en-US"/>
        </w:rPr>
        <w:t>c</w:t>
      </w:r>
      <w:r w:rsidRPr="00234772">
        <w:rPr>
          <w:rFonts w:ascii="Times New Roman" w:hAnsi="Times New Roman" w:cs="Times New Roman"/>
          <w:sz w:val="28"/>
          <w:szCs w:val="28"/>
        </w:rPr>
        <w:t xml:space="preserve"> закупкой оборудования индустриальным партнером; готовится финансирование проекта на 2014-201</w:t>
      </w:r>
      <w:r w:rsidR="00445E5C" w:rsidRPr="00234772">
        <w:rPr>
          <w:rFonts w:ascii="Times New Roman" w:hAnsi="Times New Roman" w:cs="Times New Roman"/>
          <w:sz w:val="28"/>
          <w:szCs w:val="28"/>
        </w:rPr>
        <w:t>6 год на сумму 16,5 млн</w:t>
      </w:r>
      <w:r w:rsidR="00DA246B" w:rsidRPr="00234772">
        <w:rPr>
          <w:rFonts w:ascii="Times New Roman" w:hAnsi="Times New Roman" w:cs="Times New Roman"/>
          <w:sz w:val="28"/>
          <w:szCs w:val="28"/>
        </w:rPr>
        <w:t xml:space="preserve"> рублей;</w:t>
      </w:r>
    </w:p>
    <w:p w:rsidR="0093789B" w:rsidRPr="00234772" w:rsidRDefault="0093789B" w:rsidP="00DA246B">
      <w:pPr>
        <w:tabs>
          <w:tab w:val="left" w:pos="1276"/>
        </w:tabs>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w:t>
      </w:r>
      <w:r w:rsidRPr="00234772">
        <w:rPr>
          <w:rFonts w:ascii="Times New Roman" w:hAnsi="Times New Roman" w:cs="Times New Roman"/>
          <w:sz w:val="28"/>
          <w:szCs w:val="28"/>
        </w:rPr>
        <w:tab/>
      </w:r>
      <w:r w:rsidRPr="00234772">
        <w:rPr>
          <w:rFonts w:ascii="Times New Roman" w:hAnsi="Times New Roman" w:cs="Times New Roman"/>
          <w:sz w:val="28"/>
          <w:szCs w:val="28"/>
          <w:lang w:val="en-US"/>
        </w:rPr>
        <w:t>OpenLab</w:t>
      </w:r>
      <w:r w:rsidRPr="00234772">
        <w:rPr>
          <w:rFonts w:ascii="Times New Roman" w:hAnsi="Times New Roman" w:cs="Times New Roman"/>
          <w:sz w:val="28"/>
          <w:szCs w:val="28"/>
        </w:rPr>
        <w:t xml:space="preserve"> «Крона» - заключено партнерское соглашение с </w:t>
      </w:r>
      <w:r w:rsidRPr="00234772">
        <w:rPr>
          <w:rFonts w:ascii="Times New Roman" w:hAnsi="Times New Roman" w:cs="Times New Roman"/>
          <w:sz w:val="28"/>
          <w:szCs w:val="28"/>
          <w:lang w:val="en-US"/>
        </w:rPr>
        <w:t>Cisco</w:t>
      </w:r>
      <w:r w:rsidRPr="00234772">
        <w:rPr>
          <w:rFonts w:ascii="Times New Roman" w:hAnsi="Times New Roman" w:cs="Times New Roman"/>
          <w:sz w:val="28"/>
          <w:szCs w:val="28"/>
        </w:rPr>
        <w:t xml:space="preserve">; открывается инновационный центр </w:t>
      </w:r>
      <w:r w:rsidRPr="00234772">
        <w:rPr>
          <w:rFonts w:ascii="Times New Roman" w:hAnsi="Times New Roman" w:cs="Times New Roman"/>
          <w:sz w:val="28"/>
          <w:szCs w:val="28"/>
          <w:lang w:val="en-US"/>
        </w:rPr>
        <w:t>Cisco</w:t>
      </w:r>
      <w:r w:rsidRPr="00234772">
        <w:rPr>
          <w:rFonts w:ascii="Times New Roman" w:hAnsi="Times New Roman" w:cs="Times New Roman"/>
          <w:sz w:val="28"/>
          <w:szCs w:val="28"/>
        </w:rPr>
        <w:t xml:space="preserve"> </w:t>
      </w:r>
      <w:r w:rsidRPr="00234772">
        <w:rPr>
          <w:rFonts w:ascii="Times New Roman" w:hAnsi="Times New Roman" w:cs="Times New Roman"/>
          <w:sz w:val="28"/>
          <w:szCs w:val="28"/>
          <w:lang w:val="en-US"/>
        </w:rPr>
        <w:t>c</w:t>
      </w:r>
      <w:r w:rsidRPr="00234772">
        <w:rPr>
          <w:rFonts w:ascii="Times New Roman" w:hAnsi="Times New Roman" w:cs="Times New Roman"/>
          <w:sz w:val="28"/>
          <w:szCs w:val="28"/>
        </w:rPr>
        <w:t xml:space="preserve"> закупкой оборудования индустриальным партнером на сумму более 10 млн рублей; готовится финансирование проекта на 2014-</w:t>
      </w:r>
      <w:r w:rsidR="00DA246B" w:rsidRPr="00234772">
        <w:rPr>
          <w:rFonts w:ascii="Times New Roman" w:hAnsi="Times New Roman" w:cs="Times New Roman"/>
          <w:sz w:val="28"/>
          <w:szCs w:val="28"/>
        </w:rPr>
        <w:t>2016 год на сумму 7 млн рублей;</w:t>
      </w:r>
    </w:p>
    <w:p w:rsidR="0093789B" w:rsidRPr="00234772" w:rsidRDefault="0093789B" w:rsidP="00DA246B">
      <w:pPr>
        <w:tabs>
          <w:tab w:val="left" w:pos="1276"/>
        </w:tabs>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w:t>
      </w:r>
      <w:r w:rsidRPr="00234772">
        <w:rPr>
          <w:rFonts w:ascii="Times New Roman" w:hAnsi="Times New Roman" w:cs="Times New Roman"/>
          <w:sz w:val="28"/>
          <w:szCs w:val="28"/>
        </w:rPr>
        <w:tab/>
      </w:r>
      <w:r w:rsidRPr="00234772">
        <w:rPr>
          <w:rFonts w:ascii="Times New Roman" w:hAnsi="Times New Roman" w:cs="Times New Roman"/>
          <w:sz w:val="28"/>
          <w:szCs w:val="28"/>
          <w:lang w:val="en-US"/>
        </w:rPr>
        <w:t>OpenLab</w:t>
      </w:r>
      <w:r w:rsidRPr="00234772">
        <w:rPr>
          <w:rFonts w:ascii="Times New Roman" w:hAnsi="Times New Roman" w:cs="Times New Roman"/>
          <w:sz w:val="28"/>
          <w:szCs w:val="28"/>
        </w:rPr>
        <w:t xml:space="preserve"> «Радуга» - согласован хоздоговор с ОКБ Симонова на сумму 2,5 млн рублей</w:t>
      </w:r>
      <w:r w:rsidR="00445E5C" w:rsidRPr="00234772">
        <w:rPr>
          <w:rFonts w:ascii="Times New Roman" w:hAnsi="Times New Roman" w:cs="Times New Roman"/>
          <w:sz w:val="28"/>
          <w:szCs w:val="28"/>
        </w:rPr>
        <w:t>;</w:t>
      </w:r>
    </w:p>
    <w:p w:rsidR="0093789B" w:rsidRPr="00234772" w:rsidRDefault="0093789B" w:rsidP="00DA246B">
      <w:pPr>
        <w:tabs>
          <w:tab w:val="left" w:pos="1276"/>
        </w:tabs>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w:t>
      </w:r>
      <w:r w:rsidRPr="00234772">
        <w:rPr>
          <w:rFonts w:ascii="Times New Roman" w:hAnsi="Times New Roman" w:cs="Times New Roman"/>
          <w:sz w:val="28"/>
          <w:szCs w:val="28"/>
        </w:rPr>
        <w:tab/>
      </w:r>
      <w:r w:rsidRPr="00234772">
        <w:rPr>
          <w:rFonts w:ascii="Times New Roman" w:hAnsi="Times New Roman" w:cs="Times New Roman"/>
          <w:sz w:val="28"/>
          <w:szCs w:val="28"/>
          <w:lang w:val="en-US"/>
        </w:rPr>
        <w:t>OpenLab</w:t>
      </w:r>
      <w:r w:rsidRPr="00234772">
        <w:rPr>
          <w:rFonts w:ascii="Times New Roman" w:hAnsi="Times New Roman" w:cs="Times New Roman"/>
          <w:sz w:val="28"/>
          <w:szCs w:val="28"/>
        </w:rPr>
        <w:t xml:space="preserve"> «Маховик» - заключено партнерское соглашение с НПО АТ; согласованы хоздоговора на сумму 3 млн рублей</w:t>
      </w:r>
      <w:r w:rsidR="00445E5C" w:rsidRPr="00234772">
        <w:rPr>
          <w:rFonts w:ascii="Times New Roman" w:hAnsi="Times New Roman" w:cs="Times New Roman"/>
          <w:sz w:val="28"/>
          <w:szCs w:val="28"/>
        </w:rPr>
        <w:t>;</w:t>
      </w:r>
    </w:p>
    <w:p w:rsidR="0093789B" w:rsidRPr="00234772" w:rsidRDefault="0093789B" w:rsidP="00DA246B">
      <w:pPr>
        <w:tabs>
          <w:tab w:val="left" w:pos="1276"/>
        </w:tabs>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w:t>
      </w:r>
      <w:r w:rsidRPr="00234772">
        <w:rPr>
          <w:rFonts w:ascii="Times New Roman" w:hAnsi="Times New Roman" w:cs="Times New Roman"/>
          <w:sz w:val="28"/>
          <w:szCs w:val="28"/>
        </w:rPr>
        <w:tab/>
      </w:r>
      <w:r w:rsidRPr="00234772">
        <w:rPr>
          <w:rFonts w:ascii="Times New Roman" w:hAnsi="Times New Roman" w:cs="Times New Roman"/>
          <w:sz w:val="28"/>
          <w:szCs w:val="28"/>
          <w:lang w:val="en-US"/>
        </w:rPr>
        <w:t>OpenLab</w:t>
      </w:r>
      <w:r w:rsidRPr="00234772">
        <w:rPr>
          <w:rFonts w:ascii="Times New Roman" w:hAnsi="Times New Roman" w:cs="Times New Roman"/>
          <w:sz w:val="28"/>
          <w:szCs w:val="28"/>
        </w:rPr>
        <w:t xml:space="preserve"> «Ариадна» - заключено партнерское соглашение с </w:t>
      </w:r>
      <w:r w:rsidRPr="00234772">
        <w:rPr>
          <w:rFonts w:ascii="Times New Roman" w:hAnsi="Times New Roman" w:cs="Times New Roman"/>
          <w:sz w:val="28"/>
          <w:szCs w:val="28"/>
          <w:lang w:val="en-US"/>
        </w:rPr>
        <w:t>Cisco</w:t>
      </w:r>
      <w:r w:rsidRPr="00234772">
        <w:rPr>
          <w:rFonts w:ascii="Times New Roman" w:hAnsi="Times New Roman" w:cs="Times New Roman"/>
          <w:sz w:val="28"/>
          <w:szCs w:val="28"/>
        </w:rPr>
        <w:t xml:space="preserve">; открывается инновационный центр </w:t>
      </w:r>
      <w:r w:rsidRPr="00234772">
        <w:rPr>
          <w:rFonts w:ascii="Times New Roman" w:hAnsi="Times New Roman" w:cs="Times New Roman"/>
          <w:sz w:val="28"/>
          <w:szCs w:val="28"/>
          <w:lang w:val="en-US"/>
        </w:rPr>
        <w:t>Cisco</w:t>
      </w:r>
      <w:r w:rsidRPr="00234772">
        <w:rPr>
          <w:rFonts w:ascii="Times New Roman" w:hAnsi="Times New Roman" w:cs="Times New Roman"/>
          <w:sz w:val="28"/>
          <w:szCs w:val="28"/>
        </w:rPr>
        <w:t xml:space="preserve"> </w:t>
      </w:r>
      <w:r w:rsidRPr="00234772">
        <w:rPr>
          <w:rFonts w:ascii="Times New Roman" w:hAnsi="Times New Roman" w:cs="Times New Roman"/>
          <w:sz w:val="28"/>
          <w:szCs w:val="28"/>
          <w:lang w:val="en-US"/>
        </w:rPr>
        <w:t>c</w:t>
      </w:r>
      <w:r w:rsidRPr="00234772">
        <w:rPr>
          <w:rFonts w:ascii="Times New Roman" w:hAnsi="Times New Roman" w:cs="Times New Roman"/>
          <w:sz w:val="28"/>
          <w:szCs w:val="28"/>
        </w:rPr>
        <w:t xml:space="preserve"> закупкой оборудования индустриальным партнером; готовится финансирование проекта на 2014-2016 год на сумму 14 млн рублей.</w:t>
      </w:r>
    </w:p>
    <w:p w:rsidR="00FB102A" w:rsidRPr="00234772" w:rsidRDefault="00FB102A" w:rsidP="0093789B">
      <w:pPr>
        <w:tabs>
          <w:tab w:val="left" w:pos="1276"/>
        </w:tabs>
        <w:ind w:firstLine="709"/>
        <w:jc w:val="both"/>
        <w:rPr>
          <w:rFonts w:ascii="Times New Roman" w:hAnsi="Times New Roman" w:cs="Times New Roman"/>
          <w:b/>
          <w:sz w:val="28"/>
          <w:szCs w:val="28"/>
        </w:rPr>
      </w:pPr>
    </w:p>
    <w:p w:rsidR="0093789B" w:rsidRPr="00234772" w:rsidRDefault="0093789B" w:rsidP="0093789B">
      <w:pPr>
        <w:tabs>
          <w:tab w:val="left" w:pos="1276"/>
        </w:tabs>
        <w:ind w:firstLine="709"/>
        <w:jc w:val="both"/>
        <w:rPr>
          <w:rFonts w:ascii="Times New Roman" w:hAnsi="Times New Roman" w:cs="Times New Roman"/>
          <w:sz w:val="28"/>
          <w:szCs w:val="28"/>
        </w:rPr>
      </w:pPr>
      <w:r w:rsidRPr="00234772">
        <w:rPr>
          <w:rFonts w:ascii="Times New Roman" w:hAnsi="Times New Roman" w:cs="Times New Roman"/>
          <w:b/>
          <w:sz w:val="28"/>
          <w:szCs w:val="28"/>
        </w:rPr>
        <w:t>Визуализация и разработка игр</w:t>
      </w:r>
      <w:r w:rsidR="00445E5C" w:rsidRPr="00234772">
        <w:rPr>
          <w:rFonts w:ascii="Times New Roman" w:hAnsi="Times New Roman" w:cs="Times New Roman"/>
          <w:b/>
          <w:sz w:val="28"/>
          <w:szCs w:val="28"/>
        </w:rPr>
        <w:t xml:space="preserve">. </w:t>
      </w:r>
      <w:r w:rsidRPr="00234772">
        <w:rPr>
          <w:rFonts w:ascii="Times New Roman" w:hAnsi="Times New Roman" w:cs="Times New Roman"/>
          <w:sz w:val="28"/>
          <w:szCs w:val="28"/>
        </w:rPr>
        <w:t>Последние технологические достижения в компьютерной графике сделали реальностью разработки трехмерных представлений данных, а большие объемы этих данных, получаемых в ходе научных исследований, потребовали таких представлений. Эти факторы ускорили процесс разработки новых систем трехмерной визуализации абстрактных данных.</w:t>
      </w:r>
    </w:p>
    <w:p w:rsidR="0093789B" w:rsidRPr="00234772" w:rsidRDefault="0093789B" w:rsidP="0093789B">
      <w:pPr>
        <w:tabs>
          <w:tab w:val="left" w:pos="1276"/>
        </w:tabs>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В рамках выполнения мероприятий Программы повышения конкурентоспособности </w:t>
      </w:r>
      <w:r w:rsidR="00445E5C" w:rsidRPr="00234772">
        <w:rPr>
          <w:rFonts w:ascii="Times New Roman" w:hAnsi="Times New Roman" w:cs="Times New Roman"/>
          <w:sz w:val="28"/>
          <w:szCs w:val="28"/>
        </w:rPr>
        <w:t xml:space="preserve">КФУ по данному направлению </w:t>
      </w:r>
      <w:r w:rsidRPr="00234772">
        <w:rPr>
          <w:rFonts w:ascii="Times New Roman" w:hAnsi="Times New Roman" w:cs="Times New Roman"/>
          <w:sz w:val="28"/>
          <w:szCs w:val="28"/>
        </w:rPr>
        <w:t xml:space="preserve">создается  </w:t>
      </w:r>
      <w:r w:rsidRPr="00234772">
        <w:rPr>
          <w:rFonts w:ascii="Times New Roman" w:hAnsi="Times New Roman" w:cs="Times New Roman"/>
          <w:b/>
          <w:sz w:val="28"/>
          <w:szCs w:val="28"/>
        </w:rPr>
        <w:t>Кафедра научных проблем визуализации и разработки игр</w:t>
      </w:r>
      <w:r w:rsidRPr="00234772">
        <w:rPr>
          <w:rFonts w:ascii="Times New Roman" w:hAnsi="Times New Roman" w:cs="Times New Roman"/>
          <w:sz w:val="28"/>
          <w:szCs w:val="28"/>
        </w:rPr>
        <w:t>.</w:t>
      </w:r>
    </w:p>
    <w:p w:rsidR="00445E5C" w:rsidRPr="00234772" w:rsidRDefault="0093789B" w:rsidP="0093789B">
      <w:pPr>
        <w:tabs>
          <w:tab w:val="left" w:pos="1276"/>
        </w:tabs>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Кафедра научных проблем визуализации и разработки игр </w:t>
      </w:r>
      <w:r w:rsidR="00445E5C" w:rsidRPr="00234772">
        <w:rPr>
          <w:rFonts w:ascii="Times New Roman" w:hAnsi="Times New Roman" w:cs="Times New Roman"/>
          <w:sz w:val="28"/>
          <w:szCs w:val="28"/>
        </w:rPr>
        <w:t xml:space="preserve">формируется </w:t>
      </w:r>
      <w:r w:rsidRPr="00234772">
        <w:rPr>
          <w:rFonts w:ascii="Times New Roman" w:hAnsi="Times New Roman" w:cs="Times New Roman"/>
          <w:sz w:val="28"/>
          <w:szCs w:val="28"/>
        </w:rPr>
        <w:t xml:space="preserve"> в структуре Высшей школы </w:t>
      </w:r>
      <w:r w:rsidR="00445E5C" w:rsidRPr="00234772">
        <w:rPr>
          <w:rFonts w:ascii="Times New Roman" w:hAnsi="Times New Roman" w:cs="Times New Roman"/>
          <w:sz w:val="28"/>
          <w:szCs w:val="28"/>
        </w:rPr>
        <w:t>информационных технологий и информационных систем</w:t>
      </w:r>
      <w:r w:rsidRPr="00234772">
        <w:rPr>
          <w:rFonts w:ascii="Times New Roman" w:hAnsi="Times New Roman" w:cs="Times New Roman"/>
          <w:sz w:val="28"/>
          <w:szCs w:val="28"/>
        </w:rPr>
        <w:t xml:space="preserve"> совместно с ведущим американским институтом </w:t>
      </w:r>
      <w:r w:rsidRPr="00234772">
        <w:rPr>
          <w:rFonts w:ascii="Times New Roman" w:hAnsi="Times New Roman" w:cs="Times New Roman"/>
          <w:sz w:val="28"/>
          <w:szCs w:val="28"/>
          <w:lang w:val="en-US"/>
        </w:rPr>
        <w:t>DigiPen</w:t>
      </w:r>
      <w:r w:rsidRPr="00234772">
        <w:rPr>
          <w:rFonts w:ascii="Times New Roman" w:hAnsi="Times New Roman" w:cs="Times New Roman"/>
          <w:sz w:val="28"/>
          <w:szCs w:val="28"/>
        </w:rPr>
        <w:t xml:space="preserve"> в рамках соглашения о сотрудничестве. Необходимость создания данной кафедры определяется факторами, среди которых отсутствие в составе КФУ структурной единицы, ведущей целенаправленную подготовку как по проблематике визуализации научных данных, так и по общим вопросам обработки изображений и разработки новых эффективных алгоритмов формирования трехмерных высокореалистичных отображений; необходимостью активизации участия КФУ в научно-исследовательских и опытно-конструкторских работах по тематике исследований кафедры. </w:t>
      </w:r>
    </w:p>
    <w:p w:rsidR="0093789B" w:rsidRPr="00234772" w:rsidRDefault="0093789B" w:rsidP="0093789B">
      <w:pPr>
        <w:tabs>
          <w:tab w:val="left" w:pos="1276"/>
        </w:tabs>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В рамках собственного учебно-методического обеспечения кафедры на текущий момент имеются несколько авторских курсов лекций по дисциплинам «Моделирование в </w:t>
      </w:r>
      <w:r w:rsidRPr="00234772">
        <w:rPr>
          <w:rFonts w:ascii="Times New Roman" w:hAnsi="Times New Roman" w:cs="Times New Roman"/>
          <w:sz w:val="28"/>
          <w:szCs w:val="28"/>
          <w:lang w:val="en-US"/>
        </w:rPr>
        <w:t>Blender</w:t>
      </w:r>
      <w:r w:rsidRPr="00234772">
        <w:rPr>
          <w:rFonts w:ascii="Times New Roman" w:hAnsi="Times New Roman" w:cs="Times New Roman"/>
          <w:sz w:val="28"/>
          <w:szCs w:val="28"/>
        </w:rPr>
        <w:t xml:space="preserve">»; «Разработка игр с использование </w:t>
      </w:r>
      <w:r w:rsidRPr="00234772">
        <w:rPr>
          <w:rFonts w:ascii="Times New Roman" w:hAnsi="Times New Roman" w:cs="Times New Roman"/>
          <w:sz w:val="28"/>
          <w:szCs w:val="28"/>
          <w:lang w:val="en-US"/>
        </w:rPr>
        <w:t>Unity</w:t>
      </w:r>
      <w:r w:rsidRPr="00234772">
        <w:rPr>
          <w:rFonts w:ascii="Times New Roman" w:hAnsi="Times New Roman" w:cs="Times New Roman"/>
          <w:sz w:val="28"/>
          <w:szCs w:val="28"/>
        </w:rPr>
        <w:t>3</w:t>
      </w:r>
      <w:r w:rsidRPr="00234772">
        <w:rPr>
          <w:rFonts w:ascii="Times New Roman" w:hAnsi="Times New Roman" w:cs="Times New Roman"/>
          <w:sz w:val="28"/>
          <w:szCs w:val="28"/>
          <w:lang w:val="en-US"/>
        </w:rPr>
        <w:t>D</w:t>
      </w:r>
      <w:r w:rsidRPr="00234772">
        <w:rPr>
          <w:rFonts w:ascii="Times New Roman" w:hAnsi="Times New Roman" w:cs="Times New Roman"/>
          <w:sz w:val="28"/>
          <w:szCs w:val="28"/>
        </w:rPr>
        <w:t>»; «Анимация персонажей»; «3</w:t>
      </w:r>
      <w:r w:rsidRPr="00234772">
        <w:rPr>
          <w:rFonts w:ascii="Times New Roman" w:hAnsi="Times New Roman" w:cs="Times New Roman"/>
          <w:sz w:val="28"/>
          <w:szCs w:val="28"/>
          <w:lang w:val="en-US"/>
        </w:rPr>
        <w:t>D</w:t>
      </w:r>
      <w:r w:rsidRPr="00234772">
        <w:rPr>
          <w:rFonts w:ascii="Times New Roman" w:hAnsi="Times New Roman" w:cs="Times New Roman"/>
          <w:sz w:val="28"/>
          <w:szCs w:val="28"/>
        </w:rPr>
        <w:t xml:space="preserve"> математика» и др. авторства сотрудников кафедры. В рамках соглашения о сотрудничестве с ведущим американским институтом </w:t>
      </w:r>
      <w:r w:rsidRPr="00234772">
        <w:rPr>
          <w:rFonts w:ascii="Times New Roman" w:hAnsi="Times New Roman" w:cs="Times New Roman"/>
          <w:sz w:val="28"/>
          <w:szCs w:val="28"/>
          <w:lang w:val="en-US"/>
        </w:rPr>
        <w:t>DigiPen</w:t>
      </w:r>
      <w:r w:rsidRPr="00234772">
        <w:rPr>
          <w:rFonts w:ascii="Times New Roman" w:hAnsi="Times New Roman" w:cs="Times New Roman"/>
          <w:sz w:val="28"/>
          <w:szCs w:val="28"/>
        </w:rPr>
        <w:t xml:space="preserve"> кафедре предоставляются учебные планы института и стажировка студентов 3-4 курса.</w:t>
      </w:r>
    </w:p>
    <w:p w:rsidR="0093789B" w:rsidRPr="00234772" w:rsidRDefault="0093789B" w:rsidP="0093789B">
      <w:pPr>
        <w:tabs>
          <w:tab w:val="left" w:pos="1276"/>
        </w:tabs>
        <w:ind w:firstLine="709"/>
        <w:jc w:val="both"/>
        <w:rPr>
          <w:rFonts w:ascii="Times New Roman" w:hAnsi="Times New Roman" w:cs="Times New Roman"/>
          <w:sz w:val="28"/>
          <w:szCs w:val="28"/>
        </w:rPr>
      </w:pPr>
      <w:r w:rsidRPr="00234772">
        <w:rPr>
          <w:rFonts w:ascii="Times New Roman" w:hAnsi="Times New Roman" w:cs="Times New Roman"/>
          <w:sz w:val="28"/>
          <w:szCs w:val="28"/>
        </w:rPr>
        <w:t>Тематика научных исследований и разработок</w:t>
      </w:r>
      <w:r w:rsidR="00445E5C" w:rsidRPr="00234772">
        <w:rPr>
          <w:rFonts w:ascii="Times New Roman" w:hAnsi="Times New Roman" w:cs="Times New Roman"/>
          <w:sz w:val="28"/>
          <w:szCs w:val="28"/>
        </w:rPr>
        <w:t xml:space="preserve"> кафедры</w:t>
      </w:r>
      <w:r w:rsidRPr="00234772">
        <w:rPr>
          <w:rFonts w:ascii="Times New Roman" w:hAnsi="Times New Roman" w:cs="Times New Roman"/>
          <w:sz w:val="28"/>
          <w:szCs w:val="28"/>
        </w:rPr>
        <w:t>:</w:t>
      </w:r>
    </w:p>
    <w:p w:rsidR="0093789B" w:rsidRPr="00234772" w:rsidRDefault="0093789B" w:rsidP="00445E5C">
      <w:pPr>
        <w:tabs>
          <w:tab w:val="left" w:pos="1276"/>
        </w:tabs>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w:t>
      </w:r>
      <w:r w:rsidRPr="00234772">
        <w:rPr>
          <w:rFonts w:ascii="Times New Roman" w:hAnsi="Times New Roman" w:cs="Times New Roman"/>
          <w:sz w:val="28"/>
          <w:szCs w:val="28"/>
        </w:rPr>
        <w:tab/>
      </w:r>
      <w:r w:rsidR="00445E5C" w:rsidRPr="00234772">
        <w:rPr>
          <w:rFonts w:ascii="Times New Roman" w:hAnsi="Times New Roman" w:cs="Times New Roman"/>
          <w:sz w:val="28"/>
          <w:szCs w:val="28"/>
        </w:rPr>
        <w:t>Т</w:t>
      </w:r>
      <w:r w:rsidRPr="00234772">
        <w:rPr>
          <w:rFonts w:ascii="Times New Roman" w:hAnsi="Times New Roman" w:cs="Times New Roman"/>
          <w:sz w:val="28"/>
          <w:szCs w:val="28"/>
        </w:rPr>
        <w:t>ехники рендеринга изображений;</w:t>
      </w:r>
    </w:p>
    <w:p w:rsidR="0093789B" w:rsidRPr="00234772" w:rsidRDefault="0093789B" w:rsidP="00445E5C">
      <w:pPr>
        <w:tabs>
          <w:tab w:val="left" w:pos="1276"/>
        </w:tabs>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w:t>
      </w:r>
      <w:r w:rsidRPr="00234772">
        <w:rPr>
          <w:rFonts w:ascii="Times New Roman" w:hAnsi="Times New Roman" w:cs="Times New Roman"/>
          <w:sz w:val="28"/>
          <w:szCs w:val="28"/>
        </w:rPr>
        <w:tab/>
        <w:t>Алгебра вейвлет-преобразований;</w:t>
      </w:r>
    </w:p>
    <w:p w:rsidR="0093789B" w:rsidRPr="00234772" w:rsidRDefault="0093789B" w:rsidP="00445E5C">
      <w:pPr>
        <w:tabs>
          <w:tab w:val="left" w:pos="1276"/>
        </w:tabs>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w:t>
      </w:r>
      <w:r w:rsidRPr="00234772">
        <w:rPr>
          <w:rFonts w:ascii="Times New Roman" w:hAnsi="Times New Roman" w:cs="Times New Roman"/>
          <w:sz w:val="28"/>
          <w:szCs w:val="28"/>
        </w:rPr>
        <w:tab/>
        <w:t>Вопросы эффективного кодирования изображений;</w:t>
      </w:r>
    </w:p>
    <w:p w:rsidR="0093789B" w:rsidRPr="00234772" w:rsidRDefault="0093789B" w:rsidP="00445E5C">
      <w:pPr>
        <w:tabs>
          <w:tab w:val="left" w:pos="1276"/>
        </w:tabs>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w:t>
      </w:r>
      <w:r w:rsidRPr="00234772">
        <w:rPr>
          <w:rFonts w:ascii="Times New Roman" w:hAnsi="Times New Roman" w:cs="Times New Roman"/>
          <w:sz w:val="28"/>
          <w:szCs w:val="28"/>
        </w:rPr>
        <w:tab/>
        <w:t>Вопросы цифровой обработки изображений в различных приложениях;</w:t>
      </w:r>
    </w:p>
    <w:p w:rsidR="0093789B" w:rsidRPr="00234772" w:rsidRDefault="0093789B" w:rsidP="00445E5C">
      <w:pPr>
        <w:tabs>
          <w:tab w:val="left" w:pos="1276"/>
        </w:tabs>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w:t>
      </w:r>
      <w:r w:rsidRPr="00234772">
        <w:rPr>
          <w:rFonts w:ascii="Times New Roman" w:hAnsi="Times New Roman" w:cs="Times New Roman"/>
          <w:sz w:val="28"/>
          <w:szCs w:val="28"/>
        </w:rPr>
        <w:tab/>
        <w:t>Вопросы имитационных систем (как частный случай - динамически генерируемые, контекстуально связанные сценарии в стойких системах).</w:t>
      </w:r>
    </w:p>
    <w:p w:rsidR="0093789B" w:rsidRPr="00234772" w:rsidRDefault="0093789B" w:rsidP="0093789B">
      <w:pPr>
        <w:tabs>
          <w:tab w:val="left" w:pos="1276"/>
        </w:tabs>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В рамках данного направления </w:t>
      </w:r>
      <w:r w:rsidR="00445E5C" w:rsidRPr="00234772">
        <w:rPr>
          <w:rFonts w:ascii="Times New Roman" w:hAnsi="Times New Roman" w:cs="Times New Roman"/>
          <w:sz w:val="28"/>
          <w:szCs w:val="28"/>
        </w:rPr>
        <w:t xml:space="preserve">в течение 2014 года </w:t>
      </w:r>
      <w:r w:rsidRPr="00234772">
        <w:rPr>
          <w:rFonts w:ascii="Times New Roman" w:hAnsi="Times New Roman" w:cs="Times New Roman"/>
          <w:sz w:val="28"/>
          <w:szCs w:val="28"/>
        </w:rPr>
        <w:t>выполн</w:t>
      </w:r>
      <w:r w:rsidR="00750D7F">
        <w:rPr>
          <w:rFonts w:ascii="Times New Roman" w:hAnsi="Times New Roman" w:cs="Times New Roman"/>
          <w:sz w:val="28"/>
          <w:szCs w:val="28"/>
        </w:rPr>
        <w:t>ены</w:t>
      </w:r>
      <w:r w:rsidRPr="00234772">
        <w:rPr>
          <w:rFonts w:ascii="Times New Roman" w:hAnsi="Times New Roman" w:cs="Times New Roman"/>
          <w:sz w:val="28"/>
          <w:szCs w:val="28"/>
        </w:rPr>
        <w:t xml:space="preserve"> следующие НИР:</w:t>
      </w:r>
    </w:p>
    <w:p w:rsidR="0093789B" w:rsidRPr="00234772" w:rsidRDefault="0093789B" w:rsidP="00445E5C">
      <w:pPr>
        <w:tabs>
          <w:tab w:val="left" w:pos="1276"/>
        </w:tabs>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1.</w:t>
      </w:r>
      <w:r w:rsidRPr="00234772">
        <w:rPr>
          <w:rFonts w:ascii="Times New Roman" w:hAnsi="Times New Roman" w:cs="Times New Roman"/>
          <w:sz w:val="28"/>
          <w:szCs w:val="28"/>
        </w:rPr>
        <w:tab/>
        <w:t>Создание системы для визуализации алгоритмов когнитивного анализа данных.</w:t>
      </w:r>
    </w:p>
    <w:p w:rsidR="0093789B" w:rsidRPr="00234772" w:rsidRDefault="0093789B" w:rsidP="00445E5C">
      <w:pPr>
        <w:tabs>
          <w:tab w:val="left" w:pos="1276"/>
        </w:tabs>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2.</w:t>
      </w:r>
      <w:r w:rsidRPr="00234772">
        <w:rPr>
          <w:rFonts w:ascii="Times New Roman" w:hAnsi="Times New Roman" w:cs="Times New Roman"/>
          <w:sz w:val="28"/>
          <w:szCs w:val="28"/>
        </w:rPr>
        <w:tab/>
        <w:t>Разработка методов наглядного визуализирования данных хемоинформатики.</w:t>
      </w:r>
    </w:p>
    <w:p w:rsidR="0093789B" w:rsidRPr="00234772" w:rsidRDefault="0093789B" w:rsidP="00445E5C">
      <w:pPr>
        <w:tabs>
          <w:tab w:val="left" w:pos="1276"/>
        </w:tabs>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3.</w:t>
      </w:r>
      <w:r w:rsidRPr="00234772">
        <w:rPr>
          <w:rFonts w:ascii="Times New Roman" w:hAnsi="Times New Roman" w:cs="Times New Roman"/>
          <w:sz w:val="28"/>
          <w:szCs w:val="28"/>
        </w:rPr>
        <w:tab/>
        <w:t>Создание интерактивной системы пространственных потоков.</w:t>
      </w:r>
    </w:p>
    <w:p w:rsidR="0093789B" w:rsidRPr="00234772" w:rsidRDefault="0093789B" w:rsidP="00445E5C">
      <w:pPr>
        <w:tabs>
          <w:tab w:val="left" w:pos="1276"/>
        </w:tabs>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4.</w:t>
      </w:r>
      <w:r w:rsidRPr="00234772">
        <w:rPr>
          <w:rFonts w:ascii="Times New Roman" w:hAnsi="Times New Roman" w:cs="Times New Roman"/>
          <w:sz w:val="28"/>
          <w:szCs w:val="28"/>
        </w:rPr>
        <w:tab/>
        <w:t>Разработка алгоритмов высокоскоростного рендеринга для систем реального времени.</w:t>
      </w:r>
    </w:p>
    <w:p w:rsidR="0093789B" w:rsidRPr="00234772" w:rsidRDefault="0093789B" w:rsidP="00445E5C">
      <w:pPr>
        <w:tabs>
          <w:tab w:val="left" w:pos="1276"/>
        </w:tabs>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5.</w:t>
      </w:r>
      <w:r w:rsidRPr="00234772">
        <w:rPr>
          <w:rFonts w:ascii="Times New Roman" w:hAnsi="Times New Roman" w:cs="Times New Roman"/>
          <w:sz w:val="28"/>
          <w:szCs w:val="28"/>
        </w:rPr>
        <w:tab/>
        <w:t>Использование облачных технологий для стороннего рендеринга.</w:t>
      </w:r>
    </w:p>
    <w:p w:rsidR="0093789B" w:rsidRPr="00234772" w:rsidRDefault="0093789B" w:rsidP="00445E5C">
      <w:pPr>
        <w:tabs>
          <w:tab w:val="left" w:pos="1276"/>
        </w:tabs>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6.</w:t>
      </w:r>
      <w:r w:rsidRPr="00234772">
        <w:rPr>
          <w:rFonts w:ascii="Times New Roman" w:hAnsi="Times New Roman" w:cs="Times New Roman"/>
          <w:sz w:val="28"/>
          <w:szCs w:val="28"/>
        </w:rPr>
        <w:tab/>
        <w:t>Трехмерная визуализация данных нейрофизиологии.</w:t>
      </w:r>
    </w:p>
    <w:p w:rsidR="0093789B" w:rsidRPr="00234772" w:rsidRDefault="0093789B" w:rsidP="00445E5C">
      <w:pPr>
        <w:tabs>
          <w:tab w:val="left" w:pos="1276"/>
        </w:tabs>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7.</w:t>
      </w:r>
      <w:r w:rsidRPr="00234772">
        <w:rPr>
          <w:rFonts w:ascii="Times New Roman" w:hAnsi="Times New Roman" w:cs="Times New Roman"/>
          <w:sz w:val="28"/>
          <w:szCs w:val="28"/>
        </w:rPr>
        <w:tab/>
        <w:t>Разработка инструмента для многомасштабного представления данных для высокопроизводительной визуализации геоповерхностей.</w:t>
      </w:r>
    </w:p>
    <w:p w:rsidR="0093789B" w:rsidRPr="00234772" w:rsidRDefault="0093789B" w:rsidP="00445E5C">
      <w:pPr>
        <w:tabs>
          <w:tab w:val="left" w:pos="1276"/>
        </w:tabs>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8.</w:t>
      </w:r>
      <w:r w:rsidRPr="00234772">
        <w:rPr>
          <w:rFonts w:ascii="Times New Roman" w:hAnsi="Times New Roman" w:cs="Times New Roman"/>
          <w:sz w:val="28"/>
          <w:szCs w:val="28"/>
        </w:rPr>
        <w:tab/>
        <w:t>Разработка устойчивых методов реконструкции изображений с применением вейвлет-преобразования в реальном времени.</w:t>
      </w:r>
    </w:p>
    <w:p w:rsidR="0093789B" w:rsidRPr="00234772" w:rsidRDefault="0093789B" w:rsidP="00445E5C">
      <w:pPr>
        <w:tabs>
          <w:tab w:val="left" w:pos="1276"/>
        </w:tabs>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9.</w:t>
      </w:r>
      <w:r w:rsidRPr="00234772">
        <w:rPr>
          <w:rFonts w:ascii="Times New Roman" w:hAnsi="Times New Roman" w:cs="Times New Roman"/>
          <w:sz w:val="28"/>
          <w:szCs w:val="28"/>
        </w:rPr>
        <w:tab/>
        <w:t>Создание методов распознавания 3</w:t>
      </w:r>
      <w:r w:rsidRPr="00234772">
        <w:rPr>
          <w:rFonts w:ascii="Times New Roman" w:hAnsi="Times New Roman" w:cs="Times New Roman"/>
          <w:sz w:val="28"/>
          <w:szCs w:val="28"/>
          <w:lang w:val="en-US"/>
        </w:rPr>
        <w:t>D</w:t>
      </w:r>
      <w:r w:rsidRPr="00234772">
        <w:rPr>
          <w:rFonts w:ascii="Times New Roman" w:hAnsi="Times New Roman" w:cs="Times New Roman"/>
          <w:sz w:val="28"/>
          <w:szCs w:val="28"/>
        </w:rPr>
        <w:t xml:space="preserve"> изображений на основе их кватернионных моделей в реальном времени. </w:t>
      </w:r>
    </w:p>
    <w:p w:rsidR="00445E5C" w:rsidRPr="00234772" w:rsidRDefault="0093789B" w:rsidP="00445E5C">
      <w:pPr>
        <w:tabs>
          <w:tab w:val="left" w:pos="1276"/>
        </w:tabs>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10.</w:t>
      </w:r>
      <w:r w:rsidRPr="00234772">
        <w:rPr>
          <w:rFonts w:ascii="Times New Roman" w:hAnsi="Times New Roman" w:cs="Times New Roman"/>
          <w:sz w:val="28"/>
          <w:szCs w:val="28"/>
        </w:rPr>
        <w:tab/>
        <w:t xml:space="preserve">Создание методов восстановления границ объектов по дальнометрическим изображениям в реальном времени. </w:t>
      </w:r>
    </w:p>
    <w:p w:rsidR="0093789B" w:rsidRPr="00234772" w:rsidRDefault="0093789B" w:rsidP="00445E5C">
      <w:pPr>
        <w:tabs>
          <w:tab w:val="left" w:pos="1276"/>
        </w:tabs>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11.</w:t>
      </w:r>
      <w:r w:rsidRPr="00234772">
        <w:rPr>
          <w:rFonts w:ascii="Times New Roman" w:hAnsi="Times New Roman" w:cs="Times New Roman"/>
          <w:sz w:val="28"/>
          <w:szCs w:val="28"/>
        </w:rPr>
        <w:tab/>
        <w:t xml:space="preserve">Создание методов восстановления изображений со специализированных приборов в реальном времени. </w:t>
      </w:r>
    </w:p>
    <w:p w:rsidR="0093789B" w:rsidRPr="00234772" w:rsidRDefault="0093789B" w:rsidP="00445E5C">
      <w:pPr>
        <w:tabs>
          <w:tab w:val="left" w:pos="1276"/>
        </w:tabs>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12.</w:t>
      </w:r>
      <w:r w:rsidRPr="00234772">
        <w:rPr>
          <w:rFonts w:ascii="Times New Roman" w:hAnsi="Times New Roman" w:cs="Times New Roman"/>
          <w:sz w:val="28"/>
          <w:szCs w:val="28"/>
        </w:rPr>
        <w:tab/>
        <w:t>Создание моделей поведения динамических объектов на основе интеллектуального анализа видеопотоков данных в реальном времени.</w:t>
      </w:r>
    </w:p>
    <w:p w:rsidR="0093789B" w:rsidRPr="00234772" w:rsidRDefault="0093789B" w:rsidP="00445E5C">
      <w:pPr>
        <w:tabs>
          <w:tab w:val="left" w:pos="1276"/>
        </w:tabs>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13.</w:t>
      </w:r>
      <w:r w:rsidRPr="00234772">
        <w:rPr>
          <w:rFonts w:ascii="Times New Roman" w:hAnsi="Times New Roman" w:cs="Times New Roman"/>
          <w:sz w:val="28"/>
          <w:szCs w:val="28"/>
        </w:rPr>
        <w:tab/>
        <w:t>Создание методов восстановления пространственной структуры древовидных объектов по нечетко наблюдаемым проекциям в реальном времени.</w:t>
      </w:r>
    </w:p>
    <w:p w:rsidR="0093789B" w:rsidRPr="00234772" w:rsidRDefault="0093789B" w:rsidP="00445E5C">
      <w:pPr>
        <w:tabs>
          <w:tab w:val="left" w:pos="1276"/>
        </w:tabs>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14.</w:t>
      </w:r>
      <w:r w:rsidRPr="00234772">
        <w:rPr>
          <w:rFonts w:ascii="Times New Roman" w:hAnsi="Times New Roman" w:cs="Times New Roman"/>
          <w:sz w:val="28"/>
          <w:szCs w:val="28"/>
        </w:rPr>
        <w:tab/>
        <w:t>Исследование гибридных методов решения задач проектирования систем и устройств информатики, моделируемых графовыми моделями.</w:t>
      </w:r>
    </w:p>
    <w:p w:rsidR="0093789B" w:rsidRPr="00234772" w:rsidRDefault="0093789B" w:rsidP="00445E5C">
      <w:pPr>
        <w:tabs>
          <w:tab w:val="left" w:pos="1276"/>
        </w:tabs>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15.</w:t>
      </w:r>
      <w:r w:rsidRPr="00234772">
        <w:rPr>
          <w:rFonts w:ascii="Times New Roman" w:hAnsi="Times New Roman" w:cs="Times New Roman"/>
          <w:sz w:val="28"/>
          <w:szCs w:val="28"/>
        </w:rPr>
        <w:tab/>
        <w:t>Создание методов моделирования и визуализации трехмерных газодинамических процессов горения для телеметрического контроля в реальном времени.</w:t>
      </w:r>
    </w:p>
    <w:p w:rsidR="0093789B" w:rsidRPr="00234772" w:rsidRDefault="0093789B" w:rsidP="00CF6C29">
      <w:pPr>
        <w:tabs>
          <w:tab w:val="left" w:pos="1276"/>
        </w:tabs>
        <w:ind w:firstLine="709"/>
        <w:jc w:val="both"/>
        <w:rPr>
          <w:rFonts w:ascii="Times New Roman" w:hAnsi="Times New Roman" w:cs="Times New Roman"/>
          <w:sz w:val="28"/>
          <w:szCs w:val="28"/>
        </w:rPr>
      </w:pPr>
      <w:r w:rsidRPr="00234772">
        <w:rPr>
          <w:rFonts w:ascii="Times New Roman" w:hAnsi="Times New Roman" w:cs="Times New Roman"/>
          <w:sz w:val="28"/>
          <w:szCs w:val="28"/>
        </w:rPr>
        <w:t>16.</w:t>
      </w:r>
      <w:r w:rsidRPr="00234772">
        <w:rPr>
          <w:rFonts w:ascii="Times New Roman" w:hAnsi="Times New Roman" w:cs="Times New Roman"/>
          <w:sz w:val="28"/>
          <w:szCs w:val="28"/>
        </w:rPr>
        <w:tab/>
        <w:t>Проблемы ориентации в естественном трехмерном пространстве.</w:t>
      </w:r>
    </w:p>
    <w:p w:rsidR="0093789B" w:rsidRPr="00234772" w:rsidRDefault="0093789B" w:rsidP="00CF6C29">
      <w:pPr>
        <w:tabs>
          <w:tab w:val="left" w:pos="1276"/>
        </w:tabs>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По направлению «Визуализация» ранее в течение 2012-2013 гг. для создания широкого круга браузерных онлайн-приложений реального времени рабочей группой было разработано кроссплатформенное программное ядро для интерактивного моделирования динамических (свидетельство №2013619724). Этот инструмент, позволяющий создавать трехмерные динамические высокореалистичные сцены больших масштабов, визуально программируя поведение элементов среды, которые тут же </w:t>
      </w:r>
      <w:r w:rsidR="00CF6C29" w:rsidRPr="00234772">
        <w:rPr>
          <w:rFonts w:ascii="Times New Roman" w:hAnsi="Times New Roman" w:cs="Times New Roman"/>
          <w:sz w:val="28"/>
          <w:szCs w:val="28"/>
        </w:rPr>
        <w:t>«</w:t>
      </w:r>
      <w:r w:rsidRPr="00234772">
        <w:rPr>
          <w:rFonts w:ascii="Times New Roman" w:hAnsi="Times New Roman" w:cs="Times New Roman"/>
          <w:sz w:val="28"/>
          <w:szCs w:val="28"/>
        </w:rPr>
        <w:t>не сходя с места</w:t>
      </w:r>
      <w:r w:rsidR="00CF6C29" w:rsidRPr="00234772">
        <w:rPr>
          <w:rFonts w:ascii="Times New Roman" w:hAnsi="Times New Roman" w:cs="Times New Roman"/>
          <w:sz w:val="28"/>
          <w:szCs w:val="28"/>
        </w:rPr>
        <w:t>»</w:t>
      </w:r>
      <w:r w:rsidRPr="00234772">
        <w:rPr>
          <w:rFonts w:ascii="Times New Roman" w:hAnsi="Times New Roman" w:cs="Times New Roman"/>
          <w:sz w:val="28"/>
          <w:szCs w:val="28"/>
        </w:rPr>
        <w:t xml:space="preserve"> могут быть опубликованы в сети как готовые приложения, с навигацией в созданных трехмерных сценах – причем, сразу же, на любом устройстве, без каких-либо дополнительно устанавливаемых плагинов. Как одно из востребованных приложений на базе этого ядра разрабатывается проект Terra Cognita для реализации виртуальной модели любого города. </w:t>
      </w:r>
    </w:p>
    <w:p w:rsidR="0093789B" w:rsidRPr="00234772" w:rsidRDefault="0093789B" w:rsidP="00445E5C">
      <w:pPr>
        <w:tabs>
          <w:tab w:val="left" w:pos="1276"/>
        </w:tabs>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Полученные результаты предполагается внедрять в следующих областях:</w:t>
      </w:r>
    </w:p>
    <w:p w:rsidR="0093789B" w:rsidRPr="00234772" w:rsidRDefault="0093789B" w:rsidP="00445E5C">
      <w:pPr>
        <w:tabs>
          <w:tab w:val="left" w:pos="1276"/>
        </w:tabs>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w:t>
      </w:r>
      <w:r w:rsidRPr="00234772">
        <w:rPr>
          <w:rFonts w:ascii="Times New Roman" w:hAnsi="Times New Roman" w:cs="Times New Roman"/>
          <w:sz w:val="28"/>
          <w:szCs w:val="28"/>
        </w:rPr>
        <w:tab/>
        <w:t>Разработка концепций застройки;</w:t>
      </w:r>
    </w:p>
    <w:p w:rsidR="0093789B" w:rsidRPr="00234772" w:rsidRDefault="0093789B" w:rsidP="00445E5C">
      <w:pPr>
        <w:tabs>
          <w:tab w:val="left" w:pos="1276"/>
        </w:tabs>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w:t>
      </w:r>
      <w:r w:rsidRPr="00234772">
        <w:rPr>
          <w:rFonts w:ascii="Times New Roman" w:hAnsi="Times New Roman" w:cs="Times New Roman"/>
          <w:sz w:val="28"/>
          <w:szCs w:val="28"/>
        </w:rPr>
        <w:tab/>
        <w:t>Презентация территорий и инфраструктуры потенциальным инвесторам;</w:t>
      </w:r>
    </w:p>
    <w:p w:rsidR="0093789B" w:rsidRPr="00234772" w:rsidRDefault="0093789B" w:rsidP="00445E5C">
      <w:pPr>
        <w:tabs>
          <w:tab w:val="left" w:pos="1276"/>
        </w:tabs>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w:t>
      </w:r>
      <w:r w:rsidRPr="00234772">
        <w:rPr>
          <w:rFonts w:ascii="Times New Roman" w:hAnsi="Times New Roman" w:cs="Times New Roman"/>
          <w:sz w:val="28"/>
          <w:szCs w:val="28"/>
        </w:rPr>
        <w:tab/>
        <w:t>Разработка инвестиционных планов развития территорий (в том числе с учетом ресурсной обеспеченности и возможностью предварительной оценки проекта за счет оперативного получения данных из других ведомств);</w:t>
      </w:r>
    </w:p>
    <w:p w:rsidR="0093789B" w:rsidRPr="00234772" w:rsidRDefault="0093789B" w:rsidP="00445E5C">
      <w:pPr>
        <w:tabs>
          <w:tab w:val="left" w:pos="1276"/>
        </w:tabs>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w:t>
      </w:r>
      <w:r w:rsidRPr="00234772">
        <w:rPr>
          <w:rFonts w:ascii="Times New Roman" w:hAnsi="Times New Roman" w:cs="Times New Roman"/>
          <w:sz w:val="28"/>
          <w:szCs w:val="28"/>
        </w:rPr>
        <w:tab/>
        <w:t>Оценка влияния планируемых к постройке зданий на внешний вид исторической застройки, оценка обзорности с учетом высотности сооружений;</w:t>
      </w:r>
    </w:p>
    <w:p w:rsidR="0093789B" w:rsidRPr="00234772" w:rsidRDefault="0093789B" w:rsidP="00445E5C">
      <w:pPr>
        <w:tabs>
          <w:tab w:val="left" w:pos="1276"/>
        </w:tabs>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w:t>
      </w:r>
      <w:r w:rsidRPr="00234772">
        <w:rPr>
          <w:rFonts w:ascii="Times New Roman" w:hAnsi="Times New Roman" w:cs="Times New Roman"/>
          <w:sz w:val="28"/>
          <w:szCs w:val="28"/>
        </w:rPr>
        <w:tab/>
        <w:t>Моделирование действий спецслужб и путей эвакуации при чрезвычайных ситуациях; мониторинг социально значимых объектов для решения задач МЧС (установленные ограждения, подъездные пути, внешний и внутренний облик зданий и внутридомовых территорий, расположение инженерных коммуникаций, пожарных щитов и пр.).</w:t>
      </w:r>
    </w:p>
    <w:p w:rsidR="00445E5C" w:rsidRPr="00234772" w:rsidRDefault="00445E5C" w:rsidP="0093789B">
      <w:pPr>
        <w:tabs>
          <w:tab w:val="left" w:pos="1276"/>
        </w:tabs>
        <w:ind w:firstLine="709"/>
        <w:jc w:val="both"/>
        <w:rPr>
          <w:rFonts w:ascii="Times New Roman" w:hAnsi="Times New Roman" w:cs="Times New Roman"/>
          <w:sz w:val="28"/>
          <w:szCs w:val="28"/>
        </w:rPr>
      </w:pPr>
    </w:p>
    <w:p w:rsidR="00445E5C" w:rsidRPr="00234772" w:rsidRDefault="0093789B" w:rsidP="0093789B">
      <w:pPr>
        <w:tabs>
          <w:tab w:val="left" w:pos="1276"/>
        </w:tabs>
        <w:ind w:firstLine="709"/>
        <w:jc w:val="both"/>
        <w:rPr>
          <w:rFonts w:ascii="Times New Roman" w:hAnsi="Times New Roman" w:cs="Times New Roman"/>
          <w:sz w:val="28"/>
          <w:szCs w:val="28"/>
        </w:rPr>
      </w:pPr>
      <w:r w:rsidRPr="00234772">
        <w:rPr>
          <w:rFonts w:ascii="Times New Roman" w:hAnsi="Times New Roman" w:cs="Times New Roman"/>
          <w:b/>
          <w:sz w:val="28"/>
          <w:szCs w:val="28"/>
        </w:rPr>
        <w:t>Большие данные и анализ текста</w:t>
      </w:r>
      <w:r w:rsidR="00445E5C" w:rsidRPr="00234772">
        <w:rPr>
          <w:rFonts w:ascii="Times New Roman" w:hAnsi="Times New Roman" w:cs="Times New Roman"/>
          <w:b/>
          <w:sz w:val="28"/>
          <w:szCs w:val="28"/>
        </w:rPr>
        <w:t xml:space="preserve">. </w:t>
      </w:r>
      <w:r w:rsidRPr="00234772">
        <w:rPr>
          <w:rFonts w:ascii="Times New Roman" w:hAnsi="Times New Roman" w:cs="Times New Roman"/>
          <w:sz w:val="28"/>
          <w:szCs w:val="28"/>
        </w:rPr>
        <w:t xml:space="preserve">Быстрый рост объема данных, доступных для автоматизированной обработки и интеллектуального анализа, приводит к качественным изменениям в экономике. </w:t>
      </w:r>
    </w:p>
    <w:p w:rsidR="0093789B" w:rsidRPr="00234772" w:rsidRDefault="0093789B" w:rsidP="0093789B">
      <w:pPr>
        <w:tabs>
          <w:tab w:val="left" w:pos="1276"/>
        </w:tabs>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В данном направлении развития </w:t>
      </w:r>
      <w:r w:rsidR="00445E5C" w:rsidRPr="00234772">
        <w:rPr>
          <w:rFonts w:ascii="Times New Roman" w:hAnsi="Times New Roman" w:cs="Times New Roman"/>
          <w:sz w:val="28"/>
          <w:szCs w:val="28"/>
        </w:rPr>
        <w:t xml:space="preserve">в течение 2014 года </w:t>
      </w:r>
      <w:r w:rsidRPr="00234772">
        <w:rPr>
          <w:rFonts w:ascii="Times New Roman" w:hAnsi="Times New Roman" w:cs="Times New Roman"/>
          <w:sz w:val="28"/>
          <w:szCs w:val="28"/>
        </w:rPr>
        <w:t>выполня</w:t>
      </w:r>
      <w:r w:rsidR="00FB102A" w:rsidRPr="00234772">
        <w:rPr>
          <w:rFonts w:ascii="Times New Roman" w:hAnsi="Times New Roman" w:cs="Times New Roman"/>
          <w:sz w:val="28"/>
          <w:szCs w:val="28"/>
        </w:rPr>
        <w:t>лись</w:t>
      </w:r>
      <w:r w:rsidRPr="00234772">
        <w:rPr>
          <w:rFonts w:ascii="Times New Roman" w:hAnsi="Times New Roman" w:cs="Times New Roman"/>
          <w:sz w:val="28"/>
          <w:szCs w:val="28"/>
        </w:rPr>
        <w:t xml:space="preserve"> НИОКР по тематике распределенной обработки текстов на естественном языке, информационному поиску, извлечению информации из неструктурированных источников. Выбор направления обоснован научно-техническим заделом и результатами следующих исследований, выполненных за последние три года.</w:t>
      </w:r>
    </w:p>
    <w:p w:rsidR="0093789B" w:rsidRPr="00234772" w:rsidRDefault="0093789B" w:rsidP="0093789B">
      <w:pPr>
        <w:tabs>
          <w:tab w:val="left" w:pos="1276"/>
        </w:tabs>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1) Разработка и реализация гибридной технологии </w:t>
      </w:r>
      <w:r w:rsidRPr="00234772">
        <w:rPr>
          <w:rFonts w:ascii="Times New Roman" w:hAnsi="Times New Roman" w:cs="Times New Roman"/>
          <w:sz w:val="28"/>
          <w:szCs w:val="28"/>
          <w:lang w:val="en-US"/>
        </w:rPr>
        <w:t>Information</w:t>
      </w:r>
      <w:r w:rsidRPr="00234772">
        <w:rPr>
          <w:rFonts w:ascii="Times New Roman" w:hAnsi="Times New Roman" w:cs="Times New Roman"/>
          <w:sz w:val="28"/>
          <w:szCs w:val="28"/>
        </w:rPr>
        <w:t xml:space="preserve"> </w:t>
      </w:r>
      <w:r w:rsidRPr="00234772">
        <w:rPr>
          <w:rFonts w:ascii="Times New Roman" w:hAnsi="Times New Roman" w:cs="Times New Roman"/>
          <w:sz w:val="28"/>
          <w:szCs w:val="28"/>
          <w:lang w:val="en-US"/>
        </w:rPr>
        <w:t>Extraction</w:t>
      </w:r>
      <w:r w:rsidRPr="00234772">
        <w:rPr>
          <w:rFonts w:ascii="Times New Roman" w:hAnsi="Times New Roman" w:cs="Times New Roman"/>
          <w:sz w:val="28"/>
          <w:szCs w:val="28"/>
        </w:rPr>
        <w:t xml:space="preserve"> для русского языка</w:t>
      </w:r>
      <w:r w:rsidR="00445E5C" w:rsidRPr="00234772">
        <w:rPr>
          <w:rFonts w:ascii="Times New Roman" w:hAnsi="Times New Roman" w:cs="Times New Roman"/>
          <w:sz w:val="28"/>
          <w:szCs w:val="28"/>
        </w:rPr>
        <w:t xml:space="preserve">. </w:t>
      </w:r>
      <w:r w:rsidRPr="00234772">
        <w:rPr>
          <w:rFonts w:ascii="Times New Roman" w:hAnsi="Times New Roman" w:cs="Times New Roman"/>
          <w:sz w:val="28"/>
          <w:szCs w:val="28"/>
        </w:rPr>
        <w:t xml:space="preserve">Целью исследования является построение двух экспериментальных систем извлечения событий из текстов на русском языке и получение с их помощью </w:t>
      </w:r>
      <w:r w:rsidRPr="00234772">
        <w:rPr>
          <w:rFonts w:ascii="Times New Roman" w:hAnsi="Times New Roman" w:cs="Times New Roman"/>
          <w:sz w:val="28"/>
          <w:szCs w:val="28"/>
          <w:lang w:val="en-US"/>
        </w:rPr>
        <w:t>baseline</w:t>
      </w:r>
      <w:r w:rsidRPr="00234772">
        <w:rPr>
          <w:rFonts w:ascii="Times New Roman" w:hAnsi="Times New Roman" w:cs="Times New Roman"/>
          <w:sz w:val="28"/>
          <w:szCs w:val="28"/>
        </w:rPr>
        <w:t>-оценок качества и измерения трудозат</w:t>
      </w:r>
      <w:r w:rsidR="00445E5C" w:rsidRPr="00234772">
        <w:rPr>
          <w:rFonts w:ascii="Times New Roman" w:hAnsi="Times New Roman" w:cs="Times New Roman"/>
          <w:sz w:val="28"/>
          <w:szCs w:val="28"/>
        </w:rPr>
        <w:t>рат на создание подобных систем;</w:t>
      </w:r>
    </w:p>
    <w:p w:rsidR="0093789B" w:rsidRPr="00234772" w:rsidRDefault="0093789B" w:rsidP="0093789B">
      <w:pPr>
        <w:tabs>
          <w:tab w:val="left" w:pos="1276"/>
        </w:tabs>
        <w:ind w:firstLine="709"/>
        <w:jc w:val="both"/>
        <w:rPr>
          <w:rFonts w:ascii="Times New Roman" w:hAnsi="Times New Roman" w:cs="Times New Roman"/>
          <w:sz w:val="28"/>
          <w:szCs w:val="28"/>
        </w:rPr>
      </w:pPr>
      <w:r w:rsidRPr="00234772">
        <w:rPr>
          <w:rFonts w:ascii="Times New Roman" w:hAnsi="Times New Roman" w:cs="Times New Roman"/>
          <w:sz w:val="28"/>
          <w:szCs w:val="28"/>
        </w:rPr>
        <w:t>2) Разработка распределенной системы обработки текстов с использованием облачных технологий.</w:t>
      </w:r>
      <w:r w:rsidR="00445E5C" w:rsidRPr="00234772">
        <w:rPr>
          <w:rFonts w:ascii="Times New Roman" w:hAnsi="Times New Roman" w:cs="Times New Roman"/>
          <w:sz w:val="28"/>
          <w:szCs w:val="28"/>
        </w:rPr>
        <w:t xml:space="preserve"> </w:t>
      </w:r>
      <w:r w:rsidRPr="00234772">
        <w:rPr>
          <w:rFonts w:ascii="Times New Roman" w:hAnsi="Times New Roman" w:cs="Times New Roman"/>
          <w:sz w:val="28"/>
          <w:szCs w:val="28"/>
        </w:rPr>
        <w:t xml:space="preserve">Проект направлен на создание открытой платформы распределенной обработки текстов на русском языке на основе технологий </w:t>
      </w:r>
      <w:r w:rsidRPr="00234772">
        <w:rPr>
          <w:rFonts w:ascii="Times New Roman" w:hAnsi="Times New Roman" w:cs="Times New Roman"/>
          <w:sz w:val="28"/>
          <w:szCs w:val="28"/>
          <w:lang w:val="en-US"/>
        </w:rPr>
        <w:t>Apache</w:t>
      </w:r>
      <w:r w:rsidRPr="00234772">
        <w:rPr>
          <w:rFonts w:ascii="Times New Roman" w:hAnsi="Times New Roman" w:cs="Times New Roman"/>
          <w:sz w:val="28"/>
          <w:szCs w:val="28"/>
        </w:rPr>
        <w:t xml:space="preserve"> </w:t>
      </w:r>
      <w:r w:rsidRPr="00234772">
        <w:rPr>
          <w:rFonts w:ascii="Times New Roman" w:hAnsi="Times New Roman" w:cs="Times New Roman"/>
          <w:sz w:val="28"/>
          <w:szCs w:val="28"/>
          <w:lang w:val="en-US"/>
        </w:rPr>
        <w:t>UIMA</w:t>
      </w:r>
      <w:r w:rsidRPr="00234772">
        <w:rPr>
          <w:rFonts w:ascii="Times New Roman" w:hAnsi="Times New Roman" w:cs="Times New Roman"/>
          <w:sz w:val="28"/>
          <w:szCs w:val="28"/>
        </w:rPr>
        <w:t xml:space="preserve">, </w:t>
      </w:r>
      <w:r w:rsidRPr="00234772">
        <w:rPr>
          <w:rFonts w:ascii="Times New Roman" w:hAnsi="Times New Roman" w:cs="Times New Roman"/>
          <w:sz w:val="28"/>
          <w:szCs w:val="28"/>
          <w:lang w:val="en-US"/>
        </w:rPr>
        <w:t>Apache</w:t>
      </w:r>
      <w:r w:rsidRPr="00234772">
        <w:rPr>
          <w:rFonts w:ascii="Times New Roman" w:hAnsi="Times New Roman" w:cs="Times New Roman"/>
          <w:sz w:val="28"/>
          <w:szCs w:val="28"/>
        </w:rPr>
        <w:t xml:space="preserve"> </w:t>
      </w:r>
      <w:r w:rsidRPr="00234772">
        <w:rPr>
          <w:rFonts w:ascii="Times New Roman" w:hAnsi="Times New Roman" w:cs="Times New Roman"/>
          <w:sz w:val="28"/>
          <w:szCs w:val="28"/>
          <w:lang w:val="en-US"/>
        </w:rPr>
        <w:t>Hadoop</w:t>
      </w:r>
      <w:r w:rsidRPr="00234772">
        <w:rPr>
          <w:rFonts w:ascii="Times New Roman" w:hAnsi="Times New Roman" w:cs="Times New Roman"/>
          <w:sz w:val="28"/>
          <w:szCs w:val="28"/>
        </w:rPr>
        <w:t>. Ключевой особенностью платформы является возможность масштабирования приложений обработки текста, в том числе при запуске на облачных архитектурах</w:t>
      </w:r>
      <w:r w:rsidR="00445E5C" w:rsidRPr="00234772">
        <w:rPr>
          <w:rFonts w:ascii="Times New Roman" w:hAnsi="Times New Roman" w:cs="Times New Roman"/>
          <w:sz w:val="28"/>
          <w:szCs w:val="28"/>
        </w:rPr>
        <w:t>;</w:t>
      </w:r>
    </w:p>
    <w:p w:rsidR="0093789B" w:rsidRPr="00234772" w:rsidRDefault="0093789B" w:rsidP="0093789B">
      <w:pPr>
        <w:tabs>
          <w:tab w:val="left" w:pos="1276"/>
        </w:tabs>
        <w:ind w:firstLine="709"/>
        <w:jc w:val="both"/>
        <w:rPr>
          <w:rFonts w:ascii="Times New Roman" w:hAnsi="Times New Roman" w:cs="Times New Roman"/>
          <w:sz w:val="28"/>
          <w:szCs w:val="28"/>
        </w:rPr>
      </w:pPr>
      <w:r w:rsidRPr="00234772">
        <w:rPr>
          <w:rFonts w:ascii="Times New Roman" w:hAnsi="Times New Roman" w:cs="Times New Roman"/>
          <w:sz w:val="28"/>
          <w:szCs w:val="28"/>
        </w:rPr>
        <w:t>3) Разработка технологии быстрого извлечения бизнес-событий из новостных текстов</w:t>
      </w:r>
      <w:r w:rsidR="00445E5C" w:rsidRPr="00234772">
        <w:rPr>
          <w:rFonts w:ascii="Times New Roman" w:hAnsi="Times New Roman" w:cs="Times New Roman"/>
          <w:sz w:val="28"/>
          <w:szCs w:val="28"/>
        </w:rPr>
        <w:t xml:space="preserve">; </w:t>
      </w:r>
    </w:p>
    <w:p w:rsidR="0093789B" w:rsidRPr="00234772" w:rsidRDefault="0093789B" w:rsidP="0093789B">
      <w:pPr>
        <w:tabs>
          <w:tab w:val="left" w:pos="1276"/>
        </w:tabs>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4) Технологии публикации данных в </w:t>
      </w:r>
      <w:r w:rsidRPr="00234772">
        <w:rPr>
          <w:rFonts w:ascii="Times New Roman" w:hAnsi="Times New Roman" w:cs="Times New Roman"/>
          <w:sz w:val="28"/>
          <w:szCs w:val="28"/>
          <w:lang w:val="en-US"/>
        </w:rPr>
        <w:t>Linked</w:t>
      </w:r>
      <w:r w:rsidRPr="00234772">
        <w:rPr>
          <w:rFonts w:ascii="Times New Roman" w:hAnsi="Times New Roman" w:cs="Times New Roman"/>
          <w:sz w:val="28"/>
          <w:szCs w:val="28"/>
        </w:rPr>
        <w:t xml:space="preserve"> </w:t>
      </w:r>
      <w:r w:rsidRPr="00234772">
        <w:rPr>
          <w:rFonts w:ascii="Times New Roman" w:hAnsi="Times New Roman" w:cs="Times New Roman"/>
          <w:sz w:val="28"/>
          <w:szCs w:val="28"/>
          <w:lang w:val="en-US"/>
        </w:rPr>
        <w:t>Data</w:t>
      </w:r>
      <w:r w:rsidRPr="00234772">
        <w:rPr>
          <w:rFonts w:ascii="Times New Roman" w:hAnsi="Times New Roman" w:cs="Times New Roman"/>
          <w:sz w:val="28"/>
          <w:szCs w:val="28"/>
        </w:rPr>
        <w:t xml:space="preserve"> и поиска сущностей в </w:t>
      </w:r>
      <w:r w:rsidRPr="00234772">
        <w:rPr>
          <w:rFonts w:ascii="Times New Roman" w:hAnsi="Times New Roman" w:cs="Times New Roman"/>
          <w:sz w:val="28"/>
          <w:szCs w:val="28"/>
          <w:lang w:val="en-US"/>
        </w:rPr>
        <w:t>RDF</w:t>
      </w:r>
      <w:r w:rsidRPr="00234772">
        <w:rPr>
          <w:rFonts w:ascii="Times New Roman" w:hAnsi="Times New Roman" w:cs="Times New Roman"/>
          <w:sz w:val="28"/>
          <w:szCs w:val="28"/>
        </w:rPr>
        <w:t>-графах.</w:t>
      </w:r>
    </w:p>
    <w:p w:rsidR="0093789B" w:rsidRPr="00234772" w:rsidRDefault="0093789B" w:rsidP="0093789B">
      <w:pPr>
        <w:tabs>
          <w:tab w:val="left" w:pos="1276"/>
        </w:tabs>
        <w:ind w:firstLine="709"/>
        <w:jc w:val="both"/>
        <w:rPr>
          <w:rFonts w:ascii="Times New Roman" w:hAnsi="Times New Roman" w:cs="Times New Roman"/>
          <w:sz w:val="28"/>
          <w:szCs w:val="28"/>
        </w:rPr>
      </w:pPr>
      <w:r w:rsidRPr="00234772">
        <w:rPr>
          <w:rFonts w:ascii="Times New Roman" w:hAnsi="Times New Roman" w:cs="Times New Roman"/>
          <w:sz w:val="28"/>
          <w:szCs w:val="28"/>
        </w:rPr>
        <w:t>Программой предусмотрено разрешение следующих конкретных проблем, на которые направлена деятельность Центра:</w:t>
      </w:r>
    </w:p>
    <w:p w:rsidR="0093789B" w:rsidRPr="00234772" w:rsidRDefault="0093789B" w:rsidP="00445E5C">
      <w:pPr>
        <w:tabs>
          <w:tab w:val="left" w:pos="1276"/>
        </w:tabs>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1.</w:t>
      </w:r>
      <w:r w:rsidRPr="00234772">
        <w:rPr>
          <w:rFonts w:ascii="Times New Roman" w:hAnsi="Times New Roman" w:cs="Times New Roman"/>
          <w:sz w:val="28"/>
          <w:szCs w:val="28"/>
        </w:rPr>
        <w:tab/>
        <w:t>Формирование и обоснование научно-технического задела, необходимого для построения эффективных приложений интеллектуальной обработки больших массивов данных.</w:t>
      </w:r>
    </w:p>
    <w:p w:rsidR="0093789B" w:rsidRPr="00234772" w:rsidRDefault="0093789B" w:rsidP="00445E5C">
      <w:pPr>
        <w:tabs>
          <w:tab w:val="left" w:pos="1276"/>
        </w:tabs>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2.</w:t>
      </w:r>
      <w:r w:rsidRPr="00234772">
        <w:rPr>
          <w:rFonts w:ascii="Times New Roman" w:hAnsi="Times New Roman" w:cs="Times New Roman"/>
          <w:sz w:val="28"/>
          <w:szCs w:val="28"/>
        </w:rPr>
        <w:tab/>
        <w:t>Создание квалифицированных рабочих мест на предприятиях, ориентированных на внедрение и использование технологий обработки больших данных; подготовка специалистов, занимающих соответствующие позиции в подобных компаниях (как в России, так и за рубежом — по данным института МакКинси к 2018 году дефицит таких специалистов только в США составит 140-190 тыс. человек);</w:t>
      </w:r>
    </w:p>
    <w:p w:rsidR="0093789B" w:rsidRPr="00234772" w:rsidRDefault="0093789B" w:rsidP="00445E5C">
      <w:pPr>
        <w:tabs>
          <w:tab w:val="left" w:pos="1276"/>
        </w:tabs>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3.</w:t>
      </w:r>
      <w:r w:rsidRPr="00234772">
        <w:rPr>
          <w:rFonts w:ascii="Times New Roman" w:hAnsi="Times New Roman" w:cs="Times New Roman"/>
          <w:sz w:val="28"/>
          <w:szCs w:val="28"/>
        </w:rPr>
        <w:tab/>
        <w:t>Подготовка и привлечение квалифицированных научных кадров, выполняющих исследования по направлению интеллектуальной обработки больших массивов неструктурированных данных в рамках Центра.</w:t>
      </w:r>
    </w:p>
    <w:p w:rsidR="0093789B" w:rsidRPr="00234772" w:rsidRDefault="0093789B" w:rsidP="00445E5C">
      <w:pPr>
        <w:tabs>
          <w:tab w:val="left" w:pos="1276"/>
        </w:tabs>
        <w:ind w:firstLine="709"/>
        <w:jc w:val="both"/>
        <w:rPr>
          <w:rFonts w:ascii="Times New Roman" w:hAnsi="Times New Roman" w:cs="Times New Roman"/>
          <w:sz w:val="28"/>
          <w:szCs w:val="28"/>
        </w:rPr>
      </w:pPr>
      <w:r w:rsidRPr="00234772">
        <w:rPr>
          <w:rFonts w:ascii="Times New Roman" w:hAnsi="Times New Roman" w:cs="Times New Roman"/>
          <w:sz w:val="28"/>
          <w:szCs w:val="28"/>
        </w:rPr>
        <w:t>4.</w:t>
      </w:r>
      <w:r w:rsidRPr="00234772">
        <w:rPr>
          <w:rFonts w:ascii="Times New Roman" w:hAnsi="Times New Roman" w:cs="Times New Roman"/>
          <w:sz w:val="28"/>
          <w:szCs w:val="28"/>
        </w:rPr>
        <w:tab/>
        <w:t>Создание наукоемкой продукции готовой к дальнейшей коммерциализации: разработка масштабируемых облачных сервисов обработки текстовых и структурированных данных большого объема для различных отраслей: СМИ, бизнес-аналитика, научные исследования.</w:t>
      </w:r>
    </w:p>
    <w:p w:rsidR="0093789B" w:rsidRPr="00234772" w:rsidRDefault="00445E5C" w:rsidP="00445E5C">
      <w:pPr>
        <w:tabs>
          <w:tab w:val="left" w:pos="1276"/>
        </w:tabs>
        <w:ind w:firstLine="709"/>
        <w:jc w:val="both"/>
        <w:rPr>
          <w:rFonts w:ascii="Times New Roman" w:hAnsi="Times New Roman" w:cs="Times New Roman"/>
          <w:sz w:val="28"/>
          <w:szCs w:val="28"/>
        </w:rPr>
      </w:pPr>
      <w:r w:rsidRPr="00234772">
        <w:rPr>
          <w:rFonts w:ascii="Times New Roman" w:hAnsi="Times New Roman" w:cs="Times New Roman"/>
          <w:sz w:val="28"/>
          <w:szCs w:val="28"/>
        </w:rPr>
        <w:t>Кроме того, в 2014 год</w:t>
      </w:r>
      <w:r w:rsidR="00FB102A" w:rsidRPr="00234772">
        <w:rPr>
          <w:rFonts w:ascii="Times New Roman" w:hAnsi="Times New Roman" w:cs="Times New Roman"/>
          <w:sz w:val="28"/>
          <w:szCs w:val="28"/>
        </w:rPr>
        <w:t>у</w:t>
      </w:r>
      <w:r w:rsidRPr="00234772">
        <w:rPr>
          <w:rFonts w:ascii="Times New Roman" w:hAnsi="Times New Roman" w:cs="Times New Roman"/>
          <w:sz w:val="28"/>
          <w:szCs w:val="28"/>
        </w:rPr>
        <w:t xml:space="preserve"> создана </w:t>
      </w:r>
      <w:r w:rsidR="0093789B" w:rsidRPr="00234772">
        <w:rPr>
          <w:rFonts w:ascii="Times New Roman" w:hAnsi="Times New Roman" w:cs="Times New Roman"/>
          <w:sz w:val="28"/>
          <w:szCs w:val="28"/>
        </w:rPr>
        <w:t xml:space="preserve"> </w:t>
      </w:r>
      <w:r w:rsidR="0093789B" w:rsidRPr="00234772">
        <w:rPr>
          <w:rFonts w:ascii="Times New Roman" w:hAnsi="Times New Roman" w:cs="Times New Roman"/>
          <w:b/>
          <w:sz w:val="28"/>
          <w:szCs w:val="28"/>
        </w:rPr>
        <w:t>лаборатория «Квантитативная лингвистика»</w:t>
      </w:r>
      <w:r w:rsidR="0093789B" w:rsidRPr="00234772">
        <w:rPr>
          <w:rFonts w:ascii="Times New Roman" w:hAnsi="Times New Roman" w:cs="Times New Roman"/>
          <w:sz w:val="28"/>
          <w:szCs w:val="28"/>
        </w:rPr>
        <w:t xml:space="preserve"> для проведения научных фундаментальных исследований по разработке новых подходов к количественной оценке разноструктурных лингвистических явлений. Выполнение проекта проводится в кооперации с Институтом эволюционной антропологии Макса Планка (Лейпциг). </w:t>
      </w:r>
    </w:p>
    <w:p w:rsidR="0093789B" w:rsidRPr="00234772" w:rsidRDefault="0093789B" w:rsidP="0093789B">
      <w:pPr>
        <w:tabs>
          <w:tab w:val="left" w:pos="1276"/>
        </w:tabs>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Достигнута договоренность с компанией ООО «ДЛС» о софинансировании </w:t>
      </w:r>
      <w:r w:rsidR="00445E5C" w:rsidRPr="00234772">
        <w:rPr>
          <w:rFonts w:ascii="Times New Roman" w:hAnsi="Times New Roman" w:cs="Times New Roman"/>
          <w:sz w:val="28"/>
          <w:szCs w:val="28"/>
        </w:rPr>
        <w:t xml:space="preserve">изысканий </w:t>
      </w:r>
      <w:r w:rsidRPr="00234772">
        <w:rPr>
          <w:rFonts w:ascii="Times New Roman" w:hAnsi="Times New Roman" w:cs="Times New Roman"/>
          <w:sz w:val="28"/>
          <w:szCs w:val="28"/>
        </w:rPr>
        <w:t>по проекту «Распределенный анализ больших данных в задачах прогнозирования для области розничной торго</w:t>
      </w:r>
      <w:r w:rsidR="00445E5C" w:rsidRPr="00234772">
        <w:rPr>
          <w:rFonts w:ascii="Times New Roman" w:hAnsi="Times New Roman" w:cs="Times New Roman"/>
          <w:sz w:val="28"/>
          <w:szCs w:val="28"/>
        </w:rPr>
        <w:t>вли и ритейла» в размере 13 млн</w:t>
      </w:r>
      <w:r w:rsidRPr="00234772">
        <w:rPr>
          <w:rFonts w:ascii="Times New Roman" w:hAnsi="Times New Roman" w:cs="Times New Roman"/>
          <w:sz w:val="28"/>
          <w:szCs w:val="28"/>
        </w:rPr>
        <w:t xml:space="preserve"> рублей на 2014-2015 гг.</w:t>
      </w:r>
    </w:p>
    <w:p w:rsidR="0093789B" w:rsidRPr="00234772" w:rsidRDefault="0093789B" w:rsidP="0093789B">
      <w:pPr>
        <w:tabs>
          <w:tab w:val="left" w:pos="1276"/>
        </w:tabs>
        <w:ind w:firstLine="709"/>
        <w:jc w:val="both"/>
        <w:rPr>
          <w:rFonts w:ascii="Times New Roman" w:hAnsi="Times New Roman" w:cs="Times New Roman"/>
          <w:sz w:val="28"/>
          <w:szCs w:val="28"/>
        </w:rPr>
      </w:pPr>
      <w:r w:rsidRPr="00234772">
        <w:rPr>
          <w:rFonts w:ascii="Times New Roman" w:hAnsi="Times New Roman" w:cs="Times New Roman"/>
          <w:b/>
          <w:sz w:val="28"/>
          <w:szCs w:val="28"/>
        </w:rPr>
        <w:t>Вычислительные технологии и компьютерное моделирование</w:t>
      </w:r>
      <w:r w:rsidR="00445E5C" w:rsidRPr="00234772">
        <w:rPr>
          <w:rFonts w:ascii="Times New Roman" w:hAnsi="Times New Roman" w:cs="Times New Roman"/>
          <w:sz w:val="28"/>
          <w:szCs w:val="28"/>
        </w:rPr>
        <w:t>.</w:t>
      </w:r>
      <w:r w:rsidR="00A43FD3" w:rsidRPr="00234772">
        <w:rPr>
          <w:rFonts w:ascii="Times New Roman" w:hAnsi="Times New Roman" w:cs="Times New Roman"/>
          <w:sz w:val="28"/>
          <w:szCs w:val="28"/>
        </w:rPr>
        <w:t xml:space="preserve"> В рамках данного направления создан и успешно функционирует </w:t>
      </w:r>
      <w:r w:rsidRPr="00234772">
        <w:rPr>
          <w:rFonts w:ascii="Times New Roman" w:hAnsi="Times New Roman" w:cs="Times New Roman"/>
          <w:sz w:val="28"/>
          <w:szCs w:val="28"/>
        </w:rPr>
        <w:t>Международный научный центр по вычислительным технологиям</w:t>
      </w:r>
      <w:r w:rsidR="00A43FD3" w:rsidRPr="00234772">
        <w:rPr>
          <w:rFonts w:ascii="Times New Roman" w:hAnsi="Times New Roman" w:cs="Times New Roman"/>
          <w:sz w:val="28"/>
          <w:szCs w:val="28"/>
        </w:rPr>
        <w:t xml:space="preserve">. </w:t>
      </w:r>
      <w:r w:rsidRPr="00234772">
        <w:rPr>
          <w:rFonts w:ascii="Times New Roman" w:hAnsi="Times New Roman" w:cs="Times New Roman"/>
          <w:sz w:val="28"/>
          <w:szCs w:val="28"/>
        </w:rPr>
        <w:t xml:space="preserve">Центр нацелен на проведение комплексных теоретических  исследований и практических разработок в следующих приоритетных направлениях: численный анализ, вычислительные методы, оптимизация, суперкомпьютерное моделирование,  а также на осуществление образовательной деятельности, направленной на подготовку молодых ученых, работающих в этих областях. </w:t>
      </w:r>
    </w:p>
    <w:p w:rsidR="00FB102A" w:rsidRPr="00234772" w:rsidRDefault="0093789B" w:rsidP="00FB102A">
      <w:pPr>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В целом по формируемым Центрам превосходства в рамках приоритетного направления «Инфокоммуникационные </w:t>
      </w:r>
      <w:r w:rsidR="00FB102A" w:rsidRPr="00234772">
        <w:rPr>
          <w:rFonts w:ascii="Times New Roman" w:hAnsi="Times New Roman" w:cs="Times New Roman"/>
          <w:sz w:val="28"/>
          <w:szCs w:val="28"/>
        </w:rPr>
        <w:t xml:space="preserve">и космические </w:t>
      </w:r>
      <w:r w:rsidRPr="00234772">
        <w:rPr>
          <w:rFonts w:ascii="Times New Roman" w:hAnsi="Times New Roman" w:cs="Times New Roman"/>
          <w:sz w:val="28"/>
          <w:szCs w:val="28"/>
        </w:rPr>
        <w:t xml:space="preserve">технологии», по итогам 2014 года на реализацию указанных выше проектов было дополнительно привлечено </w:t>
      </w:r>
      <w:r w:rsidR="00FB102A" w:rsidRPr="00234772">
        <w:rPr>
          <w:rFonts w:ascii="Times New Roman" w:hAnsi="Times New Roman" w:cs="Times New Roman"/>
          <w:sz w:val="28"/>
          <w:szCs w:val="28"/>
        </w:rPr>
        <w:t>более 50</w:t>
      </w:r>
      <w:r w:rsidRPr="00234772">
        <w:rPr>
          <w:rFonts w:ascii="Times New Roman" w:hAnsi="Times New Roman" w:cs="Times New Roman"/>
          <w:sz w:val="28"/>
          <w:szCs w:val="28"/>
        </w:rPr>
        <w:t xml:space="preserve"> млн рублей за счет выигранных грантов и выполнения хоздоговорных работ. </w:t>
      </w:r>
      <w:r w:rsidR="00FB102A" w:rsidRPr="00234772">
        <w:rPr>
          <w:rFonts w:ascii="Times New Roman" w:hAnsi="Times New Roman" w:cs="Times New Roman"/>
          <w:sz w:val="28"/>
          <w:szCs w:val="28"/>
        </w:rPr>
        <w:t xml:space="preserve">Кроме того, за отчетный период по вышеупомянутым тематикам исследований опубликовано около 90 статей в журналах, индексируемых в базах данных </w:t>
      </w:r>
      <w:r w:rsidR="00FB102A" w:rsidRPr="00234772">
        <w:rPr>
          <w:rFonts w:ascii="Times New Roman" w:hAnsi="Times New Roman" w:cs="Times New Roman"/>
          <w:sz w:val="28"/>
          <w:szCs w:val="28"/>
          <w:lang w:val="en-US"/>
        </w:rPr>
        <w:t>WoS</w:t>
      </w:r>
      <w:r w:rsidR="00FB102A" w:rsidRPr="00234772">
        <w:rPr>
          <w:rFonts w:ascii="Times New Roman" w:hAnsi="Times New Roman" w:cs="Times New Roman"/>
          <w:sz w:val="28"/>
          <w:szCs w:val="28"/>
        </w:rPr>
        <w:t xml:space="preserve"> и </w:t>
      </w:r>
      <w:r w:rsidR="00FB102A" w:rsidRPr="00234772">
        <w:rPr>
          <w:rFonts w:ascii="Times New Roman" w:hAnsi="Times New Roman" w:cs="Times New Roman"/>
          <w:sz w:val="28"/>
          <w:szCs w:val="28"/>
          <w:lang w:val="en-US"/>
        </w:rPr>
        <w:t>Scopus</w:t>
      </w:r>
      <w:r w:rsidR="00FB102A" w:rsidRPr="00234772">
        <w:rPr>
          <w:rFonts w:ascii="Times New Roman" w:hAnsi="Times New Roman" w:cs="Times New Roman"/>
          <w:sz w:val="28"/>
          <w:szCs w:val="28"/>
        </w:rPr>
        <w:t xml:space="preserve">.    </w:t>
      </w:r>
    </w:p>
    <w:p w:rsidR="00AF3186" w:rsidRPr="00234772" w:rsidRDefault="00AF3186" w:rsidP="00B66018">
      <w:pPr>
        <w:ind w:firstLine="709"/>
        <w:jc w:val="both"/>
        <w:rPr>
          <w:rFonts w:ascii="Times New Roman" w:hAnsi="Times New Roman" w:cs="Times New Roman"/>
          <w:sz w:val="28"/>
          <w:szCs w:val="28"/>
        </w:rPr>
      </w:pPr>
      <w:r w:rsidRPr="00234772">
        <w:rPr>
          <w:rFonts w:ascii="Times New Roman" w:hAnsi="Times New Roman" w:cs="Times New Roman"/>
          <w:i/>
          <w:sz w:val="28"/>
          <w:szCs w:val="28"/>
        </w:rPr>
        <w:t>Мероприятие 4.2.2.</w:t>
      </w:r>
      <w:r w:rsidRPr="00234772">
        <w:rPr>
          <w:rFonts w:ascii="Times New Roman" w:hAnsi="Times New Roman" w:cs="Times New Roman"/>
          <w:sz w:val="28"/>
          <w:szCs w:val="28"/>
        </w:rPr>
        <w:t xml:space="preserve"> В </w:t>
      </w:r>
      <w:r w:rsidR="00BE0485" w:rsidRPr="00234772">
        <w:rPr>
          <w:rFonts w:ascii="Times New Roman" w:hAnsi="Times New Roman" w:cs="Times New Roman"/>
          <w:sz w:val="28"/>
          <w:szCs w:val="28"/>
        </w:rPr>
        <w:t xml:space="preserve">отчетном периоде из </w:t>
      </w:r>
      <w:r w:rsidR="00FB102A" w:rsidRPr="00234772">
        <w:rPr>
          <w:rFonts w:ascii="Times New Roman" w:hAnsi="Times New Roman" w:cs="Times New Roman"/>
          <w:sz w:val="28"/>
          <w:szCs w:val="28"/>
        </w:rPr>
        <w:t>71</w:t>
      </w:r>
      <w:r w:rsidR="00BE0485" w:rsidRPr="00234772">
        <w:rPr>
          <w:rFonts w:ascii="Times New Roman" w:hAnsi="Times New Roman" w:cs="Times New Roman"/>
          <w:sz w:val="28"/>
          <w:szCs w:val="28"/>
        </w:rPr>
        <w:t xml:space="preserve"> созданн</w:t>
      </w:r>
      <w:r w:rsidR="00FB102A" w:rsidRPr="00234772">
        <w:rPr>
          <w:rFonts w:ascii="Times New Roman" w:hAnsi="Times New Roman" w:cs="Times New Roman"/>
          <w:sz w:val="28"/>
          <w:szCs w:val="28"/>
        </w:rPr>
        <w:t>ой</w:t>
      </w:r>
      <w:r w:rsidR="00BE0485" w:rsidRPr="00234772">
        <w:rPr>
          <w:rFonts w:ascii="Times New Roman" w:hAnsi="Times New Roman" w:cs="Times New Roman"/>
          <w:sz w:val="28"/>
          <w:szCs w:val="28"/>
        </w:rPr>
        <w:t xml:space="preserve"> научно-исследовательск</w:t>
      </w:r>
      <w:r w:rsidR="00FB102A" w:rsidRPr="00234772">
        <w:rPr>
          <w:rFonts w:ascii="Times New Roman" w:hAnsi="Times New Roman" w:cs="Times New Roman"/>
          <w:sz w:val="28"/>
          <w:szCs w:val="28"/>
        </w:rPr>
        <w:t>ой</w:t>
      </w:r>
      <w:r w:rsidR="00BE0485" w:rsidRPr="00234772">
        <w:rPr>
          <w:rFonts w:ascii="Times New Roman" w:hAnsi="Times New Roman" w:cs="Times New Roman"/>
          <w:sz w:val="28"/>
          <w:szCs w:val="28"/>
        </w:rPr>
        <w:t xml:space="preserve"> лаборатори</w:t>
      </w:r>
      <w:r w:rsidR="00FB102A" w:rsidRPr="00234772">
        <w:rPr>
          <w:rFonts w:ascii="Times New Roman" w:hAnsi="Times New Roman" w:cs="Times New Roman"/>
          <w:sz w:val="28"/>
          <w:szCs w:val="28"/>
        </w:rPr>
        <w:t>и</w:t>
      </w:r>
      <w:r w:rsidR="00BE0485" w:rsidRPr="00234772">
        <w:rPr>
          <w:rFonts w:ascii="Times New Roman" w:hAnsi="Times New Roman" w:cs="Times New Roman"/>
          <w:sz w:val="28"/>
          <w:szCs w:val="28"/>
        </w:rPr>
        <w:t xml:space="preserve"> по приоритетным направлениям развития </w:t>
      </w:r>
      <w:r w:rsidR="00BE0485" w:rsidRPr="00234772">
        <w:rPr>
          <w:rFonts w:ascii="Times New Roman" w:hAnsi="Times New Roman" w:cs="Times New Roman"/>
          <w:b/>
          <w:sz w:val="28"/>
          <w:szCs w:val="28"/>
        </w:rPr>
        <w:t>43</w:t>
      </w:r>
      <w:r w:rsidR="00BE0485" w:rsidRPr="00234772">
        <w:rPr>
          <w:rFonts w:ascii="Times New Roman" w:hAnsi="Times New Roman" w:cs="Times New Roman"/>
          <w:sz w:val="28"/>
          <w:szCs w:val="28"/>
        </w:rPr>
        <w:t xml:space="preserve"> по уровню технического оснащения и кадровому потенциалу могут быть классифицированы как лаборатории мирового уровня</w:t>
      </w:r>
      <w:r w:rsidR="005A1659" w:rsidRPr="00234772">
        <w:rPr>
          <w:rStyle w:val="ac"/>
          <w:rFonts w:ascii="Times New Roman" w:hAnsi="Times New Roman" w:cs="Times New Roman"/>
          <w:sz w:val="28"/>
          <w:szCs w:val="28"/>
        </w:rPr>
        <w:footnoteReference w:id="26"/>
      </w:r>
      <w:r w:rsidR="00BE0485" w:rsidRPr="00234772">
        <w:rPr>
          <w:rFonts w:ascii="Times New Roman" w:hAnsi="Times New Roman" w:cs="Times New Roman"/>
          <w:sz w:val="28"/>
          <w:szCs w:val="28"/>
        </w:rPr>
        <w:t>.</w:t>
      </w:r>
      <w:r w:rsidR="00A421BB" w:rsidRPr="00234772">
        <w:rPr>
          <w:rFonts w:ascii="Times New Roman" w:hAnsi="Times New Roman" w:cs="Times New Roman"/>
          <w:sz w:val="28"/>
          <w:szCs w:val="28"/>
        </w:rPr>
        <w:t xml:space="preserve"> </w:t>
      </w:r>
    </w:p>
    <w:p w:rsidR="006B4DD5" w:rsidRPr="00234772" w:rsidRDefault="00AF3186" w:rsidP="00B66018">
      <w:pPr>
        <w:ind w:firstLine="709"/>
        <w:jc w:val="both"/>
        <w:rPr>
          <w:rFonts w:ascii="Times New Roman" w:hAnsi="Times New Roman" w:cs="Times New Roman"/>
          <w:sz w:val="28"/>
          <w:szCs w:val="28"/>
        </w:rPr>
      </w:pPr>
      <w:r w:rsidRPr="00234772">
        <w:rPr>
          <w:rFonts w:ascii="Times New Roman" w:hAnsi="Times New Roman" w:cs="Times New Roman"/>
          <w:i/>
          <w:sz w:val="28"/>
          <w:szCs w:val="28"/>
        </w:rPr>
        <w:t>Мероприятие 4.2.3.</w:t>
      </w:r>
      <w:r w:rsidRPr="00234772">
        <w:rPr>
          <w:rFonts w:ascii="Times New Roman" w:hAnsi="Times New Roman" w:cs="Times New Roman"/>
          <w:sz w:val="28"/>
          <w:szCs w:val="28"/>
        </w:rPr>
        <w:t xml:space="preserve"> В 201</w:t>
      </w:r>
      <w:r w:rsidR="006B4DD5" w:rsidRPr="00234772">
        <w:rPr>
          <w:rFonts w:ascii="Times New Roman" w:hAnsi="Times New Roman" w:cs="Times New Roman"/>
          <w:sz w:val="28"/>
          <w:szCs w:val="28"/>
        </w:rPr>
        <w:t>4</w:t>
      </w:r>
      <w:r w:rsidRPr="00234772">
        <w:rPr>
          <w:rFonts w:ascii="Times New Roman" w:hAnsi="Times New Roman" w:cs="Times New Roman"/>
          <w:sz w:val="28"/>
          <w:szCs w:val="28"/>
        </w:rPr>
        <w:t xml:space="preserve"> год</w:t>
      </w:r>
      <w:r w:rsidR="00F97F97" w:rsidRPr="00234772">
        <w:rPr>
          <w:rFonts w:ascii="Times New Roman" w:hAnsi="Times New Roman" w:cs="Times New Roman"/>
          <w:sz w:val="28"/>
          <w:szCs w:val="28"/>
        </w:rPr>
        <w:t>у</w:t>
      </w:r>
      <w:r w:rsidR="006B4DD5" w:rsidRPr="00234772">
        <w:rPr>
          <w:rFonts w:ascii="Times New Roman" w:hAnsi="Times New Roman" w:cs="Times New Roman"/>
          <w:sz w:val="28"/>
          <w:szCs w:val="28"/>
        </w:rPr>
        <w:t xml:space="preserve"> созданы </w:t>
      </w:r>
      <w:r w:rsidR="006B4DD5" w:rsidRPr="00234772">
        <w:rPr>
          <w:rFonts w:ascii="Times New Roman" w:hAnsi="Times New Roman" w:cs="Times New Roman"/>
          <w:b/>
          <w:sz w:val="28"/>
          <w:szCs w:val="28"/>
        </w:rPr>
        <w:t>3</w:t>
      </w:r>
      <w:r w:rsidR="006B4DD5" w:rsidRPr="00234772">
        <w:rPr>
          <w:rFonts w:ascii="Times New Roman" w:hAnsi="Times New Roman" w:cs="Times New Roman"/>
          <w:sz w:val="28"/>
          <w:szCs w:val="28"/>
        </w:rPr>
        <w:t xml:space="preserve"> базовые кафедры</w:t>
      </w:r>
      <w:r w:rsidR="00A421BB" w:rsidRPr="00234772">
        <w:rPr>
          <w:rFonts w:ascii="Times New Roman" w:hAnsi="Times New Roman" w:cs="Times New Roman"/>
          <w:sz w:val="28"/>
          <w:szCs w:val="28"/>
        </w:rPr>
        <w:t xml:space="preserve"> по приоритетным направлениям развития науки и техники</w:t>
      </w:r>
      <w:r w:rsidR="006B4DD5" w:rsidRPr="00234772">
        <w:rPr>
          <w:rFonts w:ascii="Times New Roman" w:hAnsi="Times New Roman" w:cs="Times New Roman"/>
          <w:sz w:val="28"/>
          <w:szCs w:val="28"/>
        </w:rPr>
        <w:t xml:space="preserve"> (при плановом значении </w:t>
      </w:r>
      <w:r w:rsidR="002A2F4A" w:rsidRPr="00234772">
        <w:rPr>
          <w:rFonts w:ascii="Times New Roman" w:hAnsi="Times New Roman" w:cs="Times New Roman"/>
          <w:sz w:val="28"/>
          <w:szCs w:val="28"/>
        </w:rPr>
        <w:t>2</w:t>
      </w:r>
      <w:r w:rsidR="006B4DD5" w:rsidRPr="00234772">
        <w:rPr>
          <w:rFonts w:ascii="Times New Roman" w:hAnsi="Times New Roman" w:cs="Times New Roman"/>
          <w:sz w:val="28"/>
          <w:szCs w:val="28"/>
        </w:rPr>
        <w:t xml:space="preserve"> ед.):</w:t>
      </w:r>
    </w:p>
    <w:p w:rsidR="006B4DD5" w:rsidRPr="00234772" w:rsidRDefault="006B4DD5" w:rsidP="006B4DD5">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 кафедра экспериментальной астрофизики в составе отделения астрофизики и космической геодезии Института физики КФУ и ФГБУН САО РАН; </w:t>
      </w:r>
    </w:p>
    <w:p w:rsidR="006B4DD5" w:rsidRPr="00234772" w:rsidRDefault="006B4DD5" w:rsidP="006B4DD5">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 кафедра информационных технологий поиска; </w:t>
      </w:r>
    </w:p>
    <w:p w:rsidR="00AF3186" w:rsidRPr="00234772" w:rsidRDefault="006B4DD5" w:rsidP="006B4DD5">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кафедра автономных робототехнических систем</w:t>
      </w:r>
      <w:r w:rsidR="00AF3186" w:rsidRPr="00234772">
        <w:rPr>
          <w:rFonts w:ascii="Times New Roman" w:hAnsi="Times New Roman" w:cs="Times New Roman"/>
          <w:sz w:val="28"/>
          <w:szCs w:val="28"/>
        </w:rPr>
        <w:t>.</w:t>
      </w:r>
    </w:p>
    <w:p w:rsidR="006E1695" w:rsidRPr="00234772" w:rsidRDefault="006E1695" w:rsidP="006E1695">
      <w:pPr>
        <w:ind w:firstLine="709"/>
        <w:jc w:val="both"/>
        <w:rPr>
          <w:rFonts w:ascii="Times New Roman" w:hAnsi="Times New Roman" w:cs="Times New Roman"/>
          <w:b/>
          <w:sz w:val="28"/>
          <w:szCs w:val="28"/>
        </w:rPr>
      </w:pPr>
    </w:p>
    <w:p w:rsidR="00AF3186" w:rsidRPr="00234772" w:rsidRDefault="00AF3186" w:rsidP="006E1695">
      <w:pPr>
        <w:ind w:firstLine="709"/>
        <w:jc w:val="both"/>
        <w:rPr>
          <w:rFonts w:ascii="Times New Roman" w:hAnsi="Times New Roman" w:cs="Times New Roman"/>
          <w:b/>
          <w:sz w:val="28"/>
          <w:szCs w:val="28"/>
        </w:rPr>
      </w:pPr>
      <w:r w:rsidRPr="00234772">
        <w:rPr>
          <w:rFonts w:ascii="Times New Roman" w:hAnsi="Times New Roman" w:cs="Times New Roman"/>
          <w:b/>
          <w:sz w:val="28"/>
          <w:szCs w:val="28"/>
        </w:rPr>
        <w:t>Задача 4.3. Разработка и внедрение критериев и процедур оценки эффективности реализуемых образовательных программ, осуществляемых R&amp;D проектов.</w:t>
      </w:r>
    </w:p>
    <w:p w:rsidR="00CC56EC" w:rsidRPr="00234772" w:rsidRDefault="00AF3186" w:rsidP="00B66018">
      <w:pPr>
        <w:ind w:firstLine="709"/>
        <w:jc w:val="both"/>
        <w:rPr>
          <w:rFonts w:ascii="Times New Roman" w:hAnsi="Times New Roman" w:cs="Times New Roman"/>
          <w:sz w:val="28"/>
          <w:szCs w:val="28"/>
        </w:rPr>
      </w:pPr>
      <w:r w:rsidRPr="00234772">
        <w:rPr>
          <w:rFonts w:ascii="Times New Roman" w:hAnsi="Times New Roman" w:cs="Times New Roman"/>
          <w:i/>
          <w:sz w:val="28"/>
          <w:szCs w:val="28"/>
        </w:rPr>
        <w:t>Мероприятие 4.3.1.</w:t>
      </w:r>
      <w:r w:rsidRPr="00234772">
        <w:rPr>
          <w:rFonts w:ascii="Times New Roman" w:hAnsi="Times New Roman" w:cs="Times New Roman"/>
          <w:sz w:val="28"/>
          <w:szCs w:val="28"/>
        </w:rPr>
        <w:t xml:space="preserve"> </w:t>
      </w:r>
      <w:r w:rsidR="00C2134C" w:rsidRPr="00234772">
        <w:rPr>
          <w:rFonts w:ascii="Times New Roman" w:hAnsi="Times New Roman" w:cs="Times New Roman"/>
          <w:sz w:val="28"/>
          <w:szCs w:val="28"/>
        </w:rPr>
        <w:t>В</w:t>
      </w:r>
      <w:r w:rsidR="00CC56EC" w:rsidRPr="00234772">
        <w:rPr>
          <w:rFonts w:ascii="Times New Roman" w:hAnsi="Times New Roman" w:cs="Times New Roman"/>
          <w:sz w:val="28"/>
          <w:szCs w:val="28"/>
        </w:rPr>
        <w:t xml:space="preserve"> 2014 год</w:t>
      </w:r>
      <w:r w:rsidR="00C2134C" w:rsidRPr="00234772">
        <w:rPr>
          <w:rFonts w:ascii="Times New Roman" w:hAnsi="Times New Roman" w:cs="Times New Roman"/>
          <w:sz w:val="28"/>
          <w:szCs w:val="28"/>
        </w:rPr>
        <w:t>у</w:t>
      </w:r>
      <w:r w:rsidR="00CC56EC" w:rsidRPr="00234772">
        <w:rPr>
          <w:rFonts w:ascii="Times New Roman" w:hAnsi="Times New Roman" w:cs="Times New Roman"/>
          <w:sz w:val="28"/>
          <w:szCs w:val="28"/>
        </w:rPr>
        <w:t xml:space="preserve"> </w:t>
      </w:r>
      <w:r w:rsidR="00A67D94" w:rsidRPr="00234772">
        <w:rPr>
          <w:rFonts w:ascii="Times New Roman" w:hAnsi="Times New Roman" w:cs="Times New Roman"/>
          <w:sz w:val="28"/>
          <w:szCs w:val="28"/>
        </w:rPr>
        <w:t>Федеральной службой по надзору в сфере образования и науки проведена э</w:t>
      </w:r>
      <w:r w:rsidR="00CC56EC" w:rsidRPr="00234772">
        <w:rPr>
          <w:rFonts w:ascii="Times New Roman" w:hAnsi="Times New Roman" w:cs="Times New Roman"/>
          <w:sz w:val="28"/>
          <w:szCs w:val="28"/>
        </w:rPr>
        <w:t xml:space="preserve">кспертиза </w:t>
      </w:r>
      <w:r w:rsidR="00A67D94" w:rsidRPr="00234772">
        <w:rPr>
          <w:rFonts w:ascii="Times New Roman" w:hAnsi="Times New Roman" w:cs="Times New Roman"/>
          <w:sz w:val="28"/>
          <w:szCs w:val="28"/>
        </w:rPr>
        <w:t xml:space="preserve">в </w:t>
      </w:r>
      <w:r w:rsidR="00CC56EC" w:rsidRPr="00234772">
        <w:rPr>
          <w:rFonts w:ascii="Times New Roman" w:hAnsi="Times New Roman" w:cs="Times New Roman"/>
          <w:sz w:val="28"/>
          <w:szCs w:val="28"/>
        </w:rPr>
        <w:t xml:space="preserve">отношении 7 </w:t>
      </w:r>
      <w:r w:rsidRPr="00234772">
        <w:rPr>
          <w:rFonts w:ascii="Times New Roman" w:hAnsi="Times New Roman" w:cs="Times New Roman"/>
          <w:sz w:val="28"/>
          <w:szCs w:val="28"/>
        </w:rPr>
        <w:t>образовательных программ КФУ</w:t>
      </w:r>
      <w:r w:rsidR="00A67D94" w:rsidRPr="00234772">
        <w:rPr>
          <w:rFonts w:ascii="Times New Roman" w:hAnsi="Times New Roman" w:cs="Times New Roman"/>
          <w:sz w:val="28"/>
          <w:szCs w:val="28"/>
        </w:rPr>
        <w:t>, в том числе:</w:t>
      </w:r>
    </w:p>
    <w:p w:rsidR="00CC56EC" w:rsidRPr="00234772" w:rsidRDefault="00CC56EC" w:rsidP="00A67D94">
      <w:pPr>
        <w:spacing w:after="0"/>
        <w:ind w:firstLine="709"/>
        <w:jc w:val="both"/>
        <w:rPr>
          <w:rFonts w:ascii="Times New Roman" w:hAnsi="Times New Roman" w:cs="Times New Roman"/>
          <w:b/>
          <w:i/>
          <w:sz w:val="28"/>
          <w:szCs w:val="28"/>
        </w:rPr>
      </w:pPr>
      <w:r w:rsidRPr="00234772">
        <w:rPr>
          <w:rFonts w:ascii="Times New Roman" w:hAnsi="Times New Roman" w:cs="Times New Roman"/>
          <w:b/>
          <w:i/>
          <w:sz w:val="28"/>
          <w:szCs w:val="28"/>
        </w:rPr>
        <w:t>Высшее образование, магистратура:</w:t>
      </w:r>
    </w:p>
    <w:p w:rsidR="00CC56EC" w:rsidRPr="00234772" w:rsidRDefault="00CC56EC" w:rsidP="00A67D94">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1. </w:t>
      </w:r>
      <w:r w:rsidR="00A67D94" w:rsidRPr="00234772">
        <w:rPr>
          <w:rFonts w:ascii="Times New Roman" w:hAnsi="Times New Roman" w:cs="Times New Roman"/>
          <w:sz w:val="28"/>
          <w:szCs w:val="28"/>
        </w:rPr>
        <w:t>«</w:t>
      </w:r>
      <w:r w:rsidRPr="00234772">
        <w:rPr>
          <w:rFonts w:ascii="Times New Roman" w:hAnsi="Times New Roman" w:cs="Times New Roman"/>
          <w:sz w:val="28"/>
          <w:szCs w:val="28"/>
        </w:rPr>
        <w:t>Социология</w:t>
      </w:r>
      <w:r w:rsidR="00A67D94" w:rsidRPr="00234772">
        <w:rPr>
          <w:rFonts w:ascii="Times New Roman" w:hAnsi="Times New Roman" w:cs="Times New Roman"/>
          <w:sz w:val="28"/>
          <w:szCs w:val="28"/>
        </w:rPr>
        <w:t>»;</w:t>
      </w:r>
    </w:p>
    <w:p w:rsidR="00CC56EC" w:rsidRPr="00234772" w:rsidRDefault="00CC56EC" w:rsidP="00A67D94">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2. </w:t>
      </w:r>
      <w:r w:rsidR="00A67D94" w:rsidRPr="00234772">
        <w:rPr>
          <w:rFonts w:ascii="Times New Roman" w:hAnsi="Times New Roman" w:cs="Times New Roman"/>
          <w:sz w:val="28"/>
          <w:szCs w:val="28"/>
        </w:rPr>
        <w:t>«</w:t>
      </w:r>
      <w:r w:rsidRPr="00234772">
        <w:rPr>
          <w:rFonts w:ascii="Times New Roman" w:hAnsi="Times New Roman" w:cs="Times New Roman"/>
          <w:sz w:val="28"/>
          <w:szCs w:val="28"/>
        </w:rPr>
        <w:t>Нефтегазовое дело</w:t>
      </w:r>
      <w:r w:rsidR="00A67D94" w:rsidRPr="00234772">
        <w:rPr>
          <w:rFonts w:ascii="Times New Roman" w:hAnsi="Times New Roman" w:cs="Times New Roman"/>
          <w:sz w:val="28"/>
          <w:szCs w:val="28"/>
        </w:rPr>
        <w:t>»;</w:t>
      </w:r>
    </w:p>
    <w:p w:rsidR="00CC56EC" w:rsidRPr="00234772" w:rsidRDefault="00CC56EC" w:rsidP="00A67D94">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3. </w:t>
      </w:r>
      <w:r w:rsidR="00A67D94" w:rsidRPr="00234772">
        <w:rPr>
          <w:rFonts w:ascii="Times New Roman" w:hAnsi="Times New Roman" w:cs="Times New Roman"/>
          <w:sz w:val="28"/>
          <w:szCs w:val="28"/>
        </w:rPr>
        <w:t>«</w:t>
      </w:r>
      <w:r w:rsidRPr="00234772">
        <w:rPr>
          <w:rFonts w:ascii="Times New Roman" w:hAnsi="Times New Roman" w:cs="Times New Roman"/>
          <w:sz w:val="28"/>
          <w:szCs w:val="28"/>
        </w:rPr>
        <w:t>Биотехнические системы и технологии</w:t>
      </w:r>
      <w:r w:rsidR="00A67D94" w:rsidRPr="00234772">
        <w:rPr>
          <w:rFonts w:ascii="Times New Roman" w:hAnsi="Times New Roman" w:cs="Times New Roman"/>
          <w:sz w:val="28"/>
          <w:szCs w:val="28"/>
        </w:rPr>
        <w:t>»;</w:t>
      </w:r>
    </w:p>
    <w:p w:rsidR="00CC56EC" w:rsidRPr="00234772" w:rsidRDefault="00CC56EC" w:rsidP="00CC56EC">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4. </w:t>
      </w:r>
      <w:r w:rsidR="00A67D94" w:rsidRPr="00234772">
        <w:rPr>
          <w:rFonts w:ascii="Times New Roman" w:hAnsi="Times New Roman" w:cs="Times New Roman"/>
          <w:sz w:val="28"/>
          <w:szCs w:val="28"/>
        </w:rPr>
        <w:t>«</w:t>
      </w:r>
      <w:r w:rsidRPr="00234772">
        <w:rPr>
          <w:rFonts w:ascii="Times New Roman" w:hAnsi="Times New Roman" w:cs="Times New Roman"/>
          <w:sz w:val="28"/>
          <w:szCs w:val="28"/>
        </w:rPr>
        <w:t>Юриспруденция</w:t>
      </w:r>
      <w:r w:rsidR="00A67D94" w:rsidRPr="00234772">
        <w:rPr>
          <w:rFonts w:ascii="Times New Roman" w:hAnsi="Times New Roman" w:cs="Times New Roman"/>
          <w:sz w:val="28"/>
          <w:szCs w:val="28"/>
        </w:rPr>
        <w:t>»;</w:t>
      </w:r>
    </w:p>
    <w:p w:rsidR="00CC56EC" w:rsidRPr="00234772" w:rsidRDefault="00CC56EC" w:rsidP="00A67D94">
      <w:pPr>
        <w:spacing w:after="0"/>
        <w:ind w:firstLine="709"/>
        <w:jc w:val="both"/>
        <w:rPr>
          <w:rFonts w:ascii="Times New Roman" w:hAnsi="Times New Roman" w:cs="Times New Roman"/>
          <w:b/>
          <w:i/>
          <w:sz w:val="28"/>
          <w:szCs w:val="28"/>
        </w:rPr>
      </w:pPr>
      <w:r w:rsidRPr="00234772">
        <w:rPr>
          <w:rFonts w:ascii="Times New Roman" w:hAnsi="Times New Roman" w:cs="Times New Roman"/>
          <w:b/>
          <w:i/>
          <w:sz w:val="28"/>
          <w:szCs w:val="28"/>
        </w:rPr>
        <w:t>Среднее профессиональное образование:</w:t>
      </w:r>
    </w:p>
    <w:p w:rsidR="00CC56EC" w:rsidRPr="00234772" w:rsidRDefault="00CC56EC" w:rsidP="00A67D94">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1. </w:t>
      </w:r>
      <w:r w:rsidR="00A67D94" w:rsidRPr="00234772">
        <w:rPr>
          <w:rFonts w:ascii="Times New Roman" w:hAnsi="Times New Roman" w:cs="Times New Roman"/>
          <w:sz w:val="28"/>
          <w:szCs w:val="28"/>
        </w:rPr>
        <w:t>«</w:t>
      </w:r>
      <w:r w:rsidRPr="00234772">
        <w:rPr>
          <w:rFonts w:ascii="Times New Roman" w:hAnsi="Times New Roman" w:cs="Times New Roman"/>
          <w:sz w:val="28"/>
          <w:szCs w:val="28"/>
        </w:rPr>
        <w:t>Преподавание в начальных классах</w:t>
      </w:r>
      <w:r w:rsidR="00A67D94" w:rsidRPr="00234772">
        <w:rPr>
          <w:rFonts w:ascii="Times New Roman" w:hAnsi="Times New Roman" w:cs="Times New Roman"/>
          <w:sz w:val="28"/>
          <w:szCs w:val="28"/>
        </w:rPr>
        <w:t>»</w:t>
      </w:r>
    </w:p>
    <w:p w:rsidR="00CC56EC" w:rsidRPr="00234772" w:rsidRDefault="00CC56EC" w:rsidP="00A67D94">
      <w:pPr>
        <w:spacing w:after="0"/>
        <w:ind w:firstLine="709"/>
        <w:jc w:val="both"/>
        <w:rPr>
          <w:rFonts w:ascii="Times New Roman" w:hAnsi="Times New Roman" w:cs="Times New Roman"/>
          <w:b/>
          <w:i/>
          <w:sz w:val="28"/>
          <w:szCs w:val="28"/>
        </w:rPr>
      </w:pPr>
      <w:r w:rsidRPr="00234772">
        <w:rPr>
          <w:rFonts w:ascii="Times New Roman" w:hAnsi="Times New Roman" w:cs="Times New Roman"/>
          <w:b/>
          <w:i/>
          <w:sz w:val="28"/>
          <w:szCs w:val="28"/>
        </w:rPr>
        <w:t>Общеобразовательные программы:</w:t>
      </w:r>
    </w:p>
    <w:p w:rsidR="00CC56EC" w:rsidRPr="00234772" w:rsidRDefault="00CC56EC" w:rsidP="00A67D94">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1. </w:t>
      </w:r>
      <w:r w:rsidR="00A67D94" w:rsidRPr="00234772">
        <w:rPr>
          <w:rFonts w:ascii="Times New Roman" w:hAnsi="Times New Roman" w:cs="Times New Roman"/>
          <w:sz w:val="28"/>
          <w:szCs w:val="28"/>
        </w:rPr>
        <w:t>«</w:t>
      </w:r>
      <w:r w:rsidRPr="00234772">
        <w:rPr>
          <w:rFonts w:ascii="Times New Roman" w:hAnsi="Times New Roman" w:cs="Times New Roman"/>
          <w:sz w:val="28"/>
          <w:szCs w:val="28"/>
        </w:rPr>
        <w:t>Основное общее образование</w:t>
      </w:r>
      <w:r w:rsidR="00A67D94" w:rsidRPr="00234772">
        <w:rPr>
          <w:rFonts w:ascii="Times New Roman" w:hAnsi="Times New Roman" w:cs="Times New Roman"/>
          <w:sz w:val="28"/>
          <w:szCs w:val="28"/>
        </w:rPr>
        <w:t>»;</w:t>
      </w:r>
    </w:p>
    <w:p w:rsidR="00AF3186" w:rsidRPr="00234772" w:rsidRDefault="00CC56EC" w:rsidP="00A67D94">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2. </w:t>
      </w:r>
      <w:r w:rsidR="00A67D94" w:rsidRPr="00234772">
        <w:rPr>
          <w:rFonts w:ascii="Times New Roman" w:hAnsi="Times New Roman" w:cs="Times New Roman"/>
          <w:sz w:val="28"/>
          <w:szCs w:val="28"/>
        </w:rPr>
        <w:t>«</w:t>
      </w:r>
      <w:r w:rsidRPr="00234772">
        <w:rPr>
          <w:rFonts w:ascii="Times New Roman" w:hAnsi="Times New Roman" w:cs="Times New Roman"/>
          <w:sz w:val="28"/>
          <w:szCs w:val="28"/>
        </w:rPr>
        <w:t>Среднее общее образование</w:t>
      </w:r>
      <w:r w:rsidR="00A67D94" w:rsidRPr="00234772">
        <w:rPr>
          <w:rFonts w:ascii="Times New Roman" w:hAnsi="Times New Roman" w:cs="Times New Roman"/>
          <w:sz w:val="28"/>
          <w:szCs w:val="28"/>
        </w:rPr>
        <w:t>»</w:t>
      </w:r>
      <w:r w:rsidR="000F2A74" w:rsidRPr="00234772">
        <w:rPr>
          <w:rFonts w:ascii="Times New Roman" w:hAnsi="Times New Roman" w:cs="Times New Roman"/>
          <w:sz w:val="28"/>
          <w:szCs w:val="28"/>
        </w:rPr>
        <w:t>.</w:t>
      </w:r>
    </w:p>
    <w:p w:rsidR="00772C77" w:rsidRPr="00234772" w:rsidRDefault="00772C77" w:rsidP="00A67D94">
      <w:pPr>
        <w:spacing w:after="0"/>
        <w:ind w:firstLine="709"/>
        <w:jc w:val="both"/>
        <w:rPr>
          <w:rFonts w:ascii="Times New Roman" w:hAnsi="Times New Roman" w:cs="Times New Roman"/>
          <w:sz w:val="28"/>
          <w:szCs w:val="28"/>
        </w:rPr>
      </w:pPr>
    </w:p>
    <w:p w:rsidR="00A67D94" w:rsidRPr="00234772" w:rsidRDefault="00772C77" w:rsidP="00A67D94">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Также в 2014 году по 7 образовательным программам КФУ была проведена международными образовательными организациями – партнерами КФУ процедура внешней экспертизы с целью последующей реализации новых совместных образовательных программ, о которых было упомянуто в отчете по мероприятию 1.1.1.</w:t>
      </w:r>
    </w:p>
    <w:p w:rsidR="00772C77" w:rsidRPr="00234772" w:rsidRDefault="00772C77" w:rsidP="00A67D94">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Общее число </w:t>
      </w:r>
      <w:r w:rsidR="00CB68F7" w:rsidRPr="00234772">
        <w:rPr>
          <w:rFonts w:ascii="Times New Roman" w:hAnsi="Times New Roman" w:cs="Times New Roman"/>
          <w:sz w:val="28"/>
          <w:szCs w:val="28"/>
        </w:rPr>
        <w:t xml:space="preserve">образовательных </w:t>
      </w:r>
      <w:r w:rsidRPr="00234772">
        <w:rPr>
          <w:rFonts w:ascii="Times New Roman" w:hAnsi="Times New Roman" w:cs="Times New Roman"/>
          <w:sz w:val="28"/>
          <w:szCs w:val="28"/>
        </w:rPr>
        <w:t>программ</w:t>
      </w:r>
      <w:r w:rsidR="00CB68F7" w:rsidRPr="00234772">
        <w:rPr>
          <w:rFonts w:ascii="Times New Roman" w:hAnsi="Times New Roman" w:cs="Times New Roman"/>
          <w:sz w:val="28"/>
          <w:szCs w:val="28"/>
        </w:rPr>
        <w:t xml:space="preserve"> КФУ, прошедших внешнюю экспертизу, по итогам 2014 года составило </w:t>
      </w:r>
      <w:r w:rsidR="00CB68F7" w:rsidRPr="00234772">
        <w:rPr>
          <w:rFonts w:ascii="Times New Roman" w:hAnsi="Times New Roman" w:cs="Times New Roman"/>
          <w:b/>
          <w:sz w:val="28"/>
          <w:szCs w:val="28"/>
        </w:rPr>
        <w:t>14</w:t>
      </w:r>
      <w:r w:rsidR="00CB68F7" w:rsidRPr="00234772">
        <w:rPr>
          <w:rFonts w:ascii="Times New Roman" w:hAnsi="Times New Roman" w:cs="Times New Roman"/>
          <w:sz w:val="28"/>
          <w:szCs w:val="28"/>
        </w:rPr>
        <w:t xml:space="preserve"> единиц (при плановом значении – 10 единиц).</w:t>
      </w:r>
    </w:p>
    <w:p w:rsidR="00CB68F7" w:rsidRPr="00234772" w:rsidRDefault="00CB68F7" w:rsidP="00A67D94">
      <w:pPr>
        <w:spacing w:after="0"/>
        <w:ind w:firstLine="709"/>
        <w:jc w:val="both"/>
        <w:rPr>
          <w:rFonts w:ascii="Times New Roman" w:hAnsi="Times New Roman" w:cs="Times New Roman"/>
          <w:sz w:val="28"/>
          <w:szCs w:val="28"/>
        </w:rPr>
      </w:pPr>
    </w:p>
    <w:p w:rsidR="00CF6C29" w:rsidRPr="00234772" w:rsidRDefault="00AF3186" w:rsidP="00CF6C29">
      <w:pPr>
        <w:ind w:firstLine="709"/>
        <w:jc w:val="both"/>
        <w:rPr>
          <w:rFonts w:ascii="Times New Roman" w:hAnsi="Times New Roman" w:cs="Times New Roman"/>
          <w:sz w:val="28"/>
          <w:szCs w:val="28"/>
        </w:rPr>
      </w:pPr>
      <w:r w:rsidRPr="00234772">
        <w:rPr>
          <w:rFonts w:ascii="Times New Roman" w:hAnsi="Times New Roman" w:cs="Times New Roman"/>
          <w:i/>
          <w:sz w:val="28"/>
          <w:szCs w:val="28"/>
        </w:rPr>
        <w:t>Мероприяти</w:t>
      </w:r>
      <w:r w:rsidR="00CF6C29" w:rsidRPr="00234772">
        <w:rPr>
          <w:rFonts w:ascii="Times New Roman" w:hAnsi="Times New Roman" w:cs="Times New Roman"/>
          <w:i/>
          <w:sz w:val="28"/>
          <w:szCs w:val="28"/>
        </w:rPr>
        <w:t>е</w:t>
      </w:r>
      <w:r w:rsidRPr="00234772">
        <w:rPr>
          <w:rFonts w:ascii="Times New Roman" w:hAnsi="Times New Roman" w:cs="Times New Roman"/>
          <w:i/>
          <w:sz w:val="28"/>
          <w:szCs w:val="28"/>
        </w:rPr>
        <w:t xml:space="preserve"> 4.3.2</w:t>
      </w:r>
      <w:r w:rsidR="00CF6C29" w:rsidRPr="00234772">
        <w:rPr>
          <w:rFonts w:ascii="Times New Roman" w:hAnsi="Times New Roman" w:cs="Times New Roman"/>
          <w:i/>
          <w:sz w:val="28"/>
          <w:szCs w:val="28"/>
        </w:rPr>
        <w:t>.</w:t>
      </w:r>
      <w:r w:rsidRPr="00234772">
        <w:rPr>
          <w:rFonts w:ascii="Times New Roman" w:hAnsi="Times New Roman" w:cs="Times New Roman"/>
          <w:i/>
          <w:sz w:val="28"/>
          <w:szCs w:val="28"/>
        </w:rPr>
        <w:t xml:space="preserve"> </w:t>
      </w:r>
      <w:r w:rsidRPr="00234772">
        <w:rPr>
          <w:rFonts w:ascii="Times New Roman" w:hAnsi="Times New Roman" w:cs="Times New Roman"/>
          <w:sz w:val="28"/>
          <w:szCs w:val="28"/>
        </w:rPr>
        <w:t>В отчетном периоде</w:t>
      </w:r>
      <w:r w:rsidR="00710396" w:rsidRPr="00234772">
        <w:rPr>
          <w:rFonts w:ascii="Times New Roman" w:hAnsi="Times New Roman" w:cs="Times New Roman"/>
          <w:sz w:val="24"/>
          <w:szCs w:val="24"/>
        </w:rPr>
        <w:t xml:space="preserve"> </w:t>
      </w:r>
      <w:r w:rsidR="00710396" w:rsidRPr="00234772">
        <w:rPr>
          <w:rFonts w:ascii="Times New Roman" w:hAnsi="Times New Roman" w:cs="Times New Roman"/>
          <w:sz w:val="28"/>
          <w:szCs w:val="28"/>
        </w:rPr>
        <w:t>из 517 научных тем КФУ   349</w:t>
      </w:r>
      <w:r w:rsidR="00710396" w:rsidRPr="00234772">
        <w:rPr>
          <w:rFonts w:ascii="Times New Roman" w:hAnsi="Times New Roman" w:cs="Times New Roman"/>
          <w:sz w:val="24"/>
          <w:szCs w:val="24"/>
        </w:rPr>
        <w:t xml:space="preserve"> </w:t>
      </w:r>
      <w:r w:rsidR="00710396" w:rsidRPr="00234772">
        <w:rPr>
          <w:rFonts w:ascii="Times New Roman" w:hAnsi="Times New Roman" w:cs="Times New Roman"/>
          <w:sz w:val="28"/>
          <w:szCs w:val="28"/>
        </w:rPr>
        <w:t>прошли экспертизу в рамках независимого аудита</w:t>
      </w:r>
      <w:r w:rsidR="00710396" w:rsidRPr="00234772">
        <w:rPr>
          <w:rFonts w:ascii="Times New Roman" w:hAnsi="Times New Roman" w:cs="Times New Roman"/>
          <w:sz w:val="24"/>
          <w:szCs w:val="24"/>
        </w:rPr>
        <w:t xml:space="preserve"> (</w:t>
      </w:r>
      <w:r w:rsidR="00CB68F7" w:rsidRPr="00234772">
        <w:rPr>
          <w:rFonts w:ascii="Times New Roman" w:hAnsi="Times New Roman" w:cs="Times New Roman"/>
          <w:b/>
          <w:sz w:val="28"/>
          <w:szCs w:val="28"/>
        </w:rPr>
        <w:t>68</w:t>
      </w:r>
      <w:r w:rsidR="00827F0A" w:rsidRPr="00234772">
        <w:rPr>
          <w:rFonts w:ascii="Times New Roman" w:hAnsi="Times New Roman" w:cs="Times New Roman"/>
          <w:b/>
          <w:sz w:val="28"/>
          <w:szCs w:val="28"/>
        </w:rPr>
        <w:t> </w:t>
      </w:r>
      <w:r w:rsidRPr="00234772">
        <w:rPr>
          <w:rFonts w:ascii="Times New Roman" w:hAnsi="Times New Roman" w:cs="Times New Roman"/>
          <w:b/>
          <w:sz w:val="28"/>
          <w:szCs w:val="28"/>
        </w:rPr>
        <w:t>%</w:t>
      </w:r>
      <w:r w:rsidR="00710396" w:rsidRPr="00234772">
        <w:rPr>
          <w:rFonts w:ascii="Times New Roman" w:hAnsi="Times New Roman" w:cs="Times New Roman"/>
          <w:sz w:val="28"/>
          <w:szCs w:val="28"/>
        </w:rPr>
        <w:t>)</w:t>
      </w:r>
      <w:r w:rsidRPr="00234772">
        <w:rPr>
          <w:rFonts w:ascii="Times New Roman" w:hAnsi="Times New Roman" w:cs="Times New Roman"/>
          <w:sz w:val="28"/>
          <w:szCs w:val="28"/>
        </w:rPr>
        <w:t xml:space="preserve">. </w:t>
      </w:r>
    </w:p>
    <w:p w:rsidR="00CF6C29" w:rsidRPr="00234772" w:rsidRDefault="00CF6C29" w:rsidP="0008117C">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Так по базовой части государственного задания на научно-исследовательские работы экспертиза проведена в рамках:</w:t>
      </w:r>
    </w:p>
    <w:p w:rsidR="00CF6C29" w:rsidRPr="00234772" w:rsidRDefault="00CF6C29" w:rsidP="0008117C">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1). «Организация проведения научных исследований». В составе данной работы подано 20 заявок на 9 мест; </w:t>
      </w:r>
    </w:p>
    <w:p w:rsidR="00CF6C29" w:rsidRPr="00234772" w:rsidRDefault="00CF6C29" w:rsidP="00415D42">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2</w:t>
      </w:r>
      <w:r w:rsidR="00415D42" w:rsidRPr="00234772">
        <w:rPr>
          <w:rFonts w:ascii="Times New Roman" w:hAnsi="Times New Roman" w:cs="Times New Roman"/>
          <w:sz w:val="28"/>
          <w:szCs w:val="28"/>
        </w:rPr>
        <w:t>)</w:t>
      </w:r>
      <w:r w:rsidRPr="00234772">
        <w:rPr>
          <w:rFonts w:ascii="Times New Roman" w:hAnsi="Times New Roman" w:cs="Times New Roman"/>
          <w:sz w:val="28"/>
          <w:szCs w:val="28"/>
        </w:rPr>
        <w:t>. «Проведение научно-исследовательских работ». В этой части подано 50 заявок, прошли конкурсный отбор 38;</w:t>
      </w:r>
    </w:p>
    <w:p w:rsidR="00CF6C29" w:rsidRPr="00234772" w:rsidRDefault="00CF6C29" w:rsidP="0054375A">
      <w:pPr>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 3</w:t>
      </w:r>
      <w:r w:rsidR="00415D42" w:rsidRPr="00234772">
        <w:rPr>
          <w:rFonts w:ascii="Times New Roman" w:hAnsi="Times New Roman" w:cs="Times New Roman"/>
          <w:sz w:val="28"/>
          <w:szCs w:val="28"/>
        </w:rPr>
        <w:t>)</w:t>
      </w:r>
      <w:r w:rsidRPr="00234772">
        <w:rPr>
          <w:rFonts w:ascii="Times New Roman" w:hAnsi="Times New Roman" w:cs="Times New Roman"/>
          <w:sz w:val="28"/>
          <w:szCs w:val="28"/>
        </w:rPr>
        <w:t xml:space="preserve">. «Обеспечение проведения научных исследований». В отчетном периоде подано 49 заявок, все </w:t>
      </w:r>
      <w:r w:rsidR="00D67AC4" w:rsidRPr="00234772">
        <w:rPr>
          <w:rFonts w:ascii="Times New Roman" w:hAnsi="Times New Roman" w:cs="Times New Roman"/>
          <w:sz w:val="28"/>
          <w:szCs w:val="28"/>
        </w:rPr>
        <w:t xml:space="preserve">они </w:t>
      </w:r>
      <w:r w:rsidRPr="00234772">
        <w:rPr>
          <w:rFonts w:ascii="Times New Roman" w:hAnsi="Times New Roman" w:cs="Times New Roman"/>
          <w:sz w:val="28"/>
          <w:szCs w:val="28"/>
        </w:rPr>
        <w:t xml:space="preserve">поддержаны. </w:t>
      </w:r>
    </w:p>
    <w:p w:rsidR="00CF6C29" w:rsidRPr="00234772" w:rsidRDefault="00CF6C29" w:rsidP="0008117C">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Что касается проектной части государственного задания, то здесь на экспертизу в текущем году было подано 50 заявок, по результатам которой конкурсный отбор прошли 18.</w:t>
      </w:r>
    </w:p>
    <w:p w:rsidR="0008117C" w:rsidRPr="00234772" w:rsidRDefault="0008117C" w:rsidP="0008117C">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В 2014 году на конкурсной основе в КФУ были поддержаны 8 грантов Российского научного фонда (РНФ), 150 грантов Российского фонда фундаментальных исследований (РФФИ), 31 грант Российского гуманитарного научного фонда (РГНФ). Было подано заявок: РНФ - 177, РФФИ – 161, РГНФ – 90. </w:t>
      </w:r>
    </w:p>
    <w:p w:rsidR="0008117C" w:rsidRPr="00234772" w:rsidRDefault="0008117C" w:rsidP="0008117C">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Экспертный отбор проходили 15 заявок на участие КФУ в Федеральных целевых программах, из них реализовано 9 научных проектов по трем Федеральным целевым программам: </w:t>
      </w:r>
    </w:p>
    <w:p w:rsidR="0008117C" w:rsidRPr="00234772" w:rsidRDefault="0008117C" w:rsidP="0008117C">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1) Федеральная целевая программа развития образования на 2011-2015 годы; </w:t>
      </w:r>
    </w:p>
    <w:p w:rsidR="0008117C" w:rsidRPr="00234772" w:rsidRDefault="0008117C" w:rsidP="0008117C">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2) ФЦП «Исследования и разработки по приоритетным направлениям развития научно-технологического комплекса России на 2014- 2020 годы»;</w:t>
      </w:r>
    </w:p>
    <w:p w:rsidR="0008117C" w:rsidRPr="00234772" w:rsidRDefault="0008117C" w:rsidP="0008117C">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3) ФЦП «Развитие фармацевтической и медицинской промышленности Российской Федерации на период до 2020 года и дальнейшую перспективу».</w:t>
      </w:r>
    </w:p>
    <w:p w:rsidR="00AF3186" w:rsidRPr="00234772" w:rsidRDefault="00415D42" w:rsidP="0008117C">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В целом заявочная активность КФУ по участию во внешних конкурсах и грантах представлена в Приложении </w:t>
      </w:r>
      <w:r w:rsidR="00CB68F7" w:rsidRPr="00234772">
        <w:rPr>
          <w:rFonts w:ascii="Times New Roman" w:hAnsi="Times New Roman" w:cs="Times New Roman"/>
          <w:sz w:val="28"/>
          <w:szCs w:val="28"/>
        </w:rPr>
        <w:t>37</w:t>
      </w:r>
      <w:r w:rsidRPr="00234772">
        <w:rPr>
          <w:rFonts w:ascii="Times New Roman" w:hAnsi="Times New Roman" w:cs="Times New Roman"/>
          <w:sz w:val="28"/>
          <w:szCs w:val="28"/>
        </w:rPr>
        <w:t xml:space="preserve"> к настоящему отчету.</w:t>
      </w:r>
    </w:p>
    <w:p w:rsidR="0008117C" w:rsidRPr="00234772" w:rsidRDefault="0008117C" w:rsidP="0008117C">
      <w:pPr>
        <w:spacing w:after="0"/>
        <w:ind w:firstLine="709"/>
        <w:jc w:val="both"/>
        <w:rPr>
          <w:rFonts w:ascii="Times New Roman" w:hAnsi="Times New Roman" w:cs="Times New Roman"/>
          <w:sz w:val="28"/>
          <w:szCs w:val="28"/>
        </w:rPr>
      </w:pPr>
    </w:p>
    <w:p w:rsidR="006E1695" w:rsidRPr="00234772" w:rsidRDefault="00CF6C29" w:rsidP="000272CB">
      <w:pPr>
        <w:ind w:firstLine="709"/>
        <w:jc w:val="both"/>
        <w:rPr>
          <w:rFonts w:ascii="Times New Roman" w:hAnsi="Times New Roman" w:cs="Times New Roman"/>
          <w:sz w:val="28"/>
          <w:szCs w:val="28"/>
        </w:rPr>
      </w:pPr>
      <w:r w:rsidRPr="00234772">
        <w:rPr>
          <w:rFonts w:ascii="Times New Roman" w:hAnsi="Times New Roman" w:cs="Times New Roman"/>
          <w:i/>
          <w:sz w:val="28"/>
          <w:szCs w:val="28"/>
        </w:rPr>
        <w:t>Мероприятие и 4.3.3.</w:t>
      </w:r>
      <w:r w:rsidRPr="00234772">
        <w:rPr>
          <w:rFonts w:ascii="Times New Roman" w:hAnsi="Times New Roman" w:cs="Times New Roman"/>
          <w:sz w:val="28"/>
          <w:szCs w:val="28"/>
        </w:rPr>
        <w:t xml:space="preserve"> </w:t>
      </w:r>
      <w:r w:rsidR="0008117C" w:rsidRPr="00234772">
        <w:rPr>
          <w:rFonts w:ascii="Times New Roman" w:hAnsi="Times New Roman" w:cs="Times New Roman"/>
          <w:sz w:val="28"/>
          <w:szCs w:val="28"/>
        </w:rPr>
        <w:t xml:space="preserve">В </w:t>
      </w:r>
      <w:r w:rsidR="000272CB" w:rsidRPr="00234772">
        <w:rPr>
          <w:rFonts w:ascii="Times New Roman" w:hAnsi="Times New Roman" w:cs="Times New Roman"/>
          <w:sz w:val="28"/>
          <w:szCs w:val="28"/>
        </w:rPr>
        <w:t xml:space="preserve">отчетном периоде </w:t>
      </w:r>
      <w:r w:rsidRPr="00234772">
        <w:rPr>
          <w:rFonts w:ascii="Times New Roman" w:hAnsi="Times New Roman" w:cs="Times New Roman"/>
          <w:sz w:val="28"/>
          <w:szCs w:val="28"/>
        </w:rPr>
        <w:t xml:space="preserve">на экспертизу были поданы </w:t>
      </w:r>
      <w:r w:rsidRPr="00234772">
        <w:rPr>
          <w:rFonts w:ascii="Times New Roman" w:hAnsi="Times New Roman" w:cs="Times New Roman"/>
          <w:b/>
          <w:sz w:val="28"/>
          <w:szCs w:val="28"/>
        </w:rPr>
        <w:t xml:space="preserve">4 </w:t>
      </w:r>
      <w:r w:rsidRPr="00234772">
        <w:rPr>
          <w:rFonts w:ascii="Times New Roman" w:hAnsi="Times New Roman" w:cs="Times New Roman"/>
          <w:sz w:val="28"/>
          <w:szCs w:val="28"/>
        </w:rPr>
        <w:t xml:space="preserve">заявки по R&amp;D проектам КФУ в рамках </w:t>
      </w:r>
      <w:r w:rsidR="000272CB" w:rsidRPr="00234772">
        <w:rPr>
          <w:rFonts w:ascii="Times New Roman" w:hAnsi="Times New Roman" w:cs="Times New Roman"/>
          <w:sz w:val="28"/>
          <w:szCs w:val="28"/>
        </w:rPr>
        <w:t>Постановления Правительства</w:t>
      </w:r>
      <w:r w:rsidR="00D67AC4" w:rsidRPr="00234772">
        <w:rPr>
          <w:rFonts w:ascii="Times New Roman" w:hAnsi="Times New Roman" w:cs="Times New Roman"/>
          <w:sz w:val="28"/>
          <w:szCs w:val="28"/>
        </w:rPr>
        <w:t xml:space="preserve"> Российской Федерации </w:t>
      </w:r>
      <w:r w:rsidR="000272CB" w:rsidRPr="00234772">
        <w:rPr>
          <w:rFonts w:ascii="Times New Roman" w:hAnsi="Times New Roman" w:cs="Times New Roman"/>
          <w:sz w:val="28"/>
          <w:szCs w:val="28"/>
        </w:rPr>
        <w:t>№</w:t>
      </w:r>
      <w:r w:rsidRPr="00234772">
        <w:rPr>
          <w:rFonts w:ascii="Times New Roman" w:hAnsi="Times New Roman" w:cs="Times New Roman"/>
          <w:sz w:val="28"/>
          <w:szCs w:val="28"/>
        </w:rPr>
        <w:t>218</w:t>
      </w:r>
      <w:r w:rsidR="000272CB" w:rsidRPr="00234772">
        <w:rPr>
          <w:rFonts w:ascii="Times New Roman" w:hAnsi="Times New Roman" w:cs="Times New Roman"/>
          <w:sz w:val="28"/>
          <w:szCs w:val="28"/>
        </w:rPr>
        <w:t>:</w:t>
      </w:r>
    </w:p>
    <w:p w:rsidR="000272CB" w:rsidRPr="00234772" w:rsidRDefault="000272CB" w:rsidP="004F3358">
      <w:pPr>
        <w:pStyle w:val="a4"/>
        <w:numPr>
          <w:ilvl w:val="0"/>
          <w:numId w:val="7"/>
        </w:numPr>
        <w:tabs>
          <w:tab w:val="left" w:pos="993"/>
        </w:tabs>
        <w:ind w:left="0" w:firstLine="709"/>
        <w:jc w:val="both"/>
        <w:rPr>
          <w:rFonts w:ascii="Times New Roman" w:hAnsi="Times New Roman" w:cs="Times New Roman"/>
          <w:sz w:val="28"/>
          <w:szCs w:val="28"/>
        </w:rPr>
      </w:pPr>
      <w:r w:rsidRPr="00234772">
        <w:rPr>
          <w:rFonts w:ascii="Times New Roman" w:hAnsi="Times New Roman" w:cs="Times New Roman"/>
          <w:sz w:val="28"/>
          <w:szCs w:val="28"/>
        </w:rPr>
        <w:t>Проект Набережночелнинского института и ОАО «КАМАЗ» «Разработка опытного производства отв</w:t>
      </w:r>
      <w:r w:rsidR="00D67AC4" w:rsidRPr="00234772">
        <w:rPr>
          <w:rFonts w:ascii="Times New Roman" w:hAnsi="Times New Roman" w:cs="Times New Roman"/>
          <w:sz w:val="28"/>
          <w:szCs w:val="28"/>
        </w:rPr>
        <w:t>етственных деталей автомобилей «</w:t>
      </w:r>
      <w:r w:rsidRPr="00234772">
        <w:rPr>
          <w:rFonts w:ascii="Times New Roman" w:hAnsi="Times New Roman" w:cs="Times New Roman"/>
          <w:sz w:val="28"/>
          <w:szCs w:val="28"/>
        </w:rPr>
        <w:t>КАМАЗ</w:t>
      </w:r>
      <w:r w:rsidR="00D67AC4" w:rsidRPr="00234772">
        <w:rPr>
          <w:rFonts w:ascii="Times New Roman" w:hAnsi="Times New Roman" w:cs="Times New Roman"/>
          <w:sz w:val="28"/>
          <w:szCs w:val="28"/>
        </w:rPr>
        <w:t>»</w:t>
      </w:r>
      <w:r w:rsidRPr="00234772">
        <w:rPr>
          <w:rFonts w:ascii="Times New Roman" w:hAnsi="Times New Roman" w:cs="Times New Roman"/>
          <w:sz w:val="28"/>
          <w:szCs w:val="28"/>
        </w:rPr>
        <w:t xml:space="preserve"> на основе ресурсосберегающих технологий лазерной обработки» (120 млн руб.);</w:t>
      </w:r>
    </w:p>
    <w:p w:rsidR="000272CB" w:rsidRPr="00234772" w:rsidRDefault="000272CB" w:rsidP="004F3358">
      <w:pPr>
        <w:pStyle w:val="a4"/>
        <w:numPr>
          <w:ilvl w:val="0"/>
          <w:numId w:val="7"/>
        </w:numPr>
        <w:tabs>
          <w:tab w:val="left" w:pos="993"/>
        </w:tabs>
        <w:ind w:left="0" w:firstLine="709"/>
        <w:jc w:val="both"/>
        <w:rPr>
          <w:rFonts w:ascii="Times New Roman" w:hAnsi="Times New Roman" w:cs="Times New Roman"/>
          <w:sz w:val="28"/>
          <w:szCs w:val="28"/>
        </w:rPr>
      </w:pPr>
      <w:r w:rsidRPr="00234772">
        <w:rPr>
          <w:rFonts w:ascii="Times New Roman" w:hAnsi="Times New Roman" w:cs="Times New Roman"/>
          <w:sz w:val="28"/>
          <w:szCs w:val="28"/>
        </w:rPr>
        <w:t>Проект Института геологии и нефтегазовых технологий и ЗАО «Охтин-Ойл» «Разработка высокотехнологического комплекса методов для повышения  нефтедобычи   на залежах с трудно-извлекаемыми  запасами» (160 млн руб.);</w:t>
      </w:r>
    </w:p>
    <w:p w:rsidR="000272CB" w:rsidRPr="00234772" w:rsidRDefault="000272CB" w:rsidP="004F3358">
      <w:pPr>
        <w:pStyle w:val="a4"/>
        <w:numPr>
          <w:ilvl w:val="0"/>
          <w:numId w:val="7"/>
        </w:numPr>
        <w:tabs>
          <w:tab w:val="left" w:pos="993"/>
        </w:tabs>
        <w:ind w:left="0" w:firstLine="709"/>
        <w:jc w:val="both"/>
        <w:rPr>
          <w:rFonts w:ascii="Times New Roman" w:hAnsi="Times New Roman" w:cs="Times New Roman"/>
          <w:sz w:val="28"/>
          <w:szCs w:val="28"/>
        </w:rPr>
      </w:pPr>
      <w:r w:rsidRPr="00234772">
        <w:rPr>
          <w:rFonts w:ascii="Times New Roman" w:hAnsi="Times New Roman" w:cs="Times New Roman"/>
          <w:sz w:val="28"/>
          <w:szCs w:val="28"/>
        </w:rPr>
        <w:t>Проект Инженерного института и ООО «УПП КПИ» «Усовершенствование технологического процесса изготовления изделий из многослойных целлюлозосодержащих волокнистых материалов сложной конфигурации» (96 млн руб.);</w:t>
      </w:r>
    </w:p>
    <w:p w:rsidR="000272CB" w:rsidRPr="00234772" w:rsidRDefault="000272CB" w:rsidP="004F3358">
      <w:pPr>
        <w:pStyle w:val="a4"/>
        <w:numPr>
          <w:ilvl w:val="0"/>
          <w:numId w:val="7"/>
        </w:numPr>
        <w:tabs>
          <w:tab w:val="left" w:pos="993"/>
        </w:tabs>
        <w:ind w:left="0" w:firstLine="709"/>
        <w:jc w:val="both"/>
        <w:rPr>
          <w:rFonts w:ascii="Times New Roman" w:hAnsi="Times New Roman" w:cs="Times New Roman"/>
          <w:sz w:val="28"/>
          <w:szCs w:val="28"/>
        </w:rPr>
      </w:pPr>
      <w:r w:rsidRPr="00234772">
        <w:rPr>
          <w:rFonts w:ascii="Times New Roman" w:hAnsi="Times New Roman" w:cs="Times New Roman"/>
          <w:sz w:val="28"/>
          <w:szCs w:val="28"/>
        </w:rPr>
        <w:t>Проект Института физики и ОАО «Алексеевская керамика» «Разработка промышленной технологии и организация энергоэффективного производства импортзамещающих керамических материалов с использованием регионального сырья и техногенных отходов» (104 млн руб.).</w:t>
      </w:r>
    </w:p>
    <w:p w:rsidR="000272CB" w:rsidRPr="00234772" w:rsidRDefault="000272CB" w:rsidP="0008117C">
      <w:pPr>
        <w:pStyle w:val="a4"/>
        <w:tabs>
          <w:tab w:val="left" w:pos="993"/>
        </w:tabs>
        <w:spacing w:after="0"/>
        <w:ind w:left="709"/>
        <w:jc w:val="both"/>
        <w:rPr>
          <w:rFonts w:ascii="Times New Roman" w:hAnsi="Times New Roman" w:cs="Times New Roman"/>
          <w:sz w:val="28"/>
          <w:szCs w:val="28"/>
        </w:rPr>
      </w:pPr>
      <w:r w:rsidRPr="00234772">
        <w:rPr>
          <w:rFonts w:ascii="Times New Roman" w:hAnsi="Times New Roman" w:cs="Times New Roman"/>
          <w:sz w:val="28"/>
          <w:szCs w:val="28"/>
        </w:rPr>
        <w:t>Последний из перечисленных проектов был поддержан.</w:t>
      </w:r>
    </w:p>
    <w:p w:rsidR="0008117C" w:rsidRPr="00234772" w:rsidRDefault="0008117C" w:rsidP="0008117C">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Кроме того, по результатам финального этапа отбора конкурсных заявок в рамках Программы поддержки Камского инновационного территориально-производственного кластера на 2013-2016 гг. Министерство экономического развития Российской Федерации одобрило предоставление субсидии КФУ в размере 86 млн рублей  по проекту на создание инжинирингового центра в области создания гибких производственных систем механообработки и прототипирования (для предприятий машиностроения) в г.Набережные Челны.</w:t>
      </w:r>
    </w:p>
    <w:p w:rsidR="00710396" w:rsidRPr="00234772" w:rsidRDefault="00710396" w:rsidP="0008117C">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Таким образом, по итогам 2014 года доля R&amp;D проектов КФУ, прошедших экспертизу, составляет </w:t>
      </w:r>
      <w:r w:rsidRPr="00234772">
        <w:rPr>
          <w:rFonts w:ascii="Times New Roman" w:hAnsi="Times New Roman" w:cs="Times New Roman"/>
          <w:b/>
          <w:sz w:val="28"/>
          <w:szCs w:val="28"/>
        </w:rPr>
        <w:t>100%</w:t>
      </w:r>
      <w:r w:rsidRPr="00234772">
        <w:rPr>
          <w:rFonts w:ascii="Times New Roman" w:hAnsi="Times New Roman" w:cs="Times New Roman"/>
          <w:sz w:val="28"/>
          <w:szCs w:val="28"/>
        </w:rPr>
        <w:t>.</w:t>
      </w:r>
    </w:p>
    <w:p w:rsidR="000272CB" w:rsidRPr="00234772" w:rsidRDefault="000272CB" w:rsidP="00710396">
      <w:pPr>
        <w:spacing w:after="0"/>
        <w:ind w:firstLine="709"/>
        <w:jc w:val="both"/>
        <w:rPr>
          <w:rFonts w:ascii="Times New Roman" w:hAnsi="Times New Roman" w:cs="Times New Roman"/>
          <w:sz w:val="28"/>
          <w:szCs w:val="28"/>
        </w:rPr>
      </w:pPr>
    </w:p>
    <w:p w:rsidR="00750D7F" w:rsidRDefault="00750D7F" w:rsidP="00D82397">
      <w:pPr>
        <w:jc w:val="center"/>
        <w:rPr>
          <w:rFonts w:ascii="Times New Roman" w:hAnsi="Times New Roman" w:cs="Times New Roman"/>
          <w:b/>
          <w:sz w:val="28"/>
          <w:szCs w:val="28"/>
        </w:rPr>
      </w:pPr>
    </w:p>
    <w:p w:rsidR="00750D7F" w:rsidRDefault="00750D7F" w:rsidP="00D82397">
      <w:pPr>
        <w:jc w:val="center"/>
        <w:rPr>
          <w:rFonts w:ascii="Times New Roman" w:hAnsi="Times New Roman" w:cs="Times New Roman"/>
          <w:b/>
          <w:sz w:val="28"/>
          <w:szCs w:val="28"/>
        </w:rPr>
      </w:pPr>
    </w:p>
    <w:p w:rsidR="00750D7F" w:rsidRDefault="00750D7F" w:rsidP="00D82397">
      <w:pPr>
        <w:jc w:val="center"/>
        <w:rPr>
          <w:rFonts w:ascii="Times New Roman" w:hAnsi="Times New Roman" w:cs="Times New Roman"/>
          <w:b/>
          <w:sz w:val="28"/>
          <w:szCs w:val="28"/>
        </w:rPr>
      </w:pPr>
    </w:p>
    <w:p w:rsidR="00750D7F" w:rsidRDefault="00750D7F" w:rsidP="00D82397">
      <w:pPr>
        <w:jc w:val="center"/>
        <w:rPr>
          <w:rFonts w:ascii="Times New Roman" w:hAnsi="Times New Roman" w:cs="Times New Roman"/>
          <w:b/>
          <w:sz w:val="28"/>
          <w:szCs w:val="28"/>
        </w:rPr>
      </w:pPr>
    </w:p>
    <w:p w:rsidR="00B66018" w:rsidRPr="00234772" w:rsidRDefault="0026415D" w:rsidP="00D82397">
      <w:pPr>
        <w:jc w:val="center"/>
        <w:rPr>
          <w:rFonts w:ascii="Times New Roman" w:hAnsi="Times New Roman" w:cs="Times New Roman"/>
          <w:b/>
          <w:sz w:val="28"/>
          <w:szCs w:val="28"/>
        </w:rPr>
      </w:pPr>
      <w:r w:rsidRPr="00234772">
        <w:rPr>
          <w:rFonts w:ascii="Times New Roman" w:hAnsi="Times New Roman" w:cs="Times New Roman"/>
          <w:b/>
          <w:sz w:val="28"/>
          <w:szCs w:val="28"/>
        </w:rPr>
        <w:t>СИ</w:t>
      </w:r>
      <w:r w:rsidR="00B66018" w:rsidRPr="00234772">
        <w:rPr>
          <w:rFonts w:ascii="Times New Roman" w:hAnsi="Times New Roman" w:cs="Times New Roman"/>
          <w:b/>
          <w:sz w:val="28"/>
          <w:szCs w:val="28"/>
        </w:rPr>
        <w:t>5. Совершенствование системы управления вузом</w:t>
      </w:r>
    </w:p>
    <w:p w:rsidR="00B66018" w:rsidRPr="00234772" w:rsidRDefault="00B66018" w:rsidP="00B66018">
      <w:pPr>
        <w:ind w:firstLine="709"/>
        <w:jc w:val="both"/>
        <w:rPr>
          <w:rFonts w:ascii="Times New Roman" w:hAnsi="Times New Roman" w:cs="Times New Roman"/>
          <w:b/>
          <w:sz w:val="28"/>
          <w:szCs w:val="28"/>
        </w:rPr>
      </w:pPr>
      <w:r w:rsidRPr="00234772">
        <w:rPr>
          <w:rFonts w:ascii="Times New Roman" w:hAnsi="Times New Roman" w:cs="Times New Roman"/>
          <w:b/>
          <w:sz w:val="28"/>
          <w:szCs w:val="28"/>
        </w:rPr>
        <w:t>Задача 5.1. Реализация мер по формированию кадрового резерва руководящего состава вузов и привлечению на руководящие должности специалистов, имеющих опыт работы в ведущих иностранных и российских университетах и научных организациях.</w:t>
      </w:r>
    </w:p>
    <w:p w:rsidR="00B66018" w:rsidRPr="00234772" w:rsidRDefault="00B66018" w:rsidP="00CC56EC">
      <w:pPr>
        <w:ind w:firstLine="709"/>
        <w:jc w:val="both"/>
        <w:rPr>
          <w:rFonts w:ascii="Times New Roman" w:hAnsi="Times New Roman" w:cs="Times New Roman"/>
          <w:sz w:val="28"/>
          <w:szCs w:val="28"/>
        </w:rPr>
      </w:pPr>
      <w:r w:rsidRPr="00234772">
        <w:rPr>
          <w:rFonts w:ascii="Times New Roman" w:hAnsi="Times New Roman" w:cs="Times New Roman"/>
          <w:i/>
          <w:sz w:val="28"/>
          <w:szCs w:val="28"/>
        </w:rPr>
        <w:t>Мероприятие 5.1.1.</w:t>
      </w:r>
      <w:r w:rsidRPr="00234772">
        <w:rPr>
          <w:rFonts w:ascii="Times New Roman" w:hAnsi="Times New Roman" w:cs="Times New Roman"/>
          <w:sz w:val="28"/>
          <w:szCs w:val="28"/>
        </w:rPr>
        <w:t xml:space="preserve"> В </w:t>
      </w:r>
      <w:r w:rsidR="00EB2CFD" w:rsidRPr="00234772">
        <w:rPr>
          <w:rFonts w:ascii="Times New Roman" w:hAnsi="Times New Roman" w:cs="Times New Roman"/>
          <w:sz w:val="28"/>
          <w:szCs w:val="28"/>
        </w:rPr>
        <w:t xml:space="preserve">текущем </w:t>
      </w:r>
      <w:r w:rsidRPr="00234772">
        <w:rPr>
          <w:rFonts w:ascii="Times New Roman" w:hAnsi="Times New Roman" w:cs="Times New Roman"/>
          <w:sz w:val="28"/>
          <w:szCs w:val="28"/>
        </w:rPr>
        <w:t xml:space="preserve"> году </w:t>
      </w:r>
      <w:r w:rsidR="00935437" w:rsidRPr="00234772">
        <w:rPr>
          <w:rFonts w:ascii="Times New Roman" w:hAnsi="Times New Roman" w:cs="Times New Roman"/>
          <w:b/>
          <w:sz w:val="28"/>
          <w:szCs w:val="28"/>
        </w:rPr>
        <w:t>44</w:t>
      </w:r>
      <w:r w:rsidRPr="00234772">
        <w:rPr>
          <w:rFonts w:ascii="Times New Roman" w:hAnsi="Times New Roman" w:cs="Times New Roman"/>
          <w:sz w:val="28"/>
          <w:szCs w:val="28"/>
        </w:rPr>
        <w:t xml:space="preserve"> человек</w:t>
      </w:r>
      <w:r w:rsidR="00935437" w:rsidRPr="00234772">
        <w:rPr>
          <w:rFonts w:ascii="Times New Roman" w:hAnsi="Times New Roman" w:cs="Times New Roman"/>
          <w:sz w:val="28"/>
          <w:szCs w:val="28"/>
        </w:rPr>
        <w:t>а</w:t>
      </w:r>
      <w:r w:rsidRPr="00234772">
        <w:rPr>
          <w:rFonts w:ascii="Times New Roman" w:hAnsi="Times New Roman" w:cs="Times New Roman"/>
          <w:sz w:val="28"/>
          <w:szCs w:val="28"/>
        </w:rPr>
        <w:t xml:space="preserve"> из проектной команды КФУ прошли стажировки в рамках повышения  управленческих компетенций</w:t>
      </w:r>
      <w:r w:rsidR="00CC56EC" w:rsidRPr="00234772">
        <w:rPr>
          <w:rFonts w:ascii="Times New Roman" w:hAnsi="Times New Roman" w:cs="Times New Roman"/>
          <w:sz w:val="28"/>
          <w:szCs w:val="28"/>
        </w:rPr>
        <w:t>, в том числе 11 –</w:t>
      </w:r>
      <w:r w:rsidRPr="00234772">
        <w:rPr>
          <w:rFonts w:ascii="Times New Roman" w:hAnsi="Times New Roman" w:cs="Times New Roman"/>
          <w:sz w:val="28"/>
          <w:szCs w:val="28"/>
        </w:rPr>
        <w:t xml:space="preserve"> под эгидой Московской школы управления «Сколково»</w:t>
      </w:r>
      <w:r w:rsidR="00780E1A" w:rsidRPr="00234772">
        <w:rPr>
          <w:rFonts w:ascii="Times New Roman" w:hAnsi="Times New Roman" w:cs="Times New Roman"/>
          <w:sz w:val="28"/>
          <w:szCs w:val="28"/>
        </w:rPr>
        <w:t xml:space="preserve"> (плановое значение – 10 человек)</w:t>
      </w:r>
      <w:r w:rsidR="00CC56EC" w:rsidRPr="00234772">
        <w:rPr>
          <w:rFonts w:ascii="Times New Roman" w:hAnsi="Times New Roman" w:cs="Times New Roman"/>
          <w:sz w:val="28"/>
          <w:szCs w:val="28"/>
        </w:rPr>
        <w:t>.</w:t>
      </w:r>
    </w:p>
    <w:p w:rsidR="00B66018" w:rsidRPr="00234772" w:rsidRDefault="00B66018" w:rsidP="00B66018">
      <w:pPr>
        <w:ind w:firstLine="709"/>
        <w:jc w:val="both"/>
        <w:rPr>
          <w:rFonts w:ascii="Times New Roman" w:hAnsi="Times New Roman" w:cs="Times New Roman"/>
          <w:sz w:val="28"/>
          <w:szCs w:val="28"/>
        </w:rPr>
      </w:pPr>
      <w:r w:rsidRPr="00234772">
        <w:rPr>
          <w:rFonts w:ascii="Times New Roman" w:hAnsi="Times New Roman" w:cs="Times New Roman"/>
          <w:i/>
          <w:sz w:val="28"/>
          <w:szCs w:val="28"/>
        </w:rPr>
        <w:t>Мероприятия 5.1.2</w:t>
      </w:r>
      <w:r w:rsidR="00827F0A" w:rsidRPr="00234772">
        <w:rPr>
          <w:rFonts w:ascii="Times New Roman" w:hAnsi="Times New Roman" w:cs="Times New Roman"/>
          <w:i/>
          <w:sz w:val="28"/>
          <w:szCs w:val="28"/>
        </w:rPr>
        <w:t>–</w:t>
      </w:r>
      <w:r w:rsidRPr="00234772">
        <w:rPr>
          <w:rFonts w:ascii="Times New Roman" w:hAnsi="Times New Roman" w:cs="Times New Roman"/>
          <w:i/>
          <w:sz w:val="28"/>
          <w:szCs w:val="28"/>
        </w:rPr>
        <w:t>5.1.4.</w:t>
      </w:r>
      <w:r w:rsidRPr="00234772">
        <w:rPr>
          <w:rFonts w:ascii="Times New Roman" w:hAnsi="Times New Roman" w:cs="Times New Roman"/>
          <w:sz w:val="28"/>
          <w:szCs w:val="28"/>
        </w:rPr>
        <w:t xml:space="preserve"> В 2013 году приказом ректора КФУ утвержден состав и порядок формирования кадрового резерва руководящих сотрудников университета из числа лиц, имеющих опыт работы в ведущих зарубежных и российских университетах и научных организациях. В состав кадрового резерва в</w:t>
      </w:r>
      <w:r w:rsidR="00780E1A" w:rsidRPr="00234772">
        <w:rPr>
          <w:rFonts w:ascii="Times New Roman" w:hAnsi="Times New Roman" w:cs="Times New Roman"/>
          <w:sz w:val="28"/>
          <w:szCs w:val="28"/>
        </w:rPr>
        <w:t xml:space="preserve"> настоящее время входит</w:t>
      </w:r>
      <w:r w:rsidRPr="00234772">
        <w:rPr>
          <w:rFonts w:ascii="Times New Roman" w:hAnsi="Times New Roman" w:cs="Times New Roman"/>
          <w:sz w:val="28"/>
          <w:szCs w:val="28"/>
        </w:rPr>
        <w:t xml:space="preserve"> </w:t>
      </w:r>
      <w:r w:rsidR="00F97F97" w:rsidRPr="00234772">
        <w:rPr>
          <w:rFonts w:ascii="Times New Roman" w:hAnsi="Times New Roman" w:cs="Times New Roman"/>
          <w:b/>
          <w:sz w:val="28"/>
          <w:szCs w:val="28"/>
        </w:rPr>
        <w:t>3</w:t>
      </w:r>
      <w:r w:rsidR="005367FA" w:rsidRPr="00234772">
        <w:rPr>
          <w:rFonts w:ascii="Times New Roman" w:hAnsi="Times New Roman" w:cs="Times New Roman"/>
          <w:b/>
          <w:sz w:val="28"/>
          <w:szCs w:val="28"/>
        </w:rPr>
        <w:t>6</w:t>
      </w:r>
      <w:r w:rsidR="00F97F97" w:rsidRPr="00234772">
        <w:rPr>
          <w:rFonts w:ascii="Times New Roman" w:hAnsi="Times New Roman" w:cs="Times New Roman"/>
          <w:sz w:val="28"/>
          <w:szCs w:val="28"/>
        </w:rPr>
        <w:t xml:space="preserve"> </w:t>
      </w:r>
      <w:r w:rsidRPr="00234772">
        <w:rPr>
          <w:rFonts w:ascii="Times New Roman" w:hAnsi="Times New Roman" w:cs="Times New Roman"/>
          <w:sz w:val="28"/>
          <w:szCs w:val="28"/>
        </w:rPr>
        <w:t xml:space="preserve"> человек.</w:t>
      </w:r>
    </w:p>
    <w:p w:rsidR="00B66018" w:rsidRPr="00234772" w:rsidRDefault="00B66018" w:rsidP="00A67D94">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В соответствии с разработанным планом мероприятий в </w:t>
      </w:r>
      <w:r w:rsidR="001C23CD" w:rsidRPr="00234772">
        <w:rPr>
          <w:rFonts w:ascii="Times New Roman" w:hAnsi="Times New Roman" w:cs="Times New Roman"/>
          <w:sz w:val="28"/>
          <w:szCs w:val="28"/>
        </w:rPr>
        <w:t>2014-2015 гг.</w:t>
      </w:r>
      <w:r w:rsidR="006C26D3" w:rsidRPr="00234772">
        <w:rPr>
          <w:rFonts w:ascii="Times New Roman" w:hAnsi="Times New Roman" w:cs="Times New Roman"/>
          <w:sz w:val="28"/>
          <w:szCs w:val="28"/>
        </w:rPr>
        <w:t xml:space="preserve"> </w:t>
      </w:r>
      <w:r w:rsidRPr="00234772">
        <w:rPr>
          <w:rFonts w:ascii="Times New Roman" w:hAnsi="Times New Roman" w:cs="Times New Roman"/>
          <w:sz w:val="28"/>
          <w:szCs w:val="28"/>
        </w:rPr>
        <w:t>году в рамках данного направления  планируется решить следующий комплекс задач:</w:t>
      </w:r>
    </w:p>
    <w:p w:rsidR="00B66018" w:rsidRPr="00234772" w:rsidRDefault="00827F0A" w:rsidP="00A67D94">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w:t>
      </w:r>
      <w:r w:rsidR="00B66018" w:rsidRPr="00234772">
        <w:rPr>
          <w:rFonts w:ascii="Times New Roman" w:hAnsi="Times New Roman" w:cs="Times New Roman"/>
          <w:sz w:val="28"/>
          <w:szCs w:val="28"/>
        </w:rPr>
        <w:t>привлечь рекрутинг-консультантов с международным опытом подбора управленческого персонала требуемого уровня;</w:t>
      </w:r>
    </w:p>
    <w:p w:rsidR="00B66018" w:rsidRPr="00234772" w:rsidRDefault="00827F0A" w:rsidP="00765BD4">
      <w:pPr>
        <w:ind w:firstLine="709"/>
        <w:jc w:val="both"/>
        <w:rPr>
          <w:rFonts w:ascii="Times New Roman" w:hAnsi="Times New Roman" w:cs="Times New Roman"/>
          <w:sz w:val="28"/>
          <w:szCs w:val="28"/>
        </w:rPr>
      </w:pPr>
      <w:r w:rsidRPr="00234772">
        <w:rPr>
          <w:rFonts w:ascii="Times New Roman" w:hAnsi="Times New Roman" w:cs="Times New Roman"/>
          <w:sz w:val="28"/>
          <w:szCs w:val="28"/>
        </w:rPr>
        <w:t>– </w:t>
      </w:r>
      <w:r w:rsidR="00B66018" w:rsidRPr="00234772">
        <w:rPr>
          <w:rFonts w:ascii="Times New Roman" w:hAnsi="Times New Roman" w:cs="Times New Roman"/>
          <w:sz w:val="28"/>
          <w:szCs w:val="28"/>
        </w:rPr>
        <w:t>разработать совместно с независимыми экспертами стратегию (политику) привлечения руководящих работников на ключевые позиции с опытом работы в ведущих зарубежных и российских университетах и научных организациях.</w:t>
      </w:r>
    </w:p>
    <w:p w:rsidR="00765BD4" w:rsidRPr="00234772" w:rsidRDefault="00765BD4" w:rsidP="00765BD4">
      <w:pPr>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В отчетном периоде совместно с компанией </w:t>
      </w:r>
      <w:r w:rsidRPr="00234772">
        <w:rPr>
          <w:rFonts w:ascii="Times New Roman" w:hAnsi="Times New Roman" w:cs="Times New Roman"/>
          <w:sz w:val="28"/>
          <w:szCs w:val="28"/>
          <w:lang w:val="en-US"/>
        </w:rPr>
        <w:t>PricewaterhouseCoopers</w:t>
      </w:r>
      <w:r w:rsidRPr="00234772">
        <w:rPr>
          <w:rFonts w:ascii="Times New Roman" w:hAnsi="Times New Roman" w:cs="Times New Roman"/>
          <w:sz w:val="28"/>
          <w:szCs w:val="28"/>
        </w:rPr>
        <w:t xml:space="preserve"> запущена реализация проекта «привлечение персонала на руководящие позиции в целях реализации стратегии университета». Данное исследование подразумевает выполнение следующих работ:</w:t>
      </w:r>
    </w:p>
    <w:p w:rsidR="00765BD4" w:rsidRPr="00234772" w:rsidRDefault="00765BD4" w:rsidP="00A64F4E">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анализ лучших практик по привлечению персонала в международных и российских вузах;</w:t>
      </w:r>
    </w:p>
    <w:p w:rsidR="00765BD4" w:rsidRPr="00234772" w:rsidRDefault="00765BD4" w:rsidP="00A64F4E">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анализ каналов привлечения персонала;</w:t>
      </w:r>
    </w:p>
    <w:p w:rsidR="00765BD4" w:rsidRPr="00234772" w:rsidRDefault="00765BD4" w:rsidP="00A64F4E">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разработка профилей необходимых должностей;</w:t>
      </w:r>
    </w:p>
    <w:p w:rsidR="00765BD4" w:rsidRPr="00234772" w:rsidRDefault="00765BD4" w:rsidP="00A64F4E">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подготовка презентационных материалов о сильных сторонах КФУ для представления потенциальным кандидатам;</w:t>
      </w:r>
    </w:p>
    <w:p w:rsidR="00765BD4" w:rsidRPr="00234772" w:rsidRDefault="00765BD4" w:rsidP="00A64F4E">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разработка Политики по привлечению руководящего персонала международного уровня;</w:t>
      </w:r>
    </w:p>
    <w:p w:rsidR="00A11FE0" w:rsidRPr="00234772" w:rsidRDefault="00765BD4" w:rsidP="00A64F4E">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организация семинара по вопросам подбора персонала.</w:t>
      </w:r>
    </w:p>
    <w:p w:rsidR="00A64F4E" w:rsidRPr="00234772" w:rsidRDefault="00A64F4E" w:rsidP="00A64F4E">
      <w:pPr>
        <w:ind w:firstLine="709"/>
        <w:jc w:val="both"/>
        <w:rPr>
          <w:rFonts w:ascii="Times New Roman" w:hAnsi="Times New Roman" w:cs="Times New Roman"/>
          <w:sz w:val="28"/>
          <w:szCs w:val="28"/>
        </w:rPr>
      </w:pPr>
      <w:r w:rsidRPr="00234772">
        <w:rPr>
          <w:rFonts w:ascii="Times New Roman" w:hAnsi="Times New Roman" w:cs="Times New Roman"/>
          <w:sz w:val="28"/>
          <w:szCs w:val="28"/>
        </w:rPr>
        <w:t>В соответствии с рекомендациями консультантов для эффективного привлечения и удержания уникальных сотрудников в КФУ была инициирована деятельность по расширению охвата и каналов привлечения кандидатов, внедрен и отлажен механизм работы с онлайн ресурсами «LinkedIn», «HeadHunter», «Jobs.ac.uk», «Guardian jobs».</w:t>
      </w:r>
    </w:p>
    <w:p w:rsidR="00A64F4E" w:rsidRPr="00234772" w:rsidRDefault="00A64F4E" w:rsidP="00A64F4E">
      <w:pPr>
        <w:ind w:firstLine="709"/>
        <w:jc w:val="both"/>
        <w:rPr>
          <w:rFonts w:ascii="Times New Roman" w:hAnsi="Times New Roman" w:cs="Times New Roman"/>
          <w:sz w:val="28"/>
          <w:szCs w:val="28"/>
        </w:rPr>
      </w:pPr>
      <w:r w:rsidRPr="00234772">
        <w:rPr>
          <w:rFonts w:ascii="Times New Roman" w:hAnsi="Times New Roman" w:cs="Times New Roman"/>
          <w:sz w:val="28"/>
          <w:szCs w:val="28"/>
        </w:rPr>
        <w:t>На основе дифференцированного подхода специалистами «PricewaterhouseCoopers» был проведен анализ рынка руководящего персонала по семи позициям, определенным руководством КФУ:</w:t>
      </w:r>
    </w:p>
    <w:p w:rsidR="00A64F4E" w:rsidRPr="00234772" w:rsidRDefault="00A64F4E" w:rsidP="004F3358">
      <w:pPr>
        <w:pStyle w:val="a4"/>
        <w:numPr>
          <w:ilvl w:val="1"/>
          <w:numId w:val="20"/>
        </w:numPr>
        <w:tabs>
          <w:tab w:val="left" w:pos="993"/>
        </w:tabs>
        <w:ind w:left="0" w:firstLine="709"/>
        <w:jc w:val="both"/>
        <w:rPr>
          <w:rFonts w:ascii="Times New Roman" w:hAnsi="Times New Roman" w:cs="Times New Roman"/>
          <w:sz w:val="28"/>
          <w:szCs w:val="28"/>
        </w:rPr>
      </w:pPr>
      <w:r w:rsidRPr="00234772">
        <w:rPr>
          <w:rFonts w:ascii="Times New Roman" w:hAnsi="Times New Roman" w:cs="Times New Roman"/>
          <w:sz w:val="28"/>
          <w:szCs w:val="28"/>
        </w:rPr>
        <w:t>Руководитель проекта по развитию образовательной деятельности;</w:t>
      </w:r>
    </w:p>
    <w:p w:rsidR="00A64F4E" w:rsidRPr="00234772" w:rsidRDefault="00A64F4E" w:rsidP="004F3358">
      <w:pPr>
        <w:pStyle w:val="a4"/>
        <w:numPr>
          <w:ilvl w:val="1"/>
          <w:numId w:val="20"/>
        </w:numPr>
        <w:tabs>
          <w:tab w:val="left" w:pos="993"/>
        </w:tabs>
        <w:ind w:left="0" w:firstLine="709"/>
        <w:jc w:val="both"/>
        <w:rPr>
          <w:rFonts w:ascii="Times New Roman" w:hAnsi="Times New Roman" w:cs="Times New Roman"/>
          <w:sz w:val="28"/>
          <w:szCs w:val="28"/>
        </w:rPr>
      </w:pPr>
      <w:r w:rsidRPr="00234772">
        <w:rPr>
          <w:rFonts w:ascii="Times New Roman" w:hAnsi="Times New Roman" w:cs="Times New Roman"/>
          <w:sz w:val="28"/>
          <w:szCs w:val="28"/>
        </w:rPr>
        <w:t>Руководитель проекта по интернационализации академической среды;</w:t>
      </w:r>
    </w:p>
    <w:p w:rsidR="00A64F4E" w:rsidRPr="00234772" w:rsidRDefault="00A64F4E" w:rsidP="004F3358">
      <w:pPr>
        <w:pStyle w:val="a4"/>
        <w:numPr>
          <w:ilvl w:val="1"/>
          <w:numId w:val="20"/>
        </w:numPr>
        <w:tabs>
          <w:tab w:val="left" w:pos="993"/>
        </w:tabs>
        <w:ind w:left="0" w:firstLine="709"/>
        <w:jc w:val="both"/>
        <w:rPr>
          <w:rFonts w:ascii="Times New Roman" w:hAnsi="Times New Roman" w:cs="Times New Roman"/>
          <w:sz w:val="28"/>
          <w:szCs w:val="28"/>
        </w:rPr>
      </w:pPr>
      <w:r w:rsidRPr="00234772">
        <w:rPr>
          <w:rFonts w:ascii="Times New Roman" w:hAnsi="Times New Roman" w:cs="Times New Roman"/>
          <w:sz w:val="28"/>
          <w:szCs w:val="28"/>
        </w:rPr>
        <w:t>Руководитель проекта R&amp;D;</w:t>
      </w:r>
    </w:p>
    <w:p w:rsidR="00A64F4E" w:rsidRPr="00234772" w:rsidRDefault="00A64F4E" w:rsidP="004F3358">
      <w:pPr>
        <w:pStyle w:val="a4"/>
        <w:numPr>
          <w:ilvl w:val="1"/>
          <w:numId w:val="20"/>
        </w:numPr>
        <w:tabs>
          <w:tab w:val="left" w:pos="993"/>
        </w:tabs>
        <w:ind w:left="0" w:firstLine="709"/>
        <w:jc w:val="both"/>
        <w:rPr>
          <w:rFonts w:ascii="Times New Roman" w:hAnsi="Times New Roman" w:cs="Times New Roman"/>
          <w:sz w:val="28"/>
          <w:szCs w:val="28"/>
        </w:rPr>
      </w:pPr>
      <w:r w:rsidRPr="00234772">
        <w:rPr>
          <w:rFonts w:ascii="Times New Roman" w:hAnsi="Times New Roman" w:cs="Times New Roman"/>
          <w:sz w:val="28"/>
          <w:szCs w:val="28"/>
        </w:rPr>
        <w:t>Руководитель проекта по трансформации организационной структуры, НR-политике и управлению изменениями;</w:t>
      </w:r>
    </w:p>
    <w:p w:rsidR="00A64F4E" w:rsidRPr="00234772" w:rsidRDefault="00A64F4E" w:rsidP="004F3358">
      <w:pPr>
        <w:pStyle w:val="a4"/>
        <w:numPr>
          <w:ilvl w:val="1"/>
          <w:numId w:val="20"/>
        </w:numPr>
        <w:tabs>
          <w:tab w:val="left" w:pos="993"/>
        </w:tabs>
        <w:ind w:left="0" w:firstLine="709"/>
        <w:jc w:val="both"/>
        <w:rPr>
          <w:rFonts w:ascii="Times New Roman" w:hAnsi="Times New Roman" w:cs="Times New Roman"/>
          <w:sz w:val="28"/>
          <w:szCs w:val="28"/>
        </w:rPr>
      </w:pPr>
      <w:r w:rsidRPr="00234772">
        <w:rPr>
          <w:rFonts w:ascii="Times New Roman" w:hAnsi="Times New Roman" w:cs="Times New Roman"/>
          <w:sz w:val="28"/>
          <w:szCs w:val="28"/>
        </w:rPr>
        <w:t>Руководитель проекта по развитию внебюджетных форм финансирования;</w:t>
      </w:r>
    </w:p>
    <w:p w:rsidR="00A64F4E" w:rsidRPr="00234772" w:rsidRDefault="00A64F4E" w:rsidP="004F3358">
      <w:pPr>
        <w:pStyle w:val="a4"/>
        <w:numPr>
          <w:ilvl w:val="1"/>
          <w:numId w:val="20"/>
        </w:numPr>
        <w:tabs>
          <w:tab w:val="left" w:pos="993"/>
        </w:tabs>
        <w:ind w:left="0" w:firstLine="709"/>
        <w:jc w:val="both"/>
        <w:rPr>
          <w:rFonts w:ascii="Times New Roman" w:hAnsi="Times New Roman" w:cs="Times New Roman"/>
          <w:sz w:val="28"/>
          <w:szCs w:val="28"/>
        </w:rPr>
      </w:pPr>
      <w:r w:rsidRPr="00234772">
        <w:rPr>
          <w:rFonts w:ascii="Times New Roman" w:hAnsi="Times New Roman" w:cs="Times New Roman"/>
          <w:sz w:val="28"/>
          <w:szCs w:val="28"/>
        </w:rPr>
        <w:t>Руководитель проекта по продвижению имиджа;</w:t>
      </w:r>
    </w:p>
    <w:p w:rsidR="00A64F4E" w:rsidRPr="00234772" w:rsidRDefault="00A64F4E" w:rsidP="004F3358">
      <w:pPr>
        <w:pStyle w:val="a4"/>
        <w:numPr>
          <w:ilvl w:val="1"/>
          <w:numId w:val="20"/>
        </w:numPr>
        <w:tabs>
          <w:tab w:val="left" w:pos="993"/>
        </w:tabs>
        <w:ind w:left="0" w:firstLine="709"/>
        <w:jc w:val="both"/>
        <w:rPr>
          <w:rFonts w:ascii="Times New Roman" w:hAnsi="Times New Roman" w:cs="Times New Roman"/>
          <w:sz w:val="28"/>
          <w:szCs w:val="28"/>
        </w:rPr>
      </w:pPr>
      <w:r w:rsidRPr="00234772">
        <w:rPr>
          <w:rFonts w:ascii="Times New Roman" w:hAnsi="Times New Roman" w:cs="Times New Roman"/>
          <w:sz w:val="28"/>
          <w:szCs w:val="28"/>
        </w:rPr>
        <w:t>Руководитель проекта по коммерциализации результатов научно-исследовательской деятельности;</w:t>
      </w:r>
    </w:p>
    <w:p w:rsidR="00A64F4E" w:rsidRPr="00234772" w:rsidRDefault="00A64F4E" w:rsidP="00A64F4E">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В соответствии с разработанными консультантами шаблонами на каждого специалиста были заполнены и запущены по соответствующим каналам привлечения кандидатов профили должностей, включающие следующие позиции: </w:t>
      </w:r>
    </w:p>
    <w:p w:rsidR="00A64F4E" w:rsidRPr="00234772" w:rsidRDefault="00A64F4E" w:rsidP="004F3358">
      <w:pPr>
        <w:pStyle w:val="a4"/>
        <w:numPr>
          <w:ilvl w:val="0"/>
          <w:numId w:val="21"/>
        </w:numPr>
        <w:spacing w:after="0"/>
        <w:jc w:val="both"/>
        <w:rPr>
          <w:rFonts w:ascii="Times New Roman" w:hAnsi="Times New Roman" w:cs="Times New Roman"/>
          <w:sz w:val="28"/>
          <w:szCs w:val="28"/>
        </w:rPr>
      </w:pPr>
      <w:r w:rsidRPr="00234772">
        <w:rPr>
          <w:rFonts w:ascii="Times New Roman" w:hAnsi="Times New Roman" w:cs="Times New Roman"/>
          <w:sz w:val="28"/>
          <w:szCs w:val="28"/>
        </w:rPr>
        <w:t>Профильные обязанности;</w:t>
      </w:r>
    </w:p>
    <w:p w:rsidR="00A64F4E" w:rsidRPr="00234772" w:rsidRDefault="00A64F4E" w:rsidP="004F3358">
      <w:pPr>
        <w:pStyle w:val="a4"/>
        <w:numPr>
          <w:ilvl w:val="0"/>
          <w:numId w:val="21"/>
        </w:numPr>
        <w:spacing w:after="0"/>
        <w:jc w:val="both"/>
        <w:rPr>
          <w:rFonts w:ascii="Times New Roman" w:hAnsi="Times New Roman" w:cs="Times New Roman"/>
          <w:sz w:val="28"/>
          <w:szCs w:val="28"/>
        </w:rPr>
      </w:pPr>
      <w:r w:rsidRPr="00234772">
        <w:rPr>
          <w:rFonts w:ascii="Times New Roman" w:hAnsi="Times New Roman" w:cs="Times New Roman"/>
          <w:sz w:val="28"/>
          <w:szCs w:val="28"/>
        </w:rPr>
        <w:t>Функциональные обязанности;</w:t>
      </w:r>
    </w:p>
    <w:p w:rsidR="00A64F4E" w:rsidRPr="00234772" w:rsidRDefault="00A64F4E" w:rsidP="004F3358">
      <w:pPr>
        <w:pStyle w:val="a4"/>
        <w:numPr>
          <w:ilvl w:val="0"/>
          <w:numId w:val="21"/>
        </w:numPr>
        <w:spacing w:after="0"/>
        <w:jc w:val="both"/>
        <w:rPr>
          <w:rFonts w:ascii="Times New Roman" w:hAnsi="Times New Roman" w:cs="Times New Roman"/>
          <w:sz w:val="28"/>
          <w:szCs w:val="28"/>
        </w:rPr>
      </w:pPr>
      <w:r w:rsidRPr="00234772">
        <w:rPr>
          <w:rFonts w:ascii="Times New Roman" w:hAnsi="Times New Roman" w:cs="Times New Roman"/>
          <w:sz w:val="28"/>
          <w:szCs w:val="28"/>
        </w:rPr>
        <w:t>Результаты деятельности;</w:t>
      </w:r>
    </w:p>
    <w:p w:rsidR="00A64F4E" w:rsidRPr="00234772" w:rsidRDefault="00A64F4E" w:rsidP="004F3358">
      <w:pPr>
        <w:pStyle w:val="a4"/>
        <w:numPr>
          <w:ilvl w:val="0"/>
          <w:numId w:val="21"/>
        </w:numPr>
        <w:spacing w:after="0"/>
        <w:jc w:val="both"/>
        <w:rPr>
          <w:rFonts w:ascii="Times New Roman" w:hAnsi="Times New Roman" w:cs="Times New Roman"/>
          <w:sz w:val="28"/>
          <w:szCs w:val="28"/>
        </w:rPr>
      </w:pPr>
      <w:r w:rsidRPr="00234772">
        <w:rPr>
          <w:rFonts w:ascii="Times New Roman" w:hAnsi="Times New Roman" w:cs="Times New Roman"/>
          <w:sz w:val="28"/>
          <w:szCs w:val="28"/>
        </w:rPr>
        <w:t>Обязательные требования к должности;</w:t>
      </w:r>
    </w:p>
    <w:p w:rsidR="00A64F4E" w:rsidRPr="00234772" w:rsidRDefault="00A64F4E" w:rsidP="004F3358">
      <w:pPr>
        <w:pStyle w:val="a4"/>
        <w:numPr>
          <w:ilvl w:val="0"/>
          <w:numId w:val="21"/>
        </w:numPr>
        <w:spacing w:after="0"/>
        <w:jc w:val="both"/>
        <w:rPr>
          <w:rFonts w:ascii="Times New Roman" w:hAnsi="Times New Roman" w:cs="Times New Roman"/>
          <w:sz w:val="28"/>
          <w:szCs w:val="28"/>
        </w:rPr>
      </w:pPr>
      <w:r w:rsidRPr="00234772">
        <w:rPr>
          <w:rFonts w:ascii="Times New Roman" w:hAnsi="Times New Roman" w:cs="Times New Roman"/>
          <w:sz w:val="28"/>
          <w:szCs w:val="28"/>
        </w:rPr>
        <w:t>Желательные требования к должности.</w:t>
      </w:r>
    </w:p>
    <w:p w:rsidR="00A64F4E" w:rsidRPr="00234772" w:rsidRDefault="00A64F4E" w:rsidP="00A64F4E">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Для каждого кандидата были определены особенности условий занятости, начисления заработной платы (при определении уровня оплаты труда консультантами рекомендовано ориентироваться на данные рынка, специфику проекта, локальный уровень оплаты труда, необходимость переезда сотрудника, уровень его загрузки и др.), предложены варианты мотивирующих факторов (соцпакет, льготы, коэффициенты, влияющие на размер переменной части вознаграждения в зависимости от степени участия и результатов, поэтапное премирование по результатам достижения целей проекта), рассчитана полная стоимость привлечения руководителей проектов.</w:t>
      </w:r>
    </w:p>
    <w:p w:rsidR="00A64F4E" w:rsidRPr="00234772" w:rsidRDefault="00A64F4E" w:rsidP="00D87E61">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По итогам проекта «Привлечение персонала на руководящие позиции в целях реализации стратегии университета» 29 сентября 2014 г. в московском офисе компании «PricewaterhouseCoopers» состоялся семинар, в рамках которого совместно с представителями </w:t>
      </w:r>
      <w:r w:rsidRPr="00234772">
        <w:rPr>
          <w:rFonts w:ascii="Times New Roman" w:hAnsi="Times New Roman" w:cs="Times New Roman"/>
          <w:sz w:val="28"/>
          <w:szCs w:val="28"/>
          <w:lang w:val="en-US"/>
        </w:rPr>
        <w:t>HR</w:t>
      </w:r>
      <w:r w:rsidRPr="00234772">
        <w:rPr>
          <w:rFonts w:ascii="Times New Roman" w:hAnsi="Times New Roman" w:cs="Times New Roman"/>
          <w:sz w:val="28"/>
          <w:szCs w:val="28"/>
        </w:rPr>
        <w:t xml:space="preserve">-служб университетов-участников проекта «5-100» были обсуждены основные проблемные вопросы и определены дальнейшие организационные шаги. </w:t>
      </w:r>
    </w:p>
    <w:p w:rsidR="008105E6" w:rsidRPr="00234772" w:rsidRDefault="008105E6" w:rsidP="00D87E61">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В отчетном периоде при участии службы по рекрутингу КФУ по запросам руководителей приоритетных направлений развития было привлечено </w:t>
      </w:r>
      <w:r w:rsidR="00A11FE0" w:rsidRPr="00234772">
        <w:rPr>
          <w:rFonts w:ascii="Times New Roman" w:hAnsi="Times New Roman" w:cs="Times New Roman"/>
          <w:b/>
          <w:sz w:val="28"/>
          <w:szCs w:val="28"/>
        </w:rPr>
        <w:t>10</w:t>
      </w:r>
      <w:r w:rsidRPr="00234772">
        <w:rPr>
          <w:rFonts w:ascii="Times New Roman" w:hAnsi="Times New Roman" w:cs="Times New Roman"/>
          <w:sz w:val="28"/>
          <w:szCs w:val="28"/>
        </w:rPr>
        <w:t xml:space="preserve"> научно-педагогических работников для укомплект</w:t>
      </w:r>
      <w:r w:rsidR="00495F1D" w:rsidRPr="00234772">
        <w:rPr>
          <w:rFonts w:ascii="Times New Roman" w:hAnsi="Times New Roman" w:cs="Times New Roman"/>
          <w:sz w:val="28"/>
          <w:szCs w:val="28"/>
        </w:rPr>
        <w:t>ования</w:t>
      </w:r>
      <w:r w:rsidRPr="00234772">
        <w:rPr>
          <w:rFonts w:ascii="Times New Roman" w:hAnsi="Times New Roman" w:cs="Times New Roman"/>
          <w:sz w:val="28"/>
          <w:szCs w:val="28"/>
        </w:rPr>
        <w:t xml:space="preserve"> штатов создаваемых научно-исследовательских лабораторий</w:t>
      </w:r>
      <w:r w:rsidR="00A11FE0" w:rsidRPr="00234772">
        <w:rPr>
          <w:rStyle w:val="ac"/>
          <w:rFonts w:ascii="Times New Roman" w:hAnsi="Times New Roman" w:cs="Times New Roman"/>
          <w:sz w:val="28"/>
          <w:szCs w:val="28"/>
        </w:rPr>
        <w:footnoteReference w:id="27"/>
      </w:r>
      <w:r w:rsidRPr="00234772">
        <w:rPr>
          <w:rFonts w:ascii="Times New Roman" w:hAnsi="Times New Roman" w:cs="Times New Roman"/>
          <w:sz w:val="28"/>
          <w:szCs w:val="28"/>
        </w:rPr>
        <w:t>.</w:t>
      </w:r>
    </w:p>
    <w:p w:rsidR="00D87E61" w:rsidRPr="00234772" w:rsidRDefault="008105E6" w:rsidP="00D87E61">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 </w:t>
      </w:r>
    </w:p>
    <w:p w:rsidR="00B66018" w:rsidRPr="00234772" w:rsidRDefault="00B66018" w:rsidP="00B66018">
      <w:pPr>
        <w:ind w:firstLine="709"/>
        <w:jc w:val="both"/>
        <w:rPr>
          <w:rFonts w:ascii="Times New Roman" w:hAnsi="Times New Roman" w:cs="Times New Roman"/>
          <w:sz w:val="28"/>
          <w:szCs w:val="28"/>
        </w:rPr>
      </w:pPr>
      <w:r w:rsidRPr="00234772">
        <w:rPr>
          <w:rFonts w:ascii="Times New Roman" w:hAnsi="Times New Roman" w:cs="Times New Roman"/>
          <w:i/>
          <w:sz w:val="28"/>
          <w:szCs w:val="28"/>
        </w:rPr>
        <w:t xml:space="preserve">Мероприятие 5.1.5. </w:t>
      </w:r>
      <w:r w:rsidRPr="00234772">
        <w:rPr>
          <w:rFonts w:ascii="Times New Roman" w:hAnsi="Times New Roman" w:cs="Times New Roman"/>
          <w:sz w:val="28"/>
          <w:szCs w:val="28"/>
        </w:rPr>
        <w:t xml:space="preserve">Все организационные мероприятия по выполнению требований организаторов конкурса проектной командой КФУ были </w:t>
      </w:r>
      <w:r w:rsidR="008105E6" w:rsidRPr="00234772">
        <w:rPr>
          <w:rFonts w:ascii="Times New Roman" w:hAnsi="Times New Roman" w:cs="Times New Roman"/>
          <w:b/>
          <w:sz w:val="28"/>
          <w:szCs w:val="28"/>
        </w:rPr>
        <w:t>реализованы в 2013 году</w:t>
      </w:r>
      <w:r w:rsidRPr="00234772">
        <w:rPr>
          <w:rFonts w:ascii="Times New Roman" w:hAnsi="Times New Roman" w:cs="Times New Roman"/>
          <w:sz w:val="28"/>
          <w:szCs w:val="28"/>
        </w:rPr>
        <w:t>.</w:t>
      </w:r>
    </w:p>
    <w:p w:rsidR="00B66018" w:rsidRPr="00234772" w:rsidRDefault="00B66018" w:rsidP="00B66018">
      <w:pPr>
        <w:ind w:firstLine="709"/>
        <w:jc w:val="both"/>
        <w:rPr>
          <w:rFonts w:ascii="Times New Roman" w:hAnsi="Times New Roman" w:cs="Times New Roman"/>
          <w:b/>
          <w:sz w:val="28"/>
          <w:szCs w:val="28"/>
        </w:rPr>
      </w:pPr>
      <w:r w:rsidRPr="00234772">
        <w:rPr>
          <w:rFonts w:ascii="Times New Roman" w:hAnsi="Times New Roman" w:cs="Times New Roman"/>
          <w:b/>
          <w:sz w:val="28"/>
          <w:szCs w:val="28"/>
        </w:rPr>
        <w:t>Задачи 5.2</w:t>
      </w:r>
      <w:r w:rsidR="0001350A" w:rsidRPr="00234772">
        <w:rPr>
          <w:rFonts w:ascii="Times New Roman" w:hAnsi="Times New Roman" w:cs="Times New Roman"/>
          <w:b/>
          <w:sz w:val="28"/>
          <w:szCs w:val="28"/>
        </w:rPr>
        <w:t>–</w:t>
      </w:r>
      <w:r w:rsidRPr="00234772">
        <w:rPr>
          <w:rFonts w:ascii="Times New Roman" w:hAnsi="Times New Roman" w:cs="Times New Roman"/>
          <w:b/>
          <w:sz w:val="28"/>
          <w:szCs w:val="28"/>
        </w:rPr>
        <w:t>5.3. Подготовительный этап. Обеспечение эффективного перехода к целевой модели. Трансформация системы управления вузом в соответствии с лучшими практиками.</w:t>
      </w:r>
    </w:p>
    <w:p w:rsidR="00E64C71" w:rsidRPr="00234772" w:rsidRDefault="00B66018" w:rsidP="00E64C71">
      <w:pPr>
        <w:shd w:val="clear" w:color="auto" w:fill="FFFFFF" w:themeFill="background1"/>
        <w:spacing w:after="0"/>
        <w:ind w:firstLine="709"/>
        <w:jc w:val="both"/>
        <w:rPr>
          <w:rFonts w:ascii="Times New Roman" w:hAnsi="Times New Roman" w:cs="Times New Roman"/>
          <w:sz w:val="28"/>
          <w:szCs w:val="28"/>
        </w:rPr>
      </w:pPr>
      <w:r w:rsidRPr="00234772">
        <w:rPr>
          <w:rFonts w:ascii="Times New Roman" w:hAnsi="Times New Roman" w:cs="Times New Roman"/>
          <w:i/>
          <w:sz w:val="28"/>
          <w:szCs w:val="28"/>
        </w:rPr>
        <w:t>Мероприятия 5.2.1</w:t>
      </w:r>
      <w:r w:rsidR="0001350A" w:rsidRPr="00234772">
        <w:rPr>
          <w:rFonts w:ascii="Times New Roman" w:hAnsi="Times New Roman" w:cs="Times New Roman"/>
          <w:i/>
          <w:sz w:val="28"/>
          <w:szCs w:val="28"/>
        </w:rPr>
        <w:t>–</w:t>
      </w:r>
      <w:r w:rsidRPr="00234772">
        <w:rPr>
          <w:rFonts w:ascii="Times New Roman" w:hAnsi="Times New Roman" w:cs="Times New Roman"/>
          <w:i/>
          <w:sz w:val="28"/>
          <w:szCs w:val="28"/>
        </w:rPr>
        <w:t>5.</w:t>
      </w:r>
      <w:r w:rsidR="00BD2ECF" w:rsidRPr="00234772">
        <w:rPr>
          <w:rFonts w:ascii="Times New Roman" w:hAnsi="Times New Roman" w:cs="Times New Roman"/>
          <w:i/>
          <w:sz w:val="28"/>
          <w:szCs w:val="28"/>
        </w:rPr>
        <w:t>3</w:t>
      </w:r>
      <w:r w:rsidRPr="00234772">
        <w:rPr>
          <w:rFonts w:ascii="Times New Roman" w:hAnsi="Times New Roman" w:cs="Times New Roman"/>
          <w:i/>
          <w:sz w:val="28"/>
          <w:szCs w:val="28"/>
        </w:rPr>
        <w:t>.</w:t>
      </w:r>
      <w:r w:rsidR="00BD2ECF" w:rsidRPr="00234772">
        <w:rPr>
          <w:rFonts w:ascii="Times New Roman" w:hAnsi="Times New Roman" w:cs="Times New Roman"/>
          <w:i/>
          <w:sz w:val="28"/>
          <w:szCs w:val="28"/>
        </w:rPr>
        <w:t>2</w:t>
      </w:r>
      <w:r w:rsidRPr="00234772">
        <w:rPr>
          <w:rFonts w:ascii="Times New Roman" w:hAnsi="Times New Roman" w:cs="Times New Roman"/>
          <w:i/>
          <w:sz w:val="28"/>
          <w:szCs w:val="28"/>
        </w:rPr>
        <w:t>.</w:t>
      </w:r>
      <w:r w:rsidRPr="00234772">
        <w:rPr>
          <w:rFonts w:ascii="Times New Roman" w:hAnsi="Times New Roman" w:cs="Times New Roman"/>
          <w:sz w:val="28"/>
          <w:szCs w:val="28"/>
        </w:rPr>
        <w:t xml:space="preserve"> </w:t>
      </w:r>
      <w:r w:rsidR="00E64C71" w:rsidRPr="00234772">
        <w:rPr>
          <w:rFonts w:ascii="Times New Roman" w:hAnsi="Times New Roman" w:cs="Times New Roman"/>
          <w:sz w:val="28"/>
          <w:szCs w:val="28"/>
        </w:rPr>
        <w:t>Реализация мероприятий «дорожной карты» КФУ осуществляется параллельно с деятельностью в рамках Программы развития вуза. Накопленный опыт формирования федерального университета как автономного учреждения во главе с ректором, назначенным распоряжением Правительства Российской Федерации значительно упрощает решение управленческих задач, предусмотренных Программой повышения конкурентоспособности КФУ.</w:t>
      </w:r>
    </w:p>
    <w:p w:rsidR="00E64C71" w:rsidRPr="00234772" w:rsidRDefault="00E64C71" w:rsidP="00E64C71">
      <w:pPr>
        <w:shd w:val="clear" w:color="auto" w:fill="FFFFFF" w:themeFill="background1"/>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Функции координации мероприятий по совершенствованию системы управления вузом возложены на Дирекцию Программы (в лице Менеджера проекта) и Центр перспективного развития КФУ (в лице Администратора проекта), успешно зарекомендовавших себя в процессе реализации задач Программы развития КФУ. </w:t>
      </w:r>
    </w:p>
    <w:p w:rsidR="006D7843" w:rsidRPr="00234772" w:rsidRDefault="006D7843" w:rsidP="00E64C71">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Переход на интенсивную траекторию развития вуза, заложенный в основе успешной реализации Программы повышения конкурентоспособности, предполагает и качественный скачок в системе управления университетом. Трансформация структуры управления КФУ на основе передового зарубежного опыта способствовала накоплению уникальных для российских условий компетенций по модернизации системы управления научной и образовательной деятельности в высшем учебном заведении.</w:t>
      </w:r>
    </w:p>
    <w:p w:rsidR="006D7843" w:rsidRPr="00234772" w:rsidRDefault="006D7843" w:rsidP="00E64C71">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Так, для координации процессов реализации Плана мероприятий по повышению международной конкурентоспособности в университете были созданы следующие управленческие подразделения:</w:t>
      </w:r>
    </w:p>
    <w:p w:rsidR="006D7843" w:rsidRPr="00234772" w:rsidRDefault="006D7843" w:rsidP="004F3358">
      <w:pPr>
        <w:numPr>
          <w:ilvl w:val="0"/>
          <w:numId w:val="9"/>
        </w:numPr>
        <w:tabs>
          <w:tab w:val="left" w:pos="993"/>
        </w:tabs>
        <w:spacing w:after="0"/>
        <w:ind w:left="0" w:firstLine="709"/>
        <w:contextualSpacing/>
        <w:jc w:val="both"/>
        <w:rPr>
          <w:rFonts w:ascii="Times New Roman" w:hAnsi="Times New Roman" w:cs="Times New Roman"/>
          <w:sz w:val="28"/>
          <w:szCs w:val="28"/>
        </w:rPr>
      </w:pPr>
      <w:r w:rsidRPr="00234772">
        <w:rPr>
          <w:rFonts w:ascii="Times New Roman" w:hAnsi="Times New Roman" w:cs="Times New Roman"/>
          <w:sz w:val="28"/>
          <w:szCs w:val="28"/>
        </w:rPr>
        <w:t>Международный научный совет;</w:t>
      </w:r>
    </w:p>
    <w:p w:rsidR="006D7843" w:rsidRPr="00234772" w:rsidRDefault="006D7843" w:rsidP="004F3358">
      <w:pPr>
        <w:numPr>
          <w:ilvl w:val="0"/>
          <w:numId w:val="9"/>
        </w:numPr>
        <w:tabs>
          <w:tab w:val="left" w:pos="993"/>
        </w:tabs>
        <w:spacing w:after="0"/>
        <w:ind w:left="0" w:firstLine="709"/>
        <w:contextualSpacing/>
        <w:jc w:val="both"/>
        <w:rPr>
          <w:rFonts w:ascii="Times New Roman" w:hAnsi="Times New Roman" w:cs="Times New Roman"/>
          <w:sz w:val="28"/>
          <w:szCs w:val="28"/>
        </w:rPr>
      </w:pPr>
      <w:r w:rsidRPr="00234772">
        <w:rPr>
          <w:rFonts w:ascii="Times New Roman" w:hAnsi="Times New Roman" w:cs="Times New Roman"/>
          <w:sz w:val="28"/>
          <w:szCs w:val="28"/>
        </w:rPr>
        <w:t>Дирекция Программы повышения конкурентоспособности;</w:t>
      </w:r>
    </w:p>
    <w:p w:rsidR="006D7843" w:rsidRPr="00234772" w:rsidRDefault="006D7843" w:rsidP="004F3358">
      <w:pPr>
        <w:numPr>
          <w:ilvl w:val="0"/>
          <w:numId w:val="9"/>
        </w:numPr>
        <w:tabs>
          <w:tab w:val="left" w:pos="993"/>
        </w:tabs>
        <w:ind w:left="0" w:firstLine="709"/>
        <w:contextualSpacing/>
        <w:jc w:val="both"/>
        <w:rPr>
          <w:rFonts w:ascii="Times New Roman" w:hAnsi="Times New Roman" w:cs="Times New Roman"/>
          <w:sz w:val="28"/>
          <w:szCs w:val="28"/>
        </w:rPr>
      </w:pPr>
      <w:r w:rsidRPr="00234772">
        <w:rPr>
          <w:rFonts w:ascii="Times New Roman" w:hAnsi="Times New Roman" w:cs="Times New Roman"/>
          <w:sz w:val="28"/>
          <w:szCs w:val="28"/>
        </w:rPr>
        <w:t>Проектный офис.</w:t>
      </w:r>
    </w:p>
    <w:p w:rsidR="006D7843" w:rsidRPr="00234772" w:rsidRDefault="006D7843" w:rsidP="006D7843">
      <w:pPr>
        <w:spacing w:after="0"/>
        <w:ind w:firstLine="709"/>
        <w:jc w:val="both"/>
        <w:rPr>
          <w:rFonts w:ascii="Times New Roman" w:hAnsi="Times New Roman" w:cs="Times New Roman"/>
          <w:sz w:val="28"/>
          <w:szCs w:val="28"/>
        </w:rPr>
      </w:pPr>
    </w:p>
    <w:p w:rsidR="006D7843" w:rsidRPr="00234772" w:rsidRDefault="006D7843" w:rsidP="006D7843">
      <w:pPr>
        <w:spacing w:after="0"/>
        <w:ind w:firstLine="709"/>
        <w:jc w:val="both"/>
        <w:rPr>
          <w:rFonts w:ascii="Times New Roman" w:hAnsi="Times New Roman" w:cs="Times New Roman"/>
          <w:sz w:val="28"/>
          <w:szCs w:val="28"/>
        </w:rPr>
      </w:pPr>
      <w:r w:rsidRPr="00234772">
        <w:rPr>
          <w:rFonts w:ascii="Times New Roman" w:hAnsi="Times New Roman" w:cs="Times New Roman"/>
          <w:b/>
          <w:sz w:val="28"/>
          <w:szCs w:val="28"/>
        </w:rPr>
        <w:t xml:space="preserve">Международный научный совет (МНС) </w:t>
      </w:r>
      <w:r w:rsidRPr="00234772">
        <w:rPr>
          <w:rFonts w:ascii="Times New Roman" w:hAnsi="Times New Roman" w:cs="Times New Roman"/>
          <w:sz w:val="28"/>
          <w:szCs w:val="28"/>
        </w:rPr>
        <w:t xml:space="preserve">– коллегиальный совещательный орган, деятельность которого направлена на укрепление международного научного сотрудничества КФУ с целью вхождения в мировую систему науки и образования; содействие ускоренной интеграции КФУ в международные исследования, образовательные программы и продвижению КФУ в международном сообществе. </w:t>
      </w:r>
    </w:p>
    <w:p w:rsidR="006D7843" w:rsidRPr="00234772" w:rsidRDefault="006D7843" w:rsidP="006D7843">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Эффективность функционирования Международного научного совета КФУ обусловлена привлечением специалистов из разных стран, обладающих организационным опытом работы в различных национальных системах высшего образования. Данное обстоятельство позволяет получить объективную картину развития университета, корректировать вектор его развития в соответствии с наиболее прогрессивными тенденциями глобальной научно-образовательной сферы. </w:t>
      </w:r>
    </w:p>
    <w:p w:rsidR="006D7843" w:rsidRPr="00234772" w:rsidRDefault="006D7843" w:rsidP="006D7843">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24 января 2014 года состоялось первое заседание Международного научного совета КФУ. В работе первого заседания Совета приняли участие  семь членов из двенадцати: Марат Юсупов (Страсбургский университет), Александр Варнек (Страсбургский университет), Исак Фрумин (Институт образования Высшей школы экономики), Анри Рафаэль Аллул (Университет Южного Парижа), Рудольф Гримм (Инсбрукский университет), Роланд Оберхенсли (Университет Потсдама), Джон Раунд (Бирмингемский университет). Нобелевский лауреат Нойори Риоджи принял участие в заседании дистанционно с применением технологий Skype.</w:t>
      </w:r>
    </w:p>
    <w:p w:rsidR="006D7843" w:rsidRPr="00234772" w:rsidRDefault="006D7843" w:rsidP="00A81312">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6 </w:t>
      </w:r>
      <w:r w:rsidR="00AA3CE1">
        <w:rPr>
          <w:rFonts w:ascii="Times New Roman" w:hAnsi="Times New Roman" w:cs="Times New Roman"/>
          <w:sz w:val="28"/>
          <w:szCs w:val="28"/>
        </w:rPr>
        <w:t xml:space="preserve">декабря </w:t>
      </w:r>
      <w:r w:rsidRPr="00234772">
        <w:rPr>
          <w:rFonts w:ascii="Times New Roman" w:hAnsi="Times New Roman" w:cs="Times New Roman"/>
          <w:sz w:val="28"/>
          <w:szCs w:val="28"/>
        </w:rPr>
        <w:t>2014 года проведено второе  заседание  Международного научного совета КФУ с участием 6 его членов –</w:t>
      </w:r>
      <w:r w:rsidR="00A81312" w:rsidRPr="00234772">
        <w:rPr>
          <w:rFonts w:ascii="Times New Roman" w:hAnsi="Times New Roman" w:cs="Times New Roman"/>
          <w:sz w:val="28"/>
          <w:szCs w:val="28"/>
        </w:rPr>
        <w:t xml:space="preserve">  Александра Варнека, Рудольфа Гримма, Вернера Лефельдта, Марата Юсупова, Роланда Оберхенсли и Анри Аллула.</w:t>
      </w:r>
    </w:p>
    <w:p w:rsidR="006D7843" w:rsidRPr="00234772" w:rsidRDefault="006D7843" w:rsidP="006D7843">
      <w:pPr>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 На </w:t>
      </w:r>
      <w:r w:rsidR="00A81312" w:rsidRPr="00234772">
        <w:rPr>
          <w:rFonts w:ascii="Times New Roman" w:hAnsi="Times New Roman" w:cs="Times New Roman"/>
          <w:sz w:val="28"/>
          <w:szCs w:val="28"/>
        </w:rPr>
        <w:t xml:space="preserve">упомянутых </w:t>
      </w:r>
      <w:r w:rsidRPr="00234772">
        <w:rPr>
          <w:rFonts w:ascii="Times New Roman" w:hAnsi="Times New Roman" w:cs="Times New Roman"/>
          <w:sz w:val="28"/>
          <w:szCs w:val="28"/>
        </w:rPr>
        <w:t>заседани</w:t>
      </w:r>
      <w:r w:rsidR="00A81312" w:rsidRPr="00234772">
        <w:rPr>
          <w:rFonts w:ascii="Times New Roman" w:hAnsi="Times New Roman" w:cs="Times New Roman"/>
          <w:sz w:val="28"/>
          <w:szCs w:val="28"/>
        </w:rPr>
        <w:t>ях</w:t>
      </w:r>
      <w:r w:rsidRPr="00234772">
        <w:rPr>
          <w:rFonts w:ascii="Times New Roman" w:hAnsi="Times New Roman" w:cs="Times New Roman"/>
          <w:sz w:val="28"/>
          <w:szCs w:val="28"/>
        </w:rPr>
        <w:t xml:space="preserve"> были обсуждены </w:t>
      </w:r>
      <w:r w:rsidR="0013703B" w:rsidRPr="00234772">
        <w:rPr>
          <w:rFonts w:ascii="Times New Roman" w:hAnsi="Times New Roman" w:cs="Times New Roman"/>
          <w:sz w:val="28"/>
          <w:szCs w:val="28"/>
        </w:rPr>
        <w:t xml:space="preserve">вопросы формирования и корректировки целевой модели университета и приоритетных направлений развития на среднесрочную перспективу; план мероприятий («дорожную карту») по достижению целевых ориентиров; предварительные итоги реализации «дорожной карты» в 2013-2014 гг.; </w:t>
      </w:r>
      <w:r w:rsidRPr="00234772">
        <w:rPr>
          <w:rFonts w:ascii="Times New Roman" w:hAnsi="Times New Roman" w:cs="Times New Roman"/>
          <w:sz w:val="28"/>
          <w:szCs w:val="28"/>
        </w:rPr>
        <w:t>создания экспертных советов по приоритетным векторам развития</w:t>
      </w:r>
      <w:r w:rsidR="0013703B" w:rsidRPr="00234772">
        <w:rPr>
          <w:rFonts w:ascii="Times New Roman" w:hAnsi="Times New Roman" w:cs="Times New Roman"/>
          <w:sz w:val="28"/>
          <w:szCs w:val="28"/>
        </w:rPr>
        <w:t>; внедрения</w:t>
      </w:r>
      <w:r w:rsidRPr="00234772">
        <w:rPr>
          <w:rFonts w:ascii="Times New Roman" w:hAnsi="Times New Roman" w:cs="Times New Roman"/>
          <w:sz w:val="28"/>
          <w:szCs w:val="28"/>
        </w:rPr>
        <w:t xml:space="preserve"> междисциплинарности в ключевых научных направлениях</w:t>
      </w:r>
      <w:r w:rsidR="0013703B" w:rsidRPr="00234772">
        <w:rPr>
          <w:rFonts w:ascii="Times New Roman" w:hAnsi="Times New Roman" w:cs="Times New Roman"/>
          <w:sz w:val="28"/>
          <w:szCs w:val="28"/>
        </w:rPr>
        <w:t xml:space="preserve"> и разработки стратегии развития социогуманитарного блока;</w:t>
      </w:r>
      <w:r w:rsidRPr="00234772">
        <w:rPr>
          <w:rFonts w:ascii="Times New Roman" w:hAnsi="Times New Roman" w:cs="Times New Roman"/>
          <w:sz w:val="28"/>
          <w:szCs w:val="28"/>
        </w:rPr>
        <w:t xml:space="preserve"> </w:t>
      </w:r>
      <w:r w:rsidR="0013703B" w:rsidRPr="00234772">
        <w:rPr>
          <w:rFonts w:ascii="Times New Roman" w:hAnsi="Times New Roman" w:cs="Times New Roman"/>
          <w:sz w:val="28"/>
          <w:szCs w:val="28"/>
        </w:rPr>
        <w:t>содействия членов Международного совета в интеграции научных коллективов КФУ в крупные международные проекты по приоритетным тематикам</w:t>
      </w:r>
      <w:r w:rsidRPr="00234772">
        <w:rPr>
          <w:rFonts w:ascii="Times New Roman" w:hAnsi="Times New Roman" w:cs="Times New Roman"/>
          <w:sz w:val="28"/>
          <w:szCs w:val="28"/>
        </w:rPr>
        <w:t>.</w:t>
      </w:r>
    </w:p>
    <w:p w:rsidR="004D6891" w:rsidRPr="00234772" w:rsidRDefault="004D6891" w:rsidP="00467A4E">
      <w:pPr>
        <w:spacing w:after="0"/>
        <w:ind w:firstLine="709"/>
        <w:jc w:val="both"/>
        <w:rPr>
          <w:rFonts w:ascii="Times New Roman" w:eastAsia="Calibri" w:hAnsi="Times New Roman" w:cs="Times New Roman"/>
          <w:sz w:val="28"/>
          <w:szCs w:val="28"/>
        </w:rPr>
      </w:pPr>
      <w:r w:rsidRPr="00234772">
        <w:rPr>
          <w:rFonts w:ascii="Times New Roman" w:hAnsi="Times New Roman" w:cs="Times New Roman"/>
          <w:sz w:val="28"/>
          <w:szCs w:val="28"/>
        </w:rPr>
        <w:t>Основной функцией</w:t>
      </w:r>
      <w:r w:rsidRPr="00234772">
        <w:rPr>
          <w:rFonts w:ascii="Times New Roman" w:hAnsi="Times New Roman" w:cs="Times New Roman"/>
          <w:b/>
          <w:sz w:val="28"/>
          <w:szCs w:val="28"/>
        </w:rPr>
        <w:t xml:space="preserve"> Дирекции Программы повышения конкурентоспособности  (Дирекция) </w:t>
      </w:r>
      <w:r w:rsidRPr="00234772">
        <w:rPr>
          <w:rFonts w:ascii="Times New Roman" w:hAnsi="Times New Roman" w:cs="Times New Roman"/>
          <w:sz w:val="28"/>
          <w:szCs w:val="28"/>
        </w:rPr>
        <w:t xml:space="preserve">является принятие оперативных решений по ключевым вопросам жизнедеятельности университета, в частности отбор научно-исследовательских и образовательных проектов, реализуемых в рамках программы «5-100». В состав Дирекции входит административный аппарат университета, включая </w:t>
      </w:r>
      <w:r w:rsidRPr="00234772">
        <w:rPr>
          <w:rFonts w:ascii="Times New Roman" w:eastAsia="Calibri" w:hAnsi="Times New Roman" w:cs="Times New Roman"/>
          <w:sz w:val="28"/>
          <w:szCs w:val="28"/>
        </w:rPr>
        <w:t xml:space="preserve">ректора, </w:t>
      </w:r>
      <w:r w:rsidR="00F73C3B" w:rsidRPr="00234772">
        <w:rPr>
          <w:rFonts w:ascii="Times New Roman" w:eastAsia="Calibri" w:hAnsi="Times New Roman" w:cs="Times New Roman"/>
          <w:sz w:val="28"/>
          <w:szCs w:val="28"/>
        </w:rPr>
        <w:t>проректоров,</w:t>
      </w:r>
      <w:r w:rsidR="00F73C3B">
        <w:rPr>
          <w:rFonts w:ascii="Times New Roman" w:eastAsia="Calibri" w:hAnsi="Times New Roman" w:cs="Times New Roman"/>
          <w:sz w:val="28"/>
          <w:szCs w:val="28"/>
        </w:rPr>
        <w:t xml:space="preserve"> </w:t>
      </w:r>
      <w:r w:rsidRPr="00234772">
        <w:rPr>
          <w:rFonts w:ascii="Times New Roman" w:eastAsia="Calibri" w:hAnsi="Times New Roman" w:cs="Times New Roman"/>
          <w:sz w:val="28"/>
          <w:szCs w:val="28"/>
        </w:rPr>
        <w:t>руководителей приоритетных направлений, руководителей административно-управленческих подразделений.</w:t>
      </w:r>
    </w:p>
    <w:p w:rsidR="004D6891" w:rsidRPr="00234772" w:rsidRDefault="004D6891" w:rsidP="00467A4E">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Регулярность заседаний Дирекции способствует оперативному решению и при необходимости корректировки поставленных задач, значительному ускорению этапов прохождения проекта от стадии «идеи» до реализации, выработке конструктивных решений и предложений.</w:t>
      </w:r>
    </w:p>
    <w:p w:rsidR="00FE2A3F" w:rsidRPr="00234772" w:rsidRDefault="00FE2A3F" w:rsidP="00495F1D">
      <w:pPr>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В отчетный период в соответствии с  Положением и утвержденным Планом работ осуществлялось успешное функционирование Дирекции проекта, регулярно проводились расширенные заседания с принятием конструктивных решений по основным направлениям  деятельности. Всего в первом полугодии 2014 года состоялось </w:t>
      </w:r>
      <w:r w:rsidR="00780E1A" w:rsidRPr="00234772">
        <w:rPr>
          <w:rFonts w:ascii="Times New Roman" w:hAnsi="Times New Roman" w:cs="Times New Roman"/>
          <w:sz w:val="28"/>
          <w:szCs w:val="28"/>
        </w:rPr>
        <w:t>более 30</w:t>
      </w:r>
      <w:r w:rsidRPr="00234772">
        <w:rPr>
          <w:rFonts w:ascii="Times New Roman" w:hAnsi="Times New Roman" w:cs="Times New Roman"/>
          <w:sz w:val="28"/>
          <w:szCs w:val="28"/>
        </w:rPr>
        <w:t xml:space="preserve"> заседаний Дирекции Программы международной конкурентоспособности</w:t>
      </w:r>
      <w:r w:rsidR="00467A4E" w:rsidRPr="00234772">
        <w:rPr>
          <w:rFonts w:ascii="Times New Roman" w:hAnsi="Times New Roman" w:cs="Times New Roman"/>
          <w:sz w:val="28"/>
          <w:szCs w:val="28"/>
        </w:rPr>
        <w:t>.</w:t>
      </w:r>
    </w:p>
    <w:p w:rsidR="00467A4E" w:rsidRPr="00234772" w:rsidRDefault="00467A4E" w:rsidP="00467A4E">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В тандеме с Дирекцией функционирует</w:t>
      </w:r>
      <w:r w:rsidRPr="00234772">
        <w:rPr>
          <w:rFonts w:ascii="Times New Roman" w:hAnsi="Times New Roman" w:cs="Times New Roman"/>
          <w:b/>
          <w:sz w:val="28"/>
          <w:szCs w:val="28"/>
        </w:rPr>
        <w:t xml:space="preserve"> Проектный офис Программы повышения конкурентоспособности (ПО)</w:t>
      </w:r>
      <w:r w:rsidRPr="00234772">
        <w:rPr>
          <w:rFonts w:ascii="Times New Roman" w:hAnsi="Times New Roman" w:cs="Times New Roman"/>
          <w:sz w:val="28"/>
          <w:szCs w:val="28"/>
        </w:rPr>
        <w:t>, представляющий собой так называемую «службу одного окна» и являющийся одним из наиболее успешных и экономически выгодных нововведений университета. Данное подразделение за достаточно короткий срок зарекомендовало себя как эффективный механизм для реализации мероприятий Дорожной карты ППК.</w:t>
      </w:r>
    </w:p>
    <w:p w:rsidR="00467A4E" w:rsidRPr="00234772" w:rsidRDefault="00467A4E" w:rsidP="00467A4E">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В Проектном офисе объединены представители всех основных административных служб университета, включая экономистов, юристов, работников бухгалтерии и отдела кадров, что позволяет значительно повысить производительность труда, свести к минимуму бюрократические издержки и добиться получения результата в максимально короткие сроки.</w:t>
      </w:r>
    </w:p>
    <w:p w:rsidR="00467A4E" w:rsidRPr="00234772" w:rsidRDefault="00467A4E" w:rsidP="00467A4E">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Основной задачей сотрудников данного подразделения является сопровождение проектов, реализуемых в рамках ППК, от этапа разработки (методические рекомендации) до непосредственной реализации (ведение полного объема необходимой документации). </w:t>
      </w:r>
    </w:p>
    <w:p w:rsidR="008D07F0" w:rsidRPr="00234772" w:rsidRDefault="008D07F0" w:rsidP="008D07F0">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В 2015 году Проектному офису, как системному информационному интегратору и координатору стратегических программ развития университета, предстоит реализовать комплекс мероприятий по развертыванию на своей базе Ситуационного центра КФУ.</w:t>
      </w:r>
    </w:p>
    <w:p w:rsidR="00467A4E" w:rsidRPr="00234772" w:rsidRDefault="00467A4E" w:rsidP="00467A4E">
      <w:pPr>
        <w:spacing w:after="0"/>
        <w:ind w:firstLine="709"/>
        <w:jc w:val="both"/>
        <w:rPr>
          <w:rFonts w:ascii="Times New Roman" w:hAnsi="Times New Roman" w:cs="Times New Roman"/>
          <w:sz w:val="28"/>
          <w:szCs w:val="28"/>
        </w:rPr>
      </w:pPr>
    </w:p>
    <w:p w:rsidR="00FE2A3F" w:rsidRPr="00234772" w:rsidRDefault="008D07F0" w:rsidP="00E64C71">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Кроме того, в 2014 году н</w:t>
      </w:r>
      <w:r w:rsidR="00FE2A3F" w:rsidRPr="00234772">
        <w:rPr>
          <w:rFonts w:ascii="Times New Roman" w:hAnsi="Times New Roman" w:cs="Times New Roman"/>
          <w:sz w:val="28"/>
          <w:szCs w:val="28"/>
        </w:rPr>
        <w:t>алажена деятельность Экспертной комиссии по отбору заявок</w:t>
      </w:r>
      <w:r w:rsidRPr="00234772">
        <w:rPr>
          <w:rFonts w:ascii="Times New Roman" w:hAnsi="Times New Roman" w:cs="Times New Roman"/>
          <w:sz w:val="28"/>
          <w:szCs w:val="28"/>
        </w:rPr>
        <w:t>, с</w:t>
      </w:r>
      <w:r w:rsidR="00FE2A3F" w:rsidRPr="00234772">
        <w:rPr>
          <w:rFonts w:ascii="Times New Roman" w:hAnsi="Times New Roman" w:cs="Times New Roman"/>
          <w:sz w:val="28"/>
          <w:szCs w:val="28"/>
        </w:rPr>
        <w:t>озданы специализированные функциональные службы – маркетинговый центр, служба адаптации иностранцев, подразделение по формированию целевого имиджа вуза, служба поддержки публикационной активности, служба взаимодействия с работодателями.</w:t>
      </w:r>
    </w:p>
    <w:p w:rsidR="00E64C71" w:rsidRPr="00234772" w:rsidRDefault="008D07F0" w:rsidP="00E64C71">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В отчетном периоде о</w:t>
      </w:r>
      <w:r w:rsidR="00FE2A3F" w:rsidRPr="00234772">
        <w:rPr>
          <w:rFonts w:ascii="Times New Roman" w:hAnsi="Times New Roman" w:cs="Times New Roman"/>
          <w:sz w:val="28"/>
          <w:szCs w:val="28"/>
        </w:rPr>
        <w:t xml:space="preserve">тработана система «эффективных» контрактов по отношению к ППС, утвержден перечень </w:t>
      </w:r>
      <w:r w:rsidR="00FE2A3F" w:rsidRPr="00234772">
        <w:rPr>
          <w:rFonts w:ascii="Times New Roman" w:hAnsi="Times New Roman" w:cs="Times New Roman"/>
          <w:sz w:val="28"/>
          <w:szCs w:val="28"/>
          <w:lang w:val="en-US"/>
        </w:rPr>
        <w:t>KPI</w:t>
      </w:r>
      <w:r w:rsidR="00FE2A3F" w:rsidRPr="00234772">
        <w:rPr>
          <w:rFonts w:ascii="Times New Roman" w:hAnsi="Times New Roman" w:cs="Times New Roman"/>
          <w:sz w:val="28"/>
          <w:szCs w:val="28"/>
        </w:rPr>
        <w:t xml:space="preserve"> и </w:t>
      </w:r>
      <w:r w:rsidRPr="00234772">
        <w:rPr>
          <w:rFonts w:ascii="Times New Roman" w:hAnsi="Times New Roman" w:cs="Times New Roman"/>
          <w:sz w:val="28"/>
          <w:szCs w:val="28"/>
        </w:rPr>
        <w:t xml:space="preserve">завершаются процессы </w:t>
      </w:r>
      <w:r w:rsidR="00FE2A3F" w:rsidRPr="00234772">
        <w:rPr>
          <w:rFonts w:ascii="Times New Roman" w:hAnsi="Times New Roman" w:cs="Times New Roman"/>
          <w:sz w:val="28"/>
          <w:szCs w:val="28"/>
        </w:rPr>
        <w:t>формирования «эффективных» контрактов с работниками АУП КФУ.</w:t>
      </w:r>
      <w:r w:rsidRPr="00234772">
        <w:rPr>
          <w:rFonts w:ascii="Times New Roman" w:hAnsi="Times New Roman" w:cs="Times New Roman"/>
          <w:sz w:val="28"/>
          <w:szCs w:val="28"/>
        </w:rPr>
        <w:t xml:space="preserve"> По итогам 2014 года доля менеджеров центральных служб и руководителей основных структурных подразделений университета, перешедших на систему оплату на основе «эффективного» контракта, составила </w:t>
      </w:r>
      <w:r w:rsidR="00710396" w:rsidRPr="00234772">
        <w:rPr>
          <w:rFonts w:ascii="Times New Roman" w:hAnsi="Times New Roman" w:cs="Times New Roman"/>
          <w:sz w:val="28"/>
          <w:szCs w:val="28"/>
        </w:rPr>
        <w:t xml:space="preserve"> </w:t>
      </w:r>
      <w:r w:rsidR="00710396" w:rsidRPr="00234772">
        <w:rPr>
          <w:rFonts w:ascii="Times New Roman" w:hAnsi="Times New Roman" w:cs="Times New Roman"/>
          <w:b/>
          <w:sz w:val="28"/>
          <w:szCs w:val="28"/>
        </w:rPr>
        <w:t>8</w:t>
      </w:r>
      <w:r w:rsidR="00E64C71" w:rsidRPr="00234772">
        <w:rPr>
          <w:rFonts w:ascii="Times New Roman" w:hAnsi="Times New Roman" w:cs="Times New Roman"/>
          <w:b/>
          <w:sz w:val="28"/>
          <w:szCs w:val="28"/>
        </w:rPr>
        <w:t>2</w:t>
      </w:r>
      <w:r w:rsidR="00710396" w:rsidRPr="00234772">
        <w:rPr>
          <w:rFonts w:ascii="Times New Roman" w:hAnsi="Times New Roman" w:cs="Times New Roman"/>
          <w:b/>
          <w:sz w:val="28"/>
          <w:szCs w:val="28"/>
        </w:rPr>
        <w:t xml:space="preserve"> </w:t>
      </w:r>
      <w:r w:rsidRPr="00234772">
        <w:rPr>
          <w:rFonts w:ascii="Times New Roman" w:hAnsi="Times New Roman" w:cs="Times New Roman"/>
          <w:b/>
          <w:sz w:val="28"/>
          <w:szCs w:val="28"/>
        </w:rPr>
        <w:t>%</w:t>
      </w:r>
      <w:r w:rsidRPr="00234772">
        <w:rPr>
          <w:rFonts w:ascii="Times New Roman" w:hAnsi="Times New Roman" w:cs="Times New Roman"/>
          <w:sz w:val="28"/>
          <w:szCs w:val="28"/>
        </w:rPr>
        <w:t>.</w:t>
      </w:r>
    </w:p>
    <w:p w:rsidR="00FE2A3F" w:rsidRPr="00234772" w:rsidRDefault="008D07F0" w:rsidP="00E64C71">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    </w:t>
      </w:r>
    </w:p>
    <w:p w:rsidR="00193E19" w:rsidRPr="00234772" w:rsidRDefault="00193E19" w:rsidP="00FE2A3F">
      <w:pPr>
        <w:ind w:firstLine="709"/>
        <w:jc w:val="both"/>
        <w:rPr>
          <w:rFonts w:ascii="Times New Roman" w:hAnsi="Times New Roman" w:cs="Times New Roman"/>
          <w:sz w:val="28"/>
          <w:szCs w:val="28"/>
        </w:rPr>
      </w:pPr>
      <w:r w:rsidRPr="00234772">
        <w:rPr>
          <w:rFonts w:ascii="Times New Roman" w:hAnsi="Times New Roman" w:cs="Times New Roman"/>
          <w:i/>
          <w:sz w:val="28"/>
          <w:szCs w:val="28"/>
        </w:rPr>
        <w:t xml:space="preserve">Мероприятие 5.3.3. </w:t>
      </w:r>
      <w:r w:rsidRPr="00234772">
        <w:rPr>
          <w:rFonts w:ascii="Times New Roman" w:hAnsi="Times New Roman" w:cs="Times New Roman"/>
          <w:sz w:val="28"/>
          <w:szCs w:val="28"/>
        </w:rPr>
        <w:t>На основе изучения международного опыта и накопленных компетенций в рамках организации внутренних процедур по реализации Программы развития КФУ в 201</w:t>
      </w:r>
      <w:r w:rsidR="006B4DD5" w:rsidRPr="00234772">
        <w:rPr>
          <w:rFonts w:ascii="Times New Roman" w:hAnsi="Times New Roman" w:cs="Times New Roman"/>
          <w:sz w:val="28"/>
          <w:szCs w:val="28"/>
        </w:rPr>
        <w:t>4</w:t>
      </w:r>
      <w:r w:rsidRPr="00234772">
        <w:rPr>
          <w:rFonts w:ascii="Times New Roman" w:hAnsi="Times New Roman" w:cs="Times New Roman"/>
          <w:sz w:val="28"/>
          <w:szCs w:val="28"/>
        </w:rPr>
        <w:t xml:space="preserve"> году разработаны и актуализированы </w:t>
      </w:r>
      <w:r w:rsidR="008D07F0" w:rsidRPr="00234772">
        <w:rPr>
          <w:rFonts w:ascii="Times New Roman" w:hAnsi="Times New Roman" w:cs="Times New Roman"/>
          <w:b/>
          <w:sz w:val="28"/>
          <w:szCs w:val="28"/>
        </w:rPr>
        <w:t>110</w:t>
      </w:r>
      <w:r w:rsidR="009658A4" w:rsidRPr="00234772">
        <w:rPr>
          <w:rFonts w:ascii="Times New Roman" w:hAnsi="Times New Roman" w:cs="Times New Roman"/>
          <w:sz w:val="28"/>
          <w:szCs w:val="28"/>
        </w:rPr>
        <w:t xml:space="preserve"> </w:t>
      </w:r>
      <w:r w:rsidRPr="00234772">
        <w:rPr>
          <w:rFonts w:ascii="Times New Roman" w:hAnsi="Times New Roman" w:cs="Times New Roman"/>
          <w:sz w:val="28"/>
          <w:szCs w:val="28"/>
        </w:rPr>
        <w:t>внутренни</w:t>
      </w:r>
      <w:r w:rsidR="009658A4" w:rsidRPr="00234772">
        <w:rPr>
          <w:rFonts w:ascii="Times New Roman" w:hAnsi="Times New Roman" w:cs="Times New Roman"/>
          <w:sz w:val="28"/>
          <w:szCs w:val="28"/>
        </w:rPr>
        <w:t>х</w:t>
      </w:r>
      <w:r w:rsidRPr="00234772">
        <w:rPr>
          <w:rFonts w:ascii="Times New Roman" w:hAnsi="Times New Roman" w:cs="Times New Roman"/>
          <w:sz w:val="28"/>
          <w:szCs w:val="28"/>
        </w:rPr>
        <w:t xml:space="preserve"> регламент</w:t>
      </w:r>
      <w:r w:rsidR="009658A4" w:rsidRPr="00234772">
        <w:rPr>
          <w:rFonts w:ascii="Times New Roman" w:hAnsi="Times New Roman" w:cs="Times New Roman"/>
          <w:sz w:val="28"/>
          <w:szCs w:val="28"/>
        </w:rPr>
        <w:t>ов</w:t>
      </w:r>
      <w:r w:rsidR="00764497" w:rsidRPr="00234772">
        <w:rPr>
          <w:rFonts w:ascii="Times New Roman" w:hAnsi="Times New Roman" w:cs="Times New Roman"/>
          <w:sz w:val="28"/>
          <w:szCs w:val="28"/>
        </w:rPr>
        <w:t>,</w:t>
      </w:r>
      <w:r w:rsidRPr="00234772">
        <w:rPr>
          <w:rFonts w:ascii="Times New Roman" w:hAnsi="Times New Roman" w:cs="Times New Roman"/>
          <w:sz w:val="28"/>
          <w:szCs w:val="28"/>
        </w:rPr>
        <w:t xml:space="preserve"> положени</w:t>
      </w:r>
      <w:r w:rsidR="009658A4" w:rsidRPr="00234772">
        <w:rPr>
          <w:rFonts w:ascii="Times New Roman" w:hAnsi="Times New Roman" w:cs="Times New Roman"/>
          <w:sz w:val="28"/>
          <w:szCs w:val="28"/>
        </w:rPr>
        <w:t>й</w:t>
      </w:r>
      <w:r w:rsidRPr="00234772">
        <w:rPr>
          <w:rFonts w:ascii="Times New Roman" w:hAnsi="Times New Roman" w:cs="Times New Roman"/>
          <w:sz w:val="28"/>
          <w:szCs w:val="28"/>
        </w:rPr>
        <w:t xml:space="preserve"> и процедур</w:t>
      </w:r>
      <w:r w:rsidR="00764497" w:rsidRPr="00234772">
        <w:rPr>
          <w:rStyle w:val="ac"/>
          <w:rFonts w:ascii="Times New Roman" w:hAnsi="Times New Roman" w:cs="Times New Roman"/>
          <w:sz w:val="28"/>
          <w:szCs w:val="28"/>
        </w:rPr>
        <w:footnoteReference w:id="28"/>
      </w:r>
      <w:r w:rsidRPr="00234772">
        <w:rPr>
          <w:rFonts w:ascii="Times New Roman" w:hAnsi="Times New Roman" w:cs="Times New Roman"/>
          <w:sz w:val="28"/>
          <w:szCs w:val="28"/>
        </w:rPr>
        <w:t>, необходимы</w:t>
      </w:r>
      <w:r w:rsidR="009658A4" w:rsidRPr="00234772">
        <w:rPr>
          <w:rFonts w:ascii="Times New Roman" w:hAnsi="Times New Roman" w:cs="Times New Roman"/>
          <w:sz w:val="28"/>
          <w:szCs w:val="28"/>
        </w:rPr>
        <w:t>х</w:t>
      </w:r>
      <w:r w:rsidRPr="00234772">
        <w:rPr>
          <w:rFonts w:ascii="Times New Roman" w:hAnsi="Times New Roman" w:cs="Times New Roman"/>
          <w:sz w:val="28"/>
          <w:szCs w:val="28"/>
        </w:rPr>
        <w:t xml:space="preserve"> для </w:t>
      </w:r>
      <w:r w:rsidR="009658A4" w:rsidRPr="00234772">
        <w:rPr>
          <w:rFonts w:ascii="Times New Roman" w:hAnsi="Times New Roman" w:cs="Times New Roman"/>
          <w:sz w:val="28"/>
          <w:szCs w:val="28"/>
        </w:rPr>
        <w:t xml:space="preserve">эффективной </w:t>
      </w:r>
      <w:r w:rsidRPr="00234772">
        <w:rPr>
          <w:rFonts w:ascii="Times New Roman" w:hAnsi="Times New Roman" w:cs="Times New Roman"/>
          <w:sz w:val="28"/>
          <w:szCs w:val="28"/>
        </w:rPr>
        <w:t>реализации Плана мероприятий и сокращающие излишние бюрократические процедуры</w:t>
      </w:r>
      <w:r w:rsidR="002808DE" w:rsidRPr="00234772">
        <w:rPr>
          <w:rFonts w:ascii="Times New Roman" w:hAnsi="Times New Roman" w:cs="Times New Roman"/>
          <w:sz w:val="28"/>
          <w:szCs w:val="28"/>
        </w:rPr>
        <w:t>, что соответствует заявленному плановому значению на отчетный период (100 ед.)</w:t>
      </w:r>
      <w:r w:rsidRPr="00234772">
        <w:rPr>
          <w:rFonts w:ascii="Times New Roman" w:hAnsi="Times New Roman" w:cs="Times New Roman"/>
          <w:sz w:val="28"/>
          <w:szCs w:val="28"/>
        </w:rPr>
        <w:t>.</w:t>
      </w:r>
    </w:p>
    <w:p w:rsidR="00D37BFE" w:rsidRPr="00234772" w:rsidRDefault="00193E19" w:rsidP="00193E19">
      <w:pPr>
        <w:ind w:firstLine="709"/>
        <w:jc w:val="both"/>
        <w:rPr>
          <w:rFonts w:ascii="Times New Roman" w:hAnsi="Times New Roman" w:cs="Times New Roman"/>
          <w:sz w:val="28"/>
          <w:szCs w:val="28"/>
        </w:rPr>
      </w:pPr>
      <w:r w:rsidRPr="00234772">
        <w:rPr>
          <w:rFonts w:ascii="Times New Roman" w:hAnsi="Times New Roman" w:cs="Times New Roman"/>
          <w:i/>
          <w:sz w:val="28"/>
          <w:szCs w:val="28"/>
        </w:rPr>
        <w:t xml:space="preserve">Мероприятие 5.3.5. </w:t>
      </w:r>
      <w:r w:rsidRPr="00234772">
        <w:rPr>
          <w:rFonts w:ascii="Times New Roman" w:hAnsi="Times New Roman" w:cs="Times New Roman"/>
          <w:sz w:val="28"/>
          <w:szCs w:val="28"/>
        </w:rPr>
        <w:t xml:space="preserve">В </w:t>
      </w:r>
      <w:r w:rsidR="002808DE" w:rsidRPr="00234772">
        <w:rPr>
          <w:rFonts w:ascii="Times New Roman" w:hAnsi="Times New Roman" w:cs="Times New Roman"/>
          <w:sz w:val="28"/>
          <w:szCs w:val="28"/>
        </w:rPr>
        <w:t xml:space="preserve"> 2014 году </w:t>
      </w:r>
      <w:r w:rsidR="00D37BFE" w:rsidRPr="00234772">
        <w:rPr>
          <w:rFonts w:ascii="Times New Roman" w:hAnsi="Times New Roman" w:cs="Times New Roman"/>
          <w:sz w:val="28"/>
          <w:szCs w:val="28"/>
        </w:rPr>
        <w:t xml:space="preserve">на заседаниях Дирекции Программы повышения международной конкурентоспособности КФУ были заслушаны и утверждены междисциплинарные стратегии развития </w:t>
      </w:r>
      <w:r w:rsidRPr="00234772">
        <w:rPr>
          <w:rFonts w:ascii="Times New Roman" w:hAnsi="Times New Roman" w:cs="Times New Roman"/>
          <w:sz w:val="28"/>
          <w:szCs w:val="28"/>
        </w:rPr>
        <w:t>основны</w:t>
      </w:r>
      <w:r w:rsidR="00D37BFE" w:rsidRPr="00234772">
        <w:rPr>
          <w:rFonts w:ascii="Times New Roman" w:hAnsi="Times New Roman" w:cs="Times New Roman"/>
          <w:sz w:val="28"/>
          <w:szCs w:val="28"/>
        </w:rPr>
        <w:t>х</w:t>
      </w:r>
      <w:r w:rsidRPr="00234772">
        <w:rPr>
          <w:rFonts w:ascii="Times New Roman" w:hAnsi="Times New Roman" w:cs="Times New Roman"/>
          <w:sz w:val="28"/>
          <w:szCs w:val="28"/>
        </w:rPr>
        <w:t xml:space="preserve"> структурны</w:t>
      </w:r>
      <w:r w:rsidR="00D37BFE" w:rsidRPr="00234772">
        <w:rPr>
          <w:rFonts w:ascii="Times New Roman" w:hAnsi="Times New Roman" w:cs="Times New Roman"/>
          <w:sz w:val="28"/>
          <w:szCs w:val="28"/>
        </w:rPr>
        <w:t>х</w:t>
      </w:r>
      <w:r w:rsidRPr="00234772">
        <w:rPr>
          <w:rFonts w:ascii="Times New Roman" w:hAnsi="Times New Roman" w:cs="Times New Roman"/>
          <w:sz w:val="28"/>
          <w:szCs w:val="28"/>
        </w:rPr>
        <w:t xml:space="preserve"> подразделени</w:t>
      </w:r>
      <w:r w:rsidR="00D37BFE" w:rsidRPr="00234772">
        <w:rPr>
          <w:rFonts w:ascii="Times New Roman" w:hAnsi="Times New Roman" w:cs="Times New Roman"/>
          <w:sz w:val="28"/>
          <w:szCs w:val="28"/>
        </w:rPr>
        <w:t>й, сформированные по приоритетным направлениям:</w:t>
      </w:r>
    </w:p>
    <w:p w:rsidR="00D37BFE" w:rsidRPr="00234772" w:rsidRDefault="00193E19" w:rsidP="00193E19">
      <w:pPr>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 </w:t>
      </w:r>
      <w:r w:rsidR="00D37BFE" w:rsidRPr="00234772">
        <w:rPr>
          <w:rFonts w:ascii="Times New Roman" w:hAnsi="Times New Roman" w:cs="Times New Roman"/>
          <w:sz w:val="28"/>
          <w:szCs w:val="28"/>
        </w:rPr>
        <w:t xml:space="preserve"> - «Перспективные материалы» (Институт физики, Химический институт им.А.М.Бутлерова, Инженерный институт, Политехнический (Набережночелнинский) институт);</w:t>
      </w:r>
    </w:p>
    <w:p w:rsidR="00D37BFE" w:rsidRPr="00234772" w:rsidRDefault="00D37BFE" w:rsidP="00193E19">
      <w:pPr>
        <w:ind w:firstLine="709"/>
        <w:jc w:val="both"/>
        <w:rPr>
          <w:rFonts w:ascii="Times New Roman" w:hAnsi="Times New Roman" w:cs="Times New Roman"/>
          <w:sz w:val="28"/>
          <w:szCs w:val="28"/>
        </w:rPr>
      </w:pPr>
      <w:r w:rsidRPr="00234772">
        <w:rPr>
          <w:rFonts w:ascii="Times New Roman" w:hAnsi="Times New Roman" w:cs="Times New Roman"/>
          <w:sz w:val="28"/>
          <w:szCs w:val="28"/>
        </w:rPr>
        <w:t>- «Биомедицина и фармацевтика» (Институт фундаментальной медицины и биологии, Институт экологии и географии, Институт физической культуры и восстановительной медицины, Химический институт им.А.М.Бутлерова, Инженерный институт);</w:t>
      </w:r>
    </w:p>
    <w:p w:rsidR="00D37BFE" w:rsidRPr="00234772" w:rsidRDefault="00D37BFE" w:rsidP="00193E19">
      <w:pPr>
        <w:ind w:firstLine="709"/>
        <w:jc w:val="both"/>
        <w:rPr>
          <w:rFonts w:ascii="Times New Roman" w:hAnsi="Times New Roman" w:cs="Times New Roman"/>
          <w:sz w:val="28"/>
          <w:szCs w:val="28"/>
        </w:rPr>
      </w:pPr>
      <w:r w:rsidRPr="00234772">
        <w:rPr>
          <w:rFonts w:ascii="Times New Roman" w:hAnsi="Times New Roman" w:cs="Times New Roman"/>
          <w:sz w:val="28"/>
          <w:szCs w:val="28"/>
        </w:rPr>
        <w:t>- «Нефтедобыча, нефтепереработка, нефтехимия» (Институт геологии и нефтегазовых технологий, Институт экологии и географии, Химический институт им.А.М.Бутлерова, Инженерный институт);</w:t>
      </w:r>
    </w:p>
    <w:p w:rsidR="00C56B59" w:rsidRPr="00234772" w:rsidRDefault="00D37BFE" w:rsidP="00193E19">
      <w:pPr>
        <w:ind w:firstLine="709"/>
        <w:jc w:val="both"/>
        <w:rPr>
          <w:rFonts w:ascii="Times New Roman" w:hAnsi="Times New Roman" w:cs="Times New Roman"/>
          <w:sz w:val="28"/>
          <w:szCs w:val="28"/>
        </w:rPr>
      </w:pPr>
      <w:r w:rsidRPr="00234772">
        <w:rPr>
          <w:rFonts w:ascii="Times New Roman" w:hAnsi="Times New Roman" w:cs="Times New Roman"/>
          <w:sz w:val="28"/>
          <w:szCs w:val="28"/>
        </w:rPr>
        <w:t>- «Инфокоммуникационные и космические технологии» (Высшая школа информационных технологий и информационных систем, Институт механики и математики, Институт вычислительной математики и информационных технологий, Институт физики, Инженерный институт)</w:t>
      </w:r>
      <w:r w:rsidR="00C56B59" w:rsidRPr="00234772">
        <w:rPr>
          <w:rFonts w:ascii="Times New Roman" w:hAnsi="Times New Roman" w:cs="Times New Roman"/>
          <w:sz w:val="28"/>
          <w:szCs w:val="28"/>
        </w:rPr>
        <w:t>.</w:t>
      </w:r>
    </w:p>
    <w:p w:rsidR="00C56B59" w:rsidRPr="00234772" w:rsidRDefault="00C56B59" w:rsidP="00193E19">
      <w:pPr>
        <w:ind w:firstLine="709"/>
        <w:jc w:val="both"/>
        <w:rPr>
          <w:rFonts w:ascii="Times New Roman" w:hAnsi="Times New Roman" w:cs="Times New Roman"/>
          <w:sz w:val="28"/>
          <w:szCs w:val="28"/>
        </w:rPr>
      </w:pPr>
      <w:r w:rsidRPr="00234772">
        <w:rPr>
          <w:rFonts w:ascii="Times New Roman" w:hAnsi="Times New Roman" w:cs="Times New Roman"/>
          <w:sz w:val="28"/>
          <w:szCs w:val="28"/>
        </w:rPr>
        <w:t>По результатам проведенной работы были актуализированы дивизиональные стратегии развития 11 перечисленных структурных подразделений КФУ.</w:t>
      </w:r>
    </w:p>
    <w:p w:rsidR="00097F98" w:rsidRPr="00234772" w:rsidRDefault="00D37BFE" w:rsidP="00193E19">
      <w:pPr>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 </w:t>
      </w:r>
      <w:r w:rsidR="00C56B59" w:rsidRPr="00234772">
        <w:rPr>
          <w:rFonts w:ascii="Times New Roman" w:hAnsi="Times New Roman" w:cs="Times New Roman"/>
          <w:sz w:val="28"/>
          <w:szCs w:val="28"/>
        </w:rPr>
        <w:t>Кроме того, в ию</w:t>
      </w:r>
      <w:r w:rsidR="002800D6" w:rsidRPr="00234772">
        <w:rPr>
          <w:rFonts w:ascii="Times New Roman" w:hAnsi="Times New Roman" w:cs="Times New Roman"/>
          <w:sz w:val="28"/>
          <w:szCs w:val="28"/>
        </w:rPr>
        <w:t>л</w:t>
      </w:r>
      <w:r w:rsidR="00C56B59" w:rsidRPr="00234772">
        <w:rPr>
          <w:rFonts w:ascii="Times New Roman" w:hAnsi="Times New Roman" w:cs="Times New Roman"/>
          <w:sz w:val="28"/>
          <w:szCs w:val="28"/>
        </w:rPr>
        <w:t xml:space="preserve">е </w:t>
      </w:r>
      <w:r w:rsidR="00E64C71" w:rsidRPr="00234772">
        <w:rPr>
          <w:rFonts w:ascii="Times New Roman" w:hAnsi="Times New Roman" w:cs="Times New Roman"/>
          <w:sz w:val="28"/>
          <w:szCs w:val="28"/>
        </w:rPr>
        <w:t>2014</w:t>
      </w:r>
      <w:r w:rsidR="00C56B59" w:rsidRPr="00234772">
        <w:rPr>
          <w:rFonts w:ascii="Times New Roman" w:hAnsi="Times New Roman" w:cs="Times New Roman"/>
          <w:sz w:val="28"/>
          <w:szCs w:val="28"/>
        </w:rPr>
        <w:t xml:space="preserve"> года по результатам</w:t>
      </w:r>
      <w:r w:rsidR="00632BD4" w:rsidRPr="00234772">
        <w:rPr>
          <w:rFonts w:ascii="Times New Roman" w:hAnsi="Times New Roman" w:cs="Times New Roman"/>
          <w:sz w:val="28"/>
          <w:szCs w:val="28"/>
        </w:rPr>
        <w:t xml:space="preserve"> серии консультаций с НИУ «Высшая школа экономики» было принято решение о создании на базе Института психологии и образования научно-исследовательской лаборатории «Социогуманитарные стратегии», в рамках которой до </w:t>
      </w:r>
      <w:r w:rsidR="002808DE" w:rsidRPr="00234772">
        <w:rPr>
          <w:rFonts w:ascii="Times New Roman" w:hAnsi="Times New Roman" w:cs="Times New Roman"/>
          <w:sz w:val="28"/>
          <w:szCs w:val="28"/>
        </w:rPr>
        <w:t>апреля</w:t>
      </w:r>
      <w:r w:rsidR="00632BD4" w:rsidRPr="00234772">
        <w:rPr>
          <w:rFonts w:ascii="Times New Roman" w:hAnsi="Times New Roman" w:cs="Times New Roman"/>
          <w:sz w:val="28"/>
          <w:szCs w:val="28"/>
        </w:rPr>
        <w:t xml:space="preserve"> 201</w:t>
      </w:r>
      <w:r w:rsidR="002808DE" w:rsidRPr="00234772">
        <w:rPr>
          <w:rFonts w:ascii="Times New Roman" w:hAnsi="Times New Roman" w:cs="Times New Roman"/>
          <w:sz w:val="28"/>
          <w:szCs w:val="28"/>
        </w:rPr>
        <w:t>5</w:t>
      </w:r>
      <w:r w:rsidR="00632BD4" w:rsidRPr="00234772">
        <w:rPr>
          <w:rFonts w:ascii="Times New Roman" w:hAnsi="Times New Roman" w:cs="Times New Roman"/>
          <w:sz w:val="28"/>
          <w:szCs w:val="28"/>
        </w:rPr>
        <w:t xml:space="preserve"> года с участием группы консультантов НИУ «ВШЭ» и привлеченных зарубежных экспертов будет разработана стратегия развития социально-экономического блока КФУ («дорожная карта»)</w:t>
      </w:r>
      <w:r w:rsidR="00097F98" w:rsidRPr="00234772">
        <w:rPr>
          <w:rFonts w:ascii="Times New Roman" w:hAnsi="Times New Roman" w:cs="Times New Roman"/>
          <w:sz w:val="28"/>
          <w:szCs w:val="28"/>
        </w:rPr>
        <w:t>.</w:t>
      </w:r>
    </w:p>
    <w:p w:rsidR="00097F98" w:rsidRPr="00234772" w:rsidRDefault="00097F98" w:rsidP="00193E19">
      <w:pPr>
        <w:ind w:firstLine="709"/>
        <w:jc w:val="both"/>
        <w:rPr>
          <w:rFonts w:ascii="Times New Roman" w:hAnsi="Times New Roman" w:cs="Times New Roman"/>
          <w:sz w:val="28"/>
          <w:szCs w:val="28"/>
        </w:rPr>
      </w:pPr>
      <w:r w:rsidRPr="00234772">
        <w:rPr>
          <w:rFonts w:ascii="Times New Roman" w:hAnsi="Times New Roman" w:cs="Times New Roman"/>
          <w:sz w:val="28"/>
          <w:szCs w:val="28"/>
        </w:rPr>
        <w:t>Данное исследование предполагает выполнение следующ</w:t>
      </w:r>
      <w:r w:rsidR="002800D6" w:rsidRPr="00234772">
        <w:rPr>
          <w:rFonts w:ascii="Times New Roman" w:hAnsi="Times New Roman" w:cs="Times New Roman"/>
          <w:sz w:val="28"/>
          <w:szCs w:val="28"/>
        </w:rPr>
        <w:t>его комплекса</w:t>
      </w:r>
      <w:r w:rsidRPr="00234772">
        <w:rPr>
          <w:rFonts w:ascii="Times New Roman" w:hAnsi="Times New Roman" w:cs="Times New Roman"/>
          <w:sz w:val="28"/>
          <w:szCs w:val="28"/>
        </w:rPr>
        <w:t xml:space="preserve"> работ:</w:t>
      </w:r>
    </w:p>
    <w:p w:rsidR="00097F98" w:rsidRPr="00234772" w:rsidRDefault="00097F98" w:rsidP="00193E19">
      <w:pPr>
        <w:ind w:firstLine="709"/>
        <w:jc w:val="both"/>
        <w:rPr>
          <w:rFonts w:ascii="Times New Roman" w:hAnsi="Times New Roman" w:cs="Times New Roman"/>
          <w:sz w:val="28"/>
          <w:szCs w:val="28"/>
        </w:rPr>
      </w:pPr>
      <w:r w:rsidRPr="00234772">
        <w:rPr>
          <w:rFonts w:ascii="Times New Roman" w:hAnsi="Times New Roman" w:cs="Times New Roman"/>
          <w:sz w:val="28"/>
          <w:szCs w:val="28"/>
        </w:rPr>
        <w:t>- анализ текущего состояния социально-экономического блока КФУ (анализ статистических данных, сравнительный анализ с другими блоками университета в контексте Программы повышения конкурентоспособности, самообследование  представителей руководства, НПР и студентов);</w:t>
      </w:r>
    </w:p>
    <w:p w:rsidR="00C56B59" w:rsidRPr="00234772" w:rsidRDefault="00097F98" w:rsidP="00193E19">
      <w:pPr>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 </w:t>
      </w:r>
      <w:r w:rsidR="002800D6" w:rsidRPr="00234772">
        <w:rPr>
          <w:rFonts w:ascii="Times New Roman" w:hAnsi="Times New Roman" w:cs="Times New Roman"/>
          <w:sz w:val="28"/>
          <w:szCs w:val="28"/>
        </w:rPr>
        <w:t>разработка</w:t>
      </w:r>
      <w:r w:rsidRPr="00234772">
        <w:rPr>
          <w:rFonts w:ascii="Times New Roman" w:hAnsi="Times New Roman" w:cs="Times New Roman"/>
          <w:sz w:val="28"/>
          <w:szCs w:val="28"/>
        </w:rPr>
        <w:t xml:space="preserve"> сценариев развития социально-экономического блока КФУ (серии глубинных интервью и фокус-групп с представителями руководства, НПР и студентами, проведение стратегической сессии по разработке целей и задач развития блока, подготовка аналитической записки)</w:t>
      </w:r>
      <w:r w:rsidR="002800D6" w:rsidRPr="00234772">
        <w:rPr>
          <w:rFonts w:ascii="Times New Roman" w:hAnsi="Times New Roman" w:cs="Times New Roman"/>
          <w:sz w:val="28"/>
          <w:szCs w:val="28"/>
        </w:rPr>
        <w:t>;</w:t>
      </w:r>
      <w:r w:rsidRPr="00234772">
        <w:rPr>
          <w:rFonts w:ascii="Times New Roman" w:hAnsi="Times New Roman" w:cs="Times New Roman"/>
          <w:sz w:val="28"/>
          <w:szCs w:val="28"/>
        </w:rPr>
        <w:t xml:space="preserve"> </w:t>
      </w:r>
      <w:r w:rsidR="00C56B59" w:rsidRPr="00234772">
        <w:rPr>
          <w:rFonts w:ascii="Times New Roman" w:hAnsi="Times New Roman" w:cs="Times New Roman"/>
          <w:sz w:val="28"/>
          <w:szCs w:val="28"/>
        </w:rPr>
        <w:t xml:space="preserve"> </w:t>
      </w:r>
    </w:p>
    <w:p w:rsidR="002800D6" w:rsidRPr="00234772" w:rsidRDefault="002800D6" w:rsidP="00193E19">
      <w:pPr>
        <w:ind w:firstLine="709"/>
        <w:jc w:val="both"/>
        <w:rPr>
          <w:rFonts w:ascii="Times New Roman" w:hAnsi="Times New Roman" w:cs="Times New Roman"/>
          <w:sz w:val="28"/>
          <w:szCs w:val="28"/>
        </w:rPr>
      </w:pPr>
      <w:r w:rsidRPr="00234772">
        <w:rPr>
          <w:rFonts w:ascii="Times New Roman" w:hAnsi="Times New Roman" w:cs="Times New Roman"/>
          <w:sz w:val="28"/>
          <w:szCs w:val="28"/>
        </w:rPr>
        <w:t>- разработка «дорожной карты» социально-экономического блока КФУ (разработка «дорожной карты»  блока, включающей критерии результативности ее реализации, экспертная оценка подготовленного документа руководством КФУ и лидерами образовательных и исследовательских направлений, корректировка и подготовка заключительных рекомендаций).</w:t>
      </w:r>
    </w:p>
    <w:p w:rsidR="002800D6" w:rsidRPr="00234772" w:rsidRDefault="002800D6" w:rsidP="00193E19">
      <w:pPr>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По результатам проведенной работы будет скорректирована траектория развития таких структурных подразделений КФУ как: Институт </w:t>
      </w:r>
      <w:r w:rsidR="002808DE" w:rsidRPr="00234772">
        <w:rPr>
          <w:rFonts w:ascii="Times New Roman" w:hAnsi="Times New Roman" w:cs="Times New Roman"/>
          <w:sz w:val="28"/>
          <w:szCs w:val="28"/>
        </w:rPr>
        <w:t xml:space="preserve">управления, </w:t>
      </w:r>
      <w:r w:rsidRPr="00234772">
        <w:rPr>
          <w:rFonts w:ascii="Times New Roman" w:hAnsi="Times New Roman" w:cs="Times New Roman"/>
          <w:sz w:val="28"/>
          <w:szCs w:val="28"/>
        </w:rPr>
        <w:t>экономики</w:t>
      </w:r>
      <w:r w:rsidR="002808DE" w:rsidRPr="00234772">
        <w:rPr>
          <w:rFonts w:ascii="Times New Roman" w:hAnsi="Times New Roman" w:cs="Times New Roman"/>
          <w:sz w:val="28"/>
          <w:szCs w:val="28"/>
        </w:rPr>
        <w:t xml:space="preserve"> и финансов</w:t>
      </w:r>
      <w:r w:rsidRPr="00234772">
        <w:rPr>
          <w:rFonts w:ascii="Times New Roman" w:hAnsi="Times New Roman" w:cs="Times New Roman"/>
          <w:sz w:val="28"/>
          <w:szCs w:val="28"/>
        </w:rPr>
        <w:t xml:space="preserve">, Институт международных отношений, истории и востоковедения, </w:t>
      </w:r>
      <w:r w:rsidR="002808DE" w:rsidRPr="00234772">
        <w:rPr>
          <w:rFonts w:ascii="Times New Roman" w:hAnsi="Times New Roman" w:cs="Times New Roman"/>
          <w:sz w:val="28"/>
          <w:szCs w:val="28"/>
        </w:rPr>
        <w:t>Институт социально-философских наук</w:t>
      </w:r>
      <w:r w:rsidRPr="00234772">
        <w:rPr>
          <w:rFonts w:ascii="Times New Roman" w:hAnsi="Times New Roman" w:cs="Times New Roman"/>
          <w:sz w:val="28"/>
          <w:szCs w:val="28"/>
        </w:rPr>
        <w:t>, Институт психологии и образования.</w:t>
      </w:r>
    </w:p>
    <w:p w:rsidR="002800D6" w:rsidRPr="00234772" w:rsidRDefault="002808DE" w:rsidP="00193E19">
      <w:pPr>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С учетом необходимости </w:t>
      </w:r>
      <w:r w:rsidR="00D764C7" w:rsidRPr="00234772">
        <w:rPr>
          <w:rFonts w:ascii="Times New Roman" w:hAnsi="Times New Roman" w:cs="Times New Roman"/>
          <w:sz w:val="28"/>
          <w:szCs w:val="28"/>
        </w:rPr>
        <w:t>корректировки</w:t>
      </w:r>
      <w:r w:rsidRPr="00234772">
        <w:rPr>
          <w:rFonts w:ascii="Times New Roman" w:hAnsi="Times New Roman" w:cs="Times New Roman"/>
          <w:sz w:val="28"/>
          <w:szCs w:val="28"/>
        </w:rPr>
        <w:t xml:space="preserve"> «дорожной карты» Программы повышения конкурентоспособности КФУ на второй этап (2015-2020 гг.)</w:t>
      </w:r>
      <w:r w:rsidR="002800D6" w:rsidRPr="00234772">
        <w:rPr>
          <w:rFonts w:ascii="Times New Roman" w:hAnsi="Times New Roman" w:cs="Times New Roman"/>
          <w:sz w:val="28"/>
          <w:szCs w:val="28"/>
        </w:rPr>
        <w:t xml:space="preserve">, в отчетном периоде плановый показатель мероприятия 5.3.5. по количеству актуализированных стратегий развития структурных подразделений выполнен </w:t>
      </w:r>
      <w:r w:rsidR="002800D6" w:rsidRPr="00234772">
        <w:rPr>
          <w:rFonts w:ascii="Times New Roman" w:hAnsi="Times New Roman" w:cs="Times New Roman"/>
          <w:b/>
          <w:sz w:val="28"/>
          <w:szCs w:val="28"/>
        </w:rPr>
        <w:t>в полном объеме</w:t>
      </w:r>
      <w:r w:rsidR="002800D6" w:rsidRPr="00234772">
        <w:rPr>
          <w:rFonts w:ascii="Times New Roman" w:hAnsi="Times New Roman" w:cs="Times New Roman"/>
          <w:sz w:val="28"/>
          <w:szCs w:val="28"/>
        </w:rPr>
        <w:t xml:space="preserve">.    </w:t>
      </w:r>
    </w:p>
    <w:p w:rsidR="008728A4" w:rsidRPr="00234772" w:rsidRDefault="001074DE" w:rsidP="00193E19">
      <w:pPr>
        <w:ind w:firstLine="709"/>
        <w:jc w:val="both"/>
        <w:rPr>
          <w:rFonts w:ascii="Times New Roman" w:hAnsi="Times New Roman" w:cs="Times New Roman"/>
          <w:sz w:val="28"/>
          <w:szCs w:val="28"/>
        </w:rPr>
      </w:pPr>
      <w:r w:rsidRPr="00234772">
        <w:rPr>
          <w:rFonts w:ascii="Times New Roman" w:hAnsi="Times New Roman" w:cs="Times New Roman"/>
          <w:i/>
          <w:sz w:val="28"/>
          <w:szCs w:val="28"/>
        </w:rPr>
        <w:t>Мероприятие 5.3.6.-5.3.7.</w:t>
      </w:r>
      <w:r w:rsidR="008728A4" w:rsidRPr="00234772">
        <w:rPr>
          <w:rFonts w:ascii="Times New Roman" w:hAnsi="Times New Roman" w:cs="Times New Roman"/>
          <w:sz w:val="28"/>
          <w:szCs w:val="28"/>
        </w:rPr>
        <w:t xml:space="preserve"> По итогам проведенного в отчетном периоде аудита эффективности функционирования основных подразделений руководством КФУ были приняты следующие управленческие решения по трансформации организационной структуры:</w:t>
      </w:r>
    </w:p>
    <w:p w:rsidR="008728A4" w:rsidRPr="00234772" w:rsidRDefault="008728A4" w:rsidP="004F3358">
      <w:pPr>
        <w:pStyle w:val="a4"/>
        <w:numPr>
          <w:ilvl w:val="0"/>
          <w:numId w:val="8"/>
        </w:numPr>
        <w:tabs>
          <w:tab w:val="left" w:pos="1134"/>
        </w:tabs>
        <w:ind w:left="142" w:firstLine="567"/>
        <w:jc w:val="both"/>
        <w:rPr>
          <w:rFonts w:ascii="Times New Roman" w:hAnsi="Times New Roman" w:cs="Times New Roman"/>
          <w:sz w:val="28"/>
          <w:szCs w:val="28"/>
        </w:rPr>
      </w:pPr>
      <w:r w:rsidRPr="00234772">
        <w:rPr>
          <w:rFonts w:ascii="Times New Roman" w:hAnsi="Times New Roman" w:cs="Times New Roman"/>
          <w:sz w:val="28"/>
          <w:szCs w:val="28"/>
        </w:rPr>
        <w:t>Оптимизация филиальной сети вуза посредством ликвидации филиал</w:t>
      </w:r>
      <w:r w:rsidR="00F97F97" w:rsidRPr="00234772">
        <w:rPr>
          <w:rFonts w:ascii="Times New Roman" w:hAnsi="Times New Roman" w:cs="Times New Roman"/>
          <w:sz w:val="28"/>
          <w:szCs w:val="28"/>
        </w:rPr>
        <w:t>а</w:t>
      </w:r>
      <w:r w:rsidRPr="00234772">
        <w:rPr>
          <w:rFonts w:ascii="Times New Roman" w:hAnsi="Times New Roman" w:cs="Times New Roman"/>
          <w:sz w:val="28"/>
          <w:szCs w:val="28"/>
        </w:rPr>
        <w:t xml:space="preserve"> КФУ в г.Зеленодольске;</w:t>
      </w:r>
    </w:p>
    <w:p w:rsidR="005D6BCA" w:rsidRPr="00234772" w:rsidRDefault="008728A4" w:rsidP="004F3358">
      <w:pPr>
        <w:pStyle w:val="a4"/>
        <w:numPr>
          <w:ilvl w:val="0"/>
          <w:numId w:val="8"/>
        </w:numPr>
        <w:tabs>
          <w:tab w:val="left" w:pos="1134"/>
        </w:tabs>
        <w:ind w:left="142" w:firstLine="567"/>
        <w:jc w:val="both"/>
        <w:rPr>
          <w:rFonts w:ascii="Times New Roman" w:hAnsi="Times New Roman" w:cs="Times New Roman"/>
          <w:sz w:val="28"/>
          <w:szCs w:val="28"/>
        </w:rPr>
      </w:pPr>
      <w:r w:rsidRPr="00234772">
        <w:rPr>
          <w:rFonts w:ascii="Times New Roman" w:hAnsi="Times New Roman" w:cs="Times New Roman"/>
          <w:sz w:val="28"/>
          <w:szCs w:val="28"/>
        </w:rPr>
        <w:t>Реструктуризация отдельных подразделений путем выведения ряда кафедр из одних институтов с последующей их интеграцией в состав других структурных подразделений в соответствии с целями и задачами</w:t>
      </w:r>
      <w:r w:rsidR="005D6BCA" w:rsidRPr="00234772">
        <w:rPr>
          <w:rFonts w:ascii="Times New Roman" w:hAnsi="Times New Roman" w:cs="Times New Roman"/>
          <w:sz w:val="28"/>
          <w:szCs w:val="28"/>
        </w:rPr>
        <w:t xml:space="preserve"> «дорожной карты» КФУ;</w:t>
      </w:r>
    </w:p>
    <w:p w:rsidR="001074DE" w:rsidRPr="00234772" w:rsidRDefault="005D6BCA" w:rsidP="004F3358">
      <w:pPr>
        <w:pStyle w:val="a4"/>
        <w:numPr>
          <w:ilvl w:val="0"/>
          <w:numId w:val="8"/>
        </w:numPr>
        <w:tabs>
          <w:tab w:val="left" w:pos="1134"/>
        </w:tabs>
        <w:ind w:left="142" w:firstLine="567"/>
        <w:jc w:val="both"/>
        <w:rPr>
          <w:rFonts w:ascii="Times New Roman" w:hAnsi="Times New Roman" w:cs="Times New Roman"/>
          <w:sz w:val="28"/>
          <w:szCs w:val="28"/>
        </w:rPr>
      </w:pPr>
      <w:r w:rsidRPr="00234772">
        <w:rPr>
          <w:rFonts w:ascii="Times New Roman" w:hAnsi="Times New Roman" w:cs="Times New Roman"/>
          <w:sz w:val="28"/>
          <w:szCs w:val="28"/>
        </w:rPr>
        <w:t>Объединение Институтов экономики и финансов и Института управления и территориального развития в единый Институт управления, экономики и финансов, а также слияние Института массовых коммуникаций и социальных наук с философским факультетом и образованием Института социально-философских наук</w:t>
      </w:r>
      <w:r w:rsidR="00D21C1E">
        <w:rPr>
          <w:rFonts w:ascii="Times New Roman" w:hAnsi="Times New Roman" w:cs="Times New Roman"/>
          <w:sz w:val="28"/>
          <w:szCs w:val="28"/>
        </w:rPr>
        <w:t xml:space="preserve"> и массовых коммуникаций</w:t>
      </w:r>
      <w:r w:rsidRPr="00234772">
        <w:rPr>
          <w:rFonts w:ascii="Times New Roman" w:hAnsi="Times New Roman" w:cs="Times New Roman"/>
          <w:sz w:val="28"/>
          <w:szCs w:val="28"/>
        </w:rPr>
        <w:t xml:space="preserve">. </w:t>
      </w:r>
      <w:r w:rsidR="008728A4" w:rsidRPr="00234772">
        <w:rPr>
          <w:rFonts w:ascii="Times New Roman" w:hAnsi="Times New Roman" w:cs="Times New Roman"/>
          <w:sz w:val="28"/>
          <w:szCs w:val="28"/>
        </w:rPr>
        <w:t xml:space="preserve">    </w:t>
      </w:r>
    </w:p>
    <w:p w:rsidR="005D6BCA" w:rsidRPr="00234772" w:rsidRDefault="00193E19" w:rsidP="007F5F03">
      <w:pPr>
        <w:spacing w:after="0"/>
        <w:ind w:firstLine="709"/>
        <w:jc w:val="both"/>
        <w:rPr>
          <w:rFonts w:ascii="Times New Roman" w:hAnsi="Times New Roman" w:cs="Times New Roman"/>
          <w:sz w:val="28"/>
          <w:szCs w:val="28"/>
        </w:rPr>
      </w:pPr>
      <w:r w:rsidRPr="00234772">
        <w:rPr>
          <w:rFonts w:ascii="Times New Roman" w:hAnsi="Times New Roman" w:cs="Times New Roman"/>
          <w:i/>
          <w:sz w:val="28"/>
          <w:szCs w:val="28"/>
        </w:rPr>
        <w:t>Мероприятие 5.3.8.</w:t>
      </w:r>
      <w:r w:rsidRPr="00234772">
        <w:rPr>
          <w:rFonts w:ascii="Times New Roman" w:hAnsi="Times New Roman" w:cs="Times New Roman"/>
          <w:sz w:val="28"/>
          <w:szCs w:val="28"/>
        </w:rPr>
        <w:t xml:space="preserve"> В </w:t>
      </w:r>
      <w:r w:rsidR="00591B6C" w:rsidRPr="00234772">
        <w:rPr>
          <w:rFonts w:ascii="Times New Roman" w:hAnsi="Times New Roman" w:cs="Times New Roman"/>
          <w:sz w:val="28"/>
          <w:szCs w:val="28"/>
        </w:rPr>
        <w:t xml:space="preserve">отчетном периоде разработана </w:t>
      </w:r>
      <w:r w:rsidR="009658A4" w:rsidRPr="00234772">
        <w:rPr>
          <w:rFonts w:ascii="Times New Roman" w:hAnsi="Times New Roman" w:cs="Times New Roman"/>
          <w:sz w:val="28"/>
          <w:szCs w:val="28"/>
        </w:rPr>
        <w:t xml:space="preserve">и последовательно реализуется стратегия развития </w:t>
      </w:r>
      <w:r w:rsidRPr="00234772">
        <w:rPr>
          <w:rFonts w:ascii="Times New Roman" w:hAnsi="Times New Roman" w:cs="Times New Roman"/>
          <w:sz w:val="28"/>
          <w:szCs w:val="28"/>
        </w:rPr>
        <w:t>служб</w:t>
      </w:r>
      <w:r w:rsidR="00591B6C" w:rsidRPr="00234772">
        <w:rPr>
          <w:rFonts w:ascii="Times New Roman" w:hAnsi="Times New Roman" w:cs="Times New Roman"/>
          <w:sz w:val="28"/>
          <w:szCs w:val="28"/>
        </w:rPr>
        <w:t>ы</w:t>
      </w:r>
      <w:r w:rsidRPr="00234772">
        <w:rPr>
          <w:rFonts w:ascii="Times New Roman" w:hAnsi="Times New Roman" w:cs="Times New Roman"/>
          <w:sz w:val="28"/>
          <w:szCs w:val="28"/>
        </w:rPr>
        <w:t xml:space="preserve"> взаимодействия с работодателями. Налажено постоянное взаимовыгодное партнерство с организациями-работодателями,</w:t>
      </w:r>
      <w:r w:rsidR="009658A4" w:rsidRPr="00234772">
        <w:rPr>
          <w:rFonts w:ascii="Times New Roman" w:hAnsi="Times New Roman" w:cs="Times New Roman"/>
          <w:sz w:val="28"/>
          <w:szCs w:val="28"/>
        </w:rPr>
        <w:t xml:space="preserve"> в постоянном контакте с ответственными специалистами КФУ</w:t>
      </w:r>
      <w:r w:rsidR="005D6BCA" w:rsidRPr="00234772">
        <w:rPr>
          <w:rFonts w:ascii="Times New Roman" w:hAnsi="Times New Roman" w:cs="Times New Roman"/>
          <w:sz w:val="28"/>
          <w:szCs w:val="28"/>
        </w:rPr>
        <w:t xml:space="preserve"> находятся представители порядка </w:t>
      </w:r>
      <w:r w:rsidR="007F5F03" w:rsidRPr="00234772">
        <w:rPr>
          <w:rFonts w:ascii="Times New Roman" w:hAnsi="Times New Roman" w:cs="Times New Roman"/>
          <w:b/>
          <w:sz w:val="28"/>
          <w:szCs w:val="28"/>
        </w:rPr>
        <w:t>103</w:t>
      </w:r>
      <w:r w:rsidR="007F5F03" w:rsidRPr="00234772">
        <w:rPr>
          <w:rFonts w:ascii="Times New Roman" w:hAnsi="Times New Roman" w:cs="Times New Roman"/>
          <w:sz w:val="28"/>
          <w:szCs w:val="28"/>
        </w:rPr>
        <w:t xml:space="preserve"> </w:t>
      </w:r>
      <w:r w:rsidR="005D6BCA" w:rsidRPr="00234772">
        <w:rPr>
          <w:rFonts w:ascii="Times New Roman" w:hAnsi="Times New Roman" w:cs="Times New Roman"/>
          <w:sz w:val="28"/>
          <w:szCs w:val="28"/>
        </w:rPr>
        <w:t>организаци</w:t>
      </w:r>
      <w:r w:rsidR="007F5F03" w:rsidRPr="00234772">
        <w:rPr>
          <w:rFonts w:ascii="Times New Roman" w:hAnsi="Times New Roman" w:cs="Times New Roman"/>
          <w:sz w:val="28"/>
          <w:szCs w:val="28"/>
        </w:rPr>
        <w:t>и</w:t>
      </w:r>
      <w:r w:rsidR="005D6BCA" w:rsidRPr="00234772">
        <w:rPr>
          <w:rFonts w:ascii="Times New Roman" w:hAnsi="Times New Roman" w:cs="Times New Roman"/>
          <w:sz w:val="28"/>
          <w:szCs w:val="28"/>
        </w:rPr>
        <w:t>-работодателей.</w:t>
      </w:r>
    </w:p>
    <w:p w:rsidR="00193E19" w:rsidRPr="00234772" w:rsidRDefault="00193E19" w:rsidP="007F5F03">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 Учебно-методическое управление на постоянной основе проводит анкетирование работодателей, привлекает их к разработке собственных образовательных стандартов КФУ. В ряде институтов/факультетов КФУ представители работодателей привлекаются к чтению лекций и проведению практических занятий, а также принимают активное участие в работе государственных аттестационных комиссий. </w:t>
      </w:r>
    </w:p>
    <w:p w:rsidR="007F5F03" w:rsidRPr="00234772" w:rsidRDefault="007F5F03" w:rsidP="007F5F03">
      <w:pPr>
        <w:spacing w:after="0"/>
        <w:ind w:firstLine="709"/>
        <w:jc w:val="both"/>
        <w:rPr>
          <w:rFonts w:ascii="Times New Roman" w:hAnsi="Times New Roman" w:cs="Times New Roman"/>
          <w:sz w:val="28"/>
          <w:szCs w:val="28"/>
        </w:rPr>
      </w:pPr>
    </w:p>
    <w:p w:rsidR="001074DE" w:rsidRPr="00234772" w:rsidRDefault="001074DE" w:rsidP="00193E19">
      <w:pPr>
        <w:ind w:firstLine="709"/>
        <w:jc w:val="both"/>
        <w:rPr>
          <w:rFonts w:ascii="Times New Roman" w:hAnsi="Times New Roman" w:cs="Times New Roman"/>
          <w:i/>
          <w:sz w:val="28"/>
          <w:szCs w:val="28"/>
        </w:rPr>
      </w:pPr>
      <w:r w:rsidRPr="00234772">
        <w:rPr>
          <w:rFonts w:ascii="Times New Roman" w:hAnsi="Times New Roman" w:cs="Times New Roman"/>
          <w:i/>
          <w:sz w:val="28"/>
          <w:szCs w:val="28"/>
        </w:rPr>
        <w:t xml:space="preserve">Мероприятие 5.3.9. </w:t>
      </w:r>
      <w:r w:rsidR="005D6BCA" w:rsidRPr="00234772">
        <w:rPr>
          <w:rFonts w:ascii="Times New Roman" w:hAnsi="Times New Roman" w:cs="Times New Roman"/>
          <w:sz w:val="28"/>
          <w:szCs w:val="28"/>
        </w:rPr>
        <w:t xml:space="preserve">В рамках реализации подготовительных процедур </w:t>
      </w:r>
      <w:r w:rsidR="005D6BCA" w:rsidRPr="00234772">
        <w:rPr>
          <w:rFonts w:ascii="Times New Roman" w:hAnsi="Times New Roman" w:cs="Times New Roman"/>
          <w:i/>
          <w:sz w:val="28"/>
          <w:szCs w:val="28"/>
        </w:rPr>
        <w:t xml:space="preserve"> </w:t>
      </w:r>
      <w:r w:rsidR="005D6BCA" w:rsidRPr="00234772">
        <w:rPr>
          <w:rFonts w:ascii="Times New Roman" w:hAnsi="Times New Roman" w:cs="Times New Roman"/>
          <w:sz w:val="28"/>
          <w:szCs w:val="28"/>
        </w:rPr>
        <w:t>перехода КФ</w:t>
      </w:r>
      <w:r w:rsidR="00397D49" w:rsidRPr="00234772">
        <w:rPr>
          <w:rFonts w:ascii="Times New Roman" w:hAnsi="Times New Roman" w:cs="Times New Roman"/>
          <w:sz w:val="28"/>
          <w:szCs w:val="28"/>
        </w:rPr>
        <w:t>У</w:t>
      </w:r>
      <w:r w:rsidR="005D6BCA" w:rsidRPr="00234772">
        <w:rPr>
          <w:rFonts w:ascii="Times New Roman" w:hAnsi="Times New Roman" w:cs="Times New Roman"/>
          <w:sz w:val="28"/>
          <w:szCs w:val="28"/>
        </w:rPr>
        <w:t xml:space="preserve"> на </w:t>
      </w:r>
      <w:r w:rsidR="00397D49" w:rsidRPr="00234772">
        <w:rPr>
          <w:rFonts w:ascii="Times New Roman" w:hAnsi="Times New Roman" w:cs="Times New Roman"/>
          <w:sz w:val="28"/>
          <w:szCs w:val="28"/>
        </w:rPr>
        <w:t xml:space="preserve">международные стандарты финансовой отчетности проректор по финансовой деятельности университета Р.Р.Муллакаева включена в состав профильной рабочей группы, организованной в рамках сетевого взаимодействия вузов-участников проекта «5-100». </w:t>
      </w:r>
      <w:r w:rsidRPr="00234772">
        <w:rPr>
          <w:rFonts w:ascii="Times New Roman" w:hAnsi="Times New Roman" w:cs="Times New Roman"/>
          <w:sz w:val="28"/>
          <w:szCs w:val="28"/>
        </w:rPr>
        <w:t xml:space="preserve"> </w:t>
      </w:r>
    </w:p>
    <w:p w:rsidR="00193E19" w:rsidRPr="00234772" w:rsidRDefault="00193E19" w:rsidP="00193E19">
      <w:pPr>
        <w:ind w:firstLine="709"/>
        <w:jc w:val="both"/>
        <w:rPr>
          <w:rFonts w:ascii="Times New Roman" w:hAnsi="Times New Roman" w:cs="Times New Roman"/>
          <w:b/>
          <w:sz w:val="28"/>
          <w:szCs w:val="28"/>
        </w:rPr>
      </w:pPr>
      <w:r w:rsidRPr="00234772">
        <w:rPr>
          <w:rFonts w:ascii="Times New Roman" w:hAnsi="Times New Roman" w:cs="Times New Roman"/>
          <w:b/>
          <w:sz w:val="28"/>
          <w:szCs w:val="28"/>
        </w:rPr>
        <w:t>Задача 5.4. Создание социологической службы КФУ.</w:t>
      </w:r>
    </w:p>
    <w:p w:rsidR="007F5F03" w:rsidRPr="00234772" w:rsidRDefault="00193E19" w:rsidP="007F5F03">
      <w:pPr>
        <w:spacing w:after="0"/>
        <w:ind w:firstLine="709"/>
        <w:jc w:val="both"/>
        <w:rPr>
          <w:rFonts w:ascii="Times New Roman" w:hAnsi="Times New Roman" w:cs="Times New Roman"/>
          <w:sz w:val="28"/>
          <w:szCs w:val="28"/>
        </w:rPr>
      </w:pPr>
      <w:r w:rsidRPr="00234772">
        <w:rPr>
          <w:rFonts w:ascii="Times New Roman" w:hAnsi="Times New Roman" w:cs="Times New Roman"/>
          <w:i/>
          <w:sz w:val="28"/>
          <w:szCs w:val="28"/>
        </w:rPr>
        <w:t xml:space="preserve">Мероприятие 5.4.1. </w:t>
      </w:r>
      <w:r w:rsidR="007F5F03" w:rsidRPr="00234772">
        <w:rPr>
          <w:rFonts w:ascii="Times New Roman" w:hAnsi="Times New Roman" w:cs="Times New Roman"/>
          <w:sz w:val="28"/>
          <w:szCs w:val="28"/>
        </w:rPr>
        <w:t>При организации мониторинга качества в университете используются различные формы аналитико-оценочной работы, среди которых наиболее эффективным является анонимное компьютерное анкетирование. Для этого разработаны анкеты «Учебный процесс глазами студента», «Преподаватель глазами студента», на основе которых проводится опрос студентов о качестве учебных занятий, уровне педагогического мастерства преподавателей, а также о работе сотрудников деканатов и других подразделений, непосредственно взаимодействующих со студентами.</w:t>
      </w:r>
    </w:p>
    <w:p w:rsidR="007F5F03" w:rsidRPr="00234772" w:rsidRDefault="007F5F03" w:rsidP="007F5F03">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Анкетирование «Преподаватель глазами студента» проводится после завершения изучения дисциплины и прохождения промежуточной аттестации с целью изучения степени удовлетворенности обучающихся учебным процессом. Респондентам предлагается ответить на ряд вопросов, отражающих качество преподавания дисциплин.</w:t>
      </w:r>
    </w:p>
    <w:p w:rsidR="007F5F03" w:rsidRPr="00234772" w:rsidRDefault="007F5F03" w:rsidP="007F5F03">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На основе анкет «Учебный процесс глазами студента» и «Преподаватель глазами студента» ежегодно опрашиваются студенты всех институтов и факультетов. По итогам опросов прошлых лет можно отметить, что наряду с положительной оценкой образовательного процесса в КФУ в анкетах отдельных студентов содержатся предложения о необходимости увеличения числа элективных курсов, более активного внедрения в учебный процесс электронно-информационных образовательных ресурсов и лабораторного оборудования, использования современных методик обучения и т.д.</w:t>
      </w:r>
    </w:p>
    <w:p w:rsidR="007F5F03" w:rsidRPr="00234772" w:rsidRDefault="007F5F03" w:rsidP="007F5F03">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По результатам отчетного периода доля участников от общего количества целевых респондентов выросла до </w:t>
      </w:r>
      <w:r w:rsidRPr="00234772">
        <w:rPr>
          <w:rFonts w:ascii="Times New Roman" w:hAnsi="Times New Roman" w:cs="Times New Roman"/>
          <w:b/>
          <w:sz w:val="28"/>
          <w:szCs w:val="28"/>
        </w:rPr>
        <w:t>71%.</w:t>
      </w:r>
    </w:p>
    <w:p w:rsidR="007F5F03" w:rsidRPr="00234772" w:rsidRDefault="007F5F03" w:rsidP="007F5F03">
      <w:pPr>
        <w:spacing w:after="0"/>
        <w:ind w:firstLine="709"/>
        <w:jc w:val="both"/>
        <w:rPr>
          <w:rFonts w:ascii="Times New Roman" w:hAnsi="Times New Roman" w:cs="Times New Roman"/>
          <w:sz w:val="28"/>
          <w:szCs w:val="28"/>
        </w:rPr>
      </w:pPr>
    </w:p>
    <w:p w:rsidR="007F5F03" w:rsidRPr="00234772" w:rsidRDefault="00193E19" w:rsidP="007F5F03">
      <w:pPr>
        <w:spacing w:after="0"/>
        <w:ind w:firstLine="709"/>
        <w:jc w:val="both"/>
        <w:rPr>
          <w:rFonts w:ascii="Times New Roman" w:hAnsi="Times New Roman" w:cs="Times New Roman"/>
          <w:sz w:val="28"/>
          <w:szCs w:val="28"/>
        </w:rPr>
      </w:pPr>
      <w:r w:rsidRPr="00234772">
        <w:rPr>
          <w:rFonts w:ascii="Times New Roman" w:hAnsi="Times New Roman" w:cs="Times New Roman"/>
          <w:i/>
          <w:sz w:val="28"/>
          <w:szCs w:val="28"/>
        </w:rPr>
        <w:t>Мероприятия 5.4.2–5.4.3.</w:t>
      </w:r>
      <w:r w:rsidRPr="00234772">
        <w:rPr>
          <w:rFonts w:ascii="Times New Roman" w:hAnsi="Times New Roman" w:cs="Times New Roman"/>
          <w:sz w:val="28"/>
          <w:szCs w:val="28"/>
        </w:rPr>
        <w:t xml:space="preserve"> </w:t>
      </w:r>
      <w:r w:rsidR="007F5F03" w:rsidRPr="00234772">
        <w:rPr>
          <w:rFonts w:ascii="Times New Roman" w:hAnsi="Times New Roman" w:cs="Times New Roman"/>
          <w:sz w:val="28"/>
          <w:szCs w:val="28"/>
        </w:rPr>
        <w:t>Мониторинг выпускников очной формы обучения вузов позволяет выявить такие важные показатели, как востребованность выпускников различных специальностей на рынке труда, их конкурентоспособность, виды экономической деятельности предприятий и организаций, на которых трудоустроились выпускники, уровень заработной платы и т.п.</w:t>
      </w:r>
    </w:p>
    <w:p w:rsidR="007F5F03" w:rsidRPr="00234772" w:rsidRDefault="007F5F03" w:rsidP="007F5F03">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С целью изучения востребованности специалистов КФУ на международном рынке труда, узнаваемости бренда КФУ в мировом образовательном и научном пространстве была разработана анкета, позволяющая получить ответы на эти вопросы от представителей мирового академического сообщества и работодателей. Анкеты были разосланы в 151 страну мира более 2000 респондентам, в том числе таким компаниям, как Schlumberger, Samsung, Мicrosoft, IBM, Сisco, Oracle, I</w:t>
      </w:r>
      <w:r w:rsidR="00251D53">
        <w:rPr>
          <w:rFonts w:ascii="Times New Roman" w:hAnsi="Times New Roman" w:cs="Times New Roman"/>
          <w:sz w:val="28"/>
          <w:szCs w:val="28"/>
          <w:lang w:val="en-US"/>
        </w:rPr>
        <w:t>CL</w:t>
      </w:r>
      <w:r w:rsidRPr="00234772">
        <w:rPr>
          <w:rFonts w:ascii="Times New Roman" w:hAnsi="Times New Roman" w:cs="Times New Roman"/>
          <w:sz w:val="28"/>
          <w:szCs w:val="28"/>
        </w:rPr>
        <w:t xml:space="preserve"> КПО В</w:t>
      </w:r>
      <w:r w:rsidR="00251D53">
        <w:rPr>
          <w:rFonts w:ascii="Times New Roman" w:hAnsi="Times New Roman" w:cs="Times New Roman"/>
          <w:sz w:val="28"/>
          <w:szCs w:val="28"/>
        </w:rPr>
        <w:t>С, Riken, Ford Sollers, IKEA, С</w:t>
      </w:r>
      <w:r w:rsidRPr="00234772">
        <w:rPr>
          <w:rFonts w:ascii="Times New Roman" w:hAnsi="Times New Roman" w:cs="Times New Roman"/>
          <w:sz w:val="28"/>
          <w:szCs w:val="28"/>
        </w:rPr>
        <w:t xml:space="preserve">arl Zeiss, Agilent Technologies, также зарубежным партнерам КФУ – университетам Франции, Германии, Австрии. Бельгии, Великобритании, Голландии, Польши, Италии. Испании, Португалии, </w:t>
      </w:r>
      <w:r w:rsidR="00251D53">
        <w:rPr>
          <w:rFonts w:ascii="Times New Roman" w:hAnsi="Times New Roman" w:cs="Times New Roman"/>
          <w:sz w:val="28"/>
          <w:szCs w:val="28"/>
        </w:rPr>
        <w:t>Скандинавских стран</w:t>
      </w:r>
      <w:r w:rsidRPr="00234772">
        <w:rPr>
          <w:rFonts w:ascii="Times New Roman" w:hAnsi="Times New Roman" w:cs="Times New Roman"/>
          <w:sz w:val="28"/>
          <w:szCs w:val="28"/>
        </w:rPr>
        <w:t xml:space="preserve">, Юго-Восточной Азии, Ближнего Востока, Африки и др. В настоящее время идет сбор и обработка получаемой информации. </w:t>
      </w:r>
    </w:p>
    <w:p w:rsidR="00193E19" w:rsidRPr="00234772" w:rsidRDefault="00591B6C" w:rsidP="007F5F03">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Д</w:t>
      </w:r>
      <w:r w:rsidR="00193E19" w:rsidRPr="00234772">
        <w:rPr>
          <w:rFonts w:ascii="Times New Roman" w:hAnsi="Times New Roman" w:cs="Times New Roman"/>
          <w:sz w:val="28"/>
          <w:szCs w:val="28"/>
        </w:rPr>
        <w:t xml:space="preserve">оля выпускников, окончивших университет за последние 10 лет, охваченных мониторингом, выросла за отчетный период до </w:t>
      </w:r>
      <w:r w:rsidR="00193E19" w:rsidRPr="00234772">
        <w:rPr>
          <w:rFonts w:ascii="Times New Roman" w:hAnsi="Times New Roman" w:cs="Times New Roman"/>
          <w:b/>
          <w:sz w:val="28"/>
          <w:szCs w:val="28"/>
        </w:rPr>
        <w:t>8</w:t>
      </w:r>
      <w:r w:rsidR="00351478" w:rsidRPr="00234772">
        <w:rPr>
          <w:rFonts w:ascii="Times New Roman" w:hAnsi="Times New Roman" w:cs="Times New Roman"/>
          <w:b/>
          <w:sz w:val="28"/>
          <w:szCs w:val="28"/>
        </w:rPr>
        <w:t>7</w:t>
      </w:r>
      <w:r w:rsidR="00193E19" w:rsidRPr="00234772">
        <w:rPr>
          <w:rFonts w:ascii="Times New Roman" w:hAnsi="Times New Roman" w:cs="Times New Roman"/>
          <w:b/>
          <w:sz w:val="28"/>
          <w:szCs w:val="28"/>
        </w:rPr>
        <w:t> %.</w:t>
      </w:r>
    </w:p>
    <w:p w:rsidR="00397D49" w:rsidRPr="00234772" w:rsidRDefault="00397D49" w:rsidP="00193E19">
      <w:pPr>
        <w:ind w:firstLine="709"/>
        <w:jc w:val="both"/>
        <w:rPr>
          <w:rFonts w:ascii="Times New Roman" w:hAnsi="Times New Roman" w:cs="Times New Roman"/>
          <w:sz w:val="28"/>
          <w:szCs w:val="28"/>
        </w:rPr>
      </w:pPr>
    </w:p>
    <w:p w:rsidR="00193E19" w:rsidRPr="00234772" w:rsidRDefault="00193E19" w:rsidP="00193E19">
      <w:pPr>
        <w:ind w:firstLine="709"/>
        <w:jc w:val="both"/>
        <w:rPr>
          <w:rFonts w:ascii="Times New Roman" w:hAnsi="Times New Roman" w:cs="Times New Roman"/>
          <w:b/>
          <w:sz w:val="28"/>
          <w:szCs w:val="28"/>
        </w:rPr>
      </w:pPr>
      <w:r w:rsidRPr="00234772">
        <w:rPr>
          <w:rFonts w:ascii="Times New Roman" w:hAnsi="Times New Roman" w:cs="Times New Roman"/>
          <w:b/>
          <w:sz w:val="28"/>
          <w:szCs w:val="28"/>
        </w:rPr>
        <w:t xml:space="preserve">Задача 5.5. Формирование системы стратегического планирования деятельности Университета </w:t>
      </w:r>
    </w:p>
    <w:p w:rsidR="00193E19" w:rsidRPr="00234772" w:rsidRDefault="00193E19" w:rsidP="00193E19">
      <w:pPr>
        <w:ind w:firstLine="709"/>
        <w:jc w:val="both"/>
        <w:rPr>
          <w:rFonts w:ascii="Times New Roman" w:hAnsi="Times New Roman" w:cs="Times New Roman"/>
          <w:sz w:val="28"/>
          <w:szCs w:val="28"/>
        </w:rPr>
      </w:pPr>
      <w:r w:rsidRPr="00234772">
        <w:rPr>
          <w:rFonts w:ascii="Times New Roman" w:hAnsi="Times New Roman" w:cs="Times New Roman"/>
          <w:i/>
          <w:sz w:val="28"/>
          <w:szCs w:val="28"/>
        </w:rPr>
        <w:t xml:space="preserve">Мероприятие 5.5.1–5.5.2. </w:t>
      </w:r>
      <w:r w:rsidR="00832B75" w:rsidRPr="00234772">
        <w:rPr>
          <w:rFonts w:ascii="Times New Roman" w:hAnsi="Times New Roman" w:cs="Times New Roman"/>
          <w:sz w:val="28"/>
          <w:szCs w:val="28"/>
        </w:rPr>
        <w:t xml:space="preserve">По итогам отчетного периода </w:t>
      </w:r>
      <w:r w:rsidR="00DC22D3" w:rsidRPr="00234772">
        <w:rPr>
          <w:rFonts w:ascii="Times New Roman" w:hAnsi="Times New Roman" w:cs="Times New Roman"/>
          <w:sz w:val="28"/>
          <w:szCs w:val="28"/>
        </w:rPr>
        <w:t>актуализации подверглись с</w:t>
      </w:r>
      <w:r w:rsidRPr="00234772">
        <w:rPr>
          <w:rFonts w:ascii="Times New Roman" w:hAnsi="Times New Roman" w:cs="Times New Roman"/>
          <w:sz w:val="28"/>
          <w:szCs w:val="28"/>
        </w:rPr>
        <w:t>тратегически</w:t>
      </w:r>
      <w:r w:rsidR="00DC22D3" w:rsidRPr="00234772">
        <w:rPr>
          <w:rFonts w:ascii="Times New Roman" w:hAnsi="Times New Roman" w:cs="Times New Roman"/>
          <w:sz w:val="28"/>
          <w:szCs w:val="28"/>
        </w:rPr>
        <w:t>е</w:t>
      </w:r>
      <w:r w:rsidRPr="00234772">
        <w:rPr>
          <w:rFonts w:ascii="Times New Roman" w:hAnsi="Times New Roman" w:cs="Times New Roman"/>
          <w:sz w:val="28"/>
          <w:szCs w:val="28"/>
        </w:rPr>
        <w:t xml:space="preserve"> аспект</w:t>
      </w:r>
      <w:r w:rsidR="00DC22D3" w:rsidRPr="00234772">
        <w:rPr>
          <w:rFonts w:ascii="Times New Roman" w:hAnsi="Times New Roman" w:cs="Times New Roman"/>
          <w:sz w:val="28"/>
          <w:szCs w:val="28"/>
        </w:rPr>
        <w:t>ы</w:t>
      </w:r>
      <w:r w:rsidRPr="00234772">
        <w:rPr>
          <w:rFonts w:ascii="Times New Roman" w:hAnsi="Times New Roman" w:cs="Times New Roman"/>
          <w:sz w:val="28"/>
          <w:szCs w:val="28"/>
        </w:rPr>
        <w:t xml:space="preserve"> </w:t>
      </w:r>
      <w:r w:rsidR="00DC22D3" w:rsidRPr="00234772">
        <w:rPr>
          <w:rFonts w:ascii="Times New Roman" w:hAnsi="Times New Roman" w:cs="Times New Roman"/>
          <w:sz w:val="28"/>
          <w:szCs w:val="28"/>
        </w:rPr>
        <w:t xml:space="preserve">рекрутинговой и </w:t>
      </w:r>
      <w:r w:rsidRPr="00234772">
        <w:rPr>
          <w:rFonts w:ascii="Times New Roman" w:hAnsi="Times New Roman" w:cs="Times New Roman"/>
          <w:sz w:val="28"/>
          <w:szCs w:val="28"/>
        </w:rPr>
        <w:t xml:space="preserve">маркетинговой политики КФУ, </w:t>
      </w:r>
      <w:r w:rsidR="00351478" w:rsidRPr="00234772">
        <w:rPr>
          <w:rFonts w:ascii="Times New Roman" w:hAnsi="Times New Roman" w:cs="Times New Roman"/>
          <w:sz w:val="28"/>
          <w:szCs w:val="28"/>
        </w:rPr>
        <w:t xml:space="preserve"> взаимодействия с абитуриентами, выпускниками и работодателями.</w:t>
      </w:r>
      <w:r w:rsidR="007F5F03" w:rsidRPr="00234772">
        <w:rPr>
          <w:rFonts w:ascii="Times New Roman" w:hAnsi="Times New Roman" w:cs="Times New Roman"/>
          <w:sz w:val="28"/>
          <w:szCs w:val="28"/>
        </w:rPr>
        <w:t xml:space="preserve"> Достигнуты предварительные договоренности с </w:t>
      </w:r>
      <w:r w:rsidR="00351478" w:rsidRPr="00234772">
        <w:rPr>
          <w:rFonts w:ascii="Times New Roman" w:hAnsi="Times New Roman" w:cs="Times New Roman"/>
          <w:sz w:val="28"/>
          <w:szCs w:val="28"/>
        </w:rPr>
        <w:t xml:space="preserve"> </w:t>
      </w:r>
      <w:r w:rsidR="007F5F03" w:rsidRPr="00234772">
        <w:rPr>
          <w:rFonts w:ascii="Times New Roman" w:hAnsi="Times New Roman" w:cs="Times New Roman"/>
          <w:sz w:val="28"/>
          <w:szCs w:val="28"/>
          <w:lang w:val="en-US"/>
        </w:rPr>
        <w:t>PricewaterhouseCoopers</w:t>
      </w:r>
      <w:r w:rsidR="007F5F03" w:rsidRPr="00234772">
        <w:rPr>
          <w:rFonts w:ascii="Times New Roman" w:hAnsi="Times New Roman" w:cs="Times New Roman"/>
          <w:sz w:val="28"/>
          <w:szCs w:val="28"/>
        </w:rPr>
        <w:t xml:space="preserve"> о консалтинговой поддержке процессов разработки стратегии продвижения академической репутации КФУ в мировом научно-образовательном пространстве.</w:t>
      </w:r>
    </w:p>
    <w:p w:rsidR="00193E19" w:rsidRPr="00234772" w:rsidRDefault="00193E19" w:rsidP="00710396">
      <w:pPr>
        <w:spacing w:after="12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 </w:t>
      </w:r>
      <w:r w:rsidRPr="00234772">
        <w:rPr>
          <w:rFonts w:ascii="Times New Roman" w:hAnsi="Times New Roman" w:cs="Times New Roman"/>
          <w:i/>
          <w:sz w:val="28"/>
          <w:szCs w:val="28"/>
        </w:rPr>
        <w:t xml:space="preserve">Мероприятие 5.5.4. </w:t>
      </w:r>
      <w:r w:rsidRPr="00234772">
        <w:rPr>
          <w:rFonts w:ascii="Times New Roman" w:hAnsi="Times New Roman" w:cs="Times New Roman"/>
          <w:sz w:val="28"/>
          <w:szCs w:val="28"/>
        </w:rPr>
        <w:t xml:space="preserve">В КФУ LMS (Learning Management System) реализована в виде комплекса модулей: «Электронный университет» (студент, личные кабинеты студентов и преподавателей, экспертиза ЭОР – собственная разработка) + система дистанционного обучения на базе Moodle. </w:t>
      </w:r>
    </w:p>
    <w:p w:rsidR="00193E19" w:rsidRPr="00234772" w:rsidRDefault="00193E19" w:rsidP="00193E19">
      <w:pPr>
        <w:ind w:firstLine="709"/>
        <w:jc w:val="both"/>
        <w:rPr>
          <w:rFonts w:ascii="Times New Roman" w:hAnsi="Times New Roman" w:cs="Times New Roman"/>
          <w:sz w:val="28"/>
          <w:szCs w:val="28"/>
        </w:rPr>
      </w:pPr>
      <w:r w:rsidRPr="00234772">
        <w:rPr>
          <w:rFonts w:ascii="Times New Roman" w:hAnsi="Times New Roman" w:cs="Times New Roman"/>
          <w:sz w:val="28"/>
          <w:szCs w:val="28"/>
        </w:rPr>
        <w:t>LMS обеспечивает управление учебным процессом</w:t>
      </w:r>
      <w:r w:rsidR="00CC493B" w:rsidRPr="00234772">
        <w:rPr>
          <w:rFonts w:ascii="Times New Roman" w:hAnsi="Times New Roman" w:cs="Times New Roman"/>
          <w:sz w:val="28"/>
          <w:szCs w:val="28"/>
        </w:rPr>
        <w:t xml:space="preserve"> в соответствии с</w:t>
      </w:r>
      <w:r w:rsidRPr="00234772">
        <w:rPr>
          <w:rFonts w:ascii="Times New Roman" w:hAnsi="Times New Roman" w:cs="Times New Roman"/>
          <w:sz w:val="28"/>
          <w:szCs w:val="28"/>
        </w:rPr>
        <w:t xml:space="preserve"> требованиям</w:t>
      </w:r>
      <w:r w:rsidR="00CC493B" w:rsidRPr="00234772">
        <w:rPr>
          <w:rFonts w:ascii="Times New Roman" w:hAnsi="Times New Roman" w:cs="Times New Roman"/>
          <w:sz w:val="28"/>
          <w:szCs w:val="28"/>
        </w:rPr>
        <w:t>и</w:t>
      </w:r>
      <w:r w:rsidRPr="00234772">
        <w:rPr>
          <w:rFonts w:ascii="Times New Roman" w:hAnsi="Times New Roman" w:cs="Times New Roman"/>
          <w:sz w:val="28"/>
          <w:szCs w:val="28"/>
        </w:rPr>
        <w:t xml:space="preserve"> к обучению</w:t>
      </w:r>
      <w:r w:rsidR="00CC493B" w:rsidRPr="00234772">
        <w:rPr>
          <w:rFonts w:ascii="Times New Roman" w:hAnsi="Times New Roman" w:cs="Times New Roman"/>
          <w:sz w:val="28"/>
          <w:szCs w:val="28"/>
        </w:rPr>
        <w:t>,</w:t>
      </w:r>
      <w:r w:rsidRPr="00234772">
        <w:rPr>
          <w:rFonts w:ascii="Times New Roman" w:hAnsi="Times New Roman" w:cs="Times New Roman"/>
          <w:sz w:val="28"/>
          <w:szCs w:val="28"/>
        </w:rPr>
        <w:t xml:space="preserve"> учебным программам и планированию, учебным контентом, а именно: </w:t>
      </w:r>
    </w:p>
    <w:p w:rsidR="00193E19" w:rsidRPr="00234772" w:rsidRDefault="00193E19" w:rsidP="00193E19">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управляет e-learning, традиционными формами обучения;</w:t>
      </w:r>
    </w:p>
    <w:p w:rsidR="00193E19" w:rsidRPr="00234772" w:rsidRDefault="00193E19" w:rsidP="00193E19">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отслеживает результаты, поддерживает совместную работу учащихся и преподавателей;</w:t>
      </w:r>
    </w:p>
    <w:p w:rsidR="00193E19" w:rsidRPr="00234772" w:rsidRDefault="00193E19" w:rsidP="00193E19">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включает управление профилями обучения, анализ профилей компетенций/карты знаний, расписание, создание вопросов и управление тестами, уведомления о регистрации на курс, требованиях для просмотра и уведомления об аннулировании курса, поддержк</w:t>
      </w:r>
      <w:r w:rsidR="00CC493B" w:rsidRPr="00234772">
        <w:rPr>
          <w:rFonts w:ascii="Times New Roman" w:hAnsi="Times New Roman" w:cs="Times New Roman"/>
          <w:sz w:val="28"/>
          <w:szCs w:val="28"/>
        </w:rPr>
        <w:t>у</w:t>
      </w:r>
      <w:r w:rsidRPr="00234772">
        <w:rPr>
          <w:rFonts w:ascii="Times New Roman" w:hAnsi="Times New Roman" w:cs="Times New Roman"/>
          <w:sz w:val="28"/>
          <w:szCs w:val="28"/>
        </w:rPr>
        <w:t xml:space="preserve"> динамического предварительного тестирования и адаптивного обучения, поддержк</w:t>
      </w:r>
      <w:r w:rsidR="00CC493B" w:rsidRPr="00234772">
        <w:rPr>
          <w:rFonts w:ascii="Times New Roman" w:hAnsi="Times New Roman" w:cs="Times New Roman"/>
          <w:sz w:val="28"/>
          <w:szCs w:val="28"/>
        </w:rPr>
        <w:t>у</w:t>
      </w:r>
      <w:r w:rsidRPr="00234772">
        <w:rPr>
          <w:rFonts w:ascii="Times New Roman" w:hAnsi="Times New Roman" w:cs="Times New Roman"/>
          <w:sz w:val="28"/>
          <w:szCs w:val="28"/>
        </w:rPr>
        <w:t xml:space="preserve"> создания контента, организаци</w:t>
      </w:r>
      <w:r w:rsidR="00CC493B" w:rsidRPr="00234772">
        <w:rPr>
          <w:rFonts w:ascii="Times New Roman" w:hAnsi="Times New Roman" w:cs="Times New Roman"/>
          <w:sz w:val="28"/>
          <w:szCs w:val="28"/>
        </w:rPr>
        <w:t>ю</w:t>
      </w:r>
      <w:r w:rsidRPr="00234772">
        <w:rPr>
          <w:rFonts w:ascii="Times New Roman" w:hAnsi="Times New Roman" w:cs="Times New Roman"/>
          <w:sz w:val="28"/>
          <w:szCs w:val="28"/>
        </w:rPr>
        <w:t xml:space="preserve"> многократно используемого контента, средства документооборота для управления процессом создания контента, разработк</w:t>
      </w:r>
      <w:r w:rsidR="00CC493B" w:rsidRPr="00234772">
        <w:rPr>
          <w:rFonts w:ascii="Times New Roman" w:hAnsi="Times New Roman" w:cs="Times New Roman"/>
          <w:sz w:val="28"/>
          <w:szCs w:val="28"/>
        </w:rPr>
        <w:t>у</w:t>
      </w:r>
      <w:r w:rsidRPr="00234772">
        <w:rPr>
          <w:rFonts w:ascii="Times New Roman" w:hAnsi="Times New Roman" w:cs="Times New Roman"/>
          <w:sz w:val="28"/>
          <w:szCs w:val="28"/>
        </w:rPr>
        <w:t xml:space="preserve"> средств навигации по контенту и пользовательского интерфейса.</w:t>
      </w:r>
    </w:p>
    <w:p w:rsidR="00193E19" w:rsidRPr="00234772" w:rsidRDefault="00193E19" w:rsidP="00193E19">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 Все функции определены, стандартизированы, документально оформлены, любые изменения (дополнения) своевременно доводятся до сотрудников и учащихся, в некоторых случаях производится обучение без отрыва от производства. Все это соответствует </w:t>
      </w:r>
      <w:r w:rsidRPr="00234772">
        <w:rPr>
          <w:rFonts w:ascii="Times New Roman" w:hAnsi="Times New Roman" w:cs="Times New Roman"/>
          <w:b/>
          <w:sz w:val="28"/>
          <w:szCs w:val="28"/>
        </w:rPr>
        <w:t>3-му уровню</w:t>
      </w:r>
      <w:r w:rsidRPr="00234772">
        <w:rPr>
          <w:rFonts w:ascii="Times New Roman" w:hAnsi="Times New Roman" w:cs="Times New Roman"/>
          <w:sz w:val="28"/>
          <w:szCs w:val="28"/>
        </w:rPr>
        <w:t xml:space="preserve"> зрелости по классификации COBIT при доведенном плановом уровне по итогам 201</w:t>
      </w:r>
      <w:r w:rsidR="00F07947" w:rsidRPr="00234772">
        <w:rPr>
          <w:rFonts w:ascii="Times New Roman" w:hAnsi="Times New Roman" w:cs="Times New Roman"/>
          <w:sz w:val="28"/>
          <w:szCs w:val="28"/>
        </w:rPr>
        <w:t>4</w:t>
      </w:r>
      <w:r w:rsidRPr="00234772">
        <w:rPr>
          <w:rFonts w:ascii="Times New Roman" w:hAnsi="Times New Roman" w:cs="Times New Roman"/>
          <w:sz w:val="28"/>
          <w:szCs w:val="28"/>
        </w:rPr>
        <w:t xml:space="preserve"> года – «2».</w:t>
      </w:r>
    </w:p>
    <w:p w:rsidR="00397D49" w:rsidRPr="00234772" w:rsidRDefault="00397D49" w:rsidP="00193E19">
      <w:pPr>
        <w:spacing w:after="0"/>
        <w:ind w:firstLine="709"/>
        <w:jc w:val="both"/>
        <w:rPr>
          <w:rFonts w:ascii="Times New Roman" w:hAnsi="Times New Roman" w:cs="Times New Roman"/>
          <w:sz w:val="28"/>
          <w:szCs w:val="28"/>
        </w:rPr>
      </w:pPr>
    </w:p>
    <w:p w:rsidR="00193E19" w:rsidRPr="00234772" w:rsidRDefault="00193E19" w:rsidP="00193E19">
      <w:pPr>
        <w:ind w:firstLine="709"/>
        <w:jc w:val="both"/>
        <w:rPr>
          <w:rFonts w:ascii="Times New Roman" w:hAnsi="Times New Roman" w:cs="Times New Roman"/>
          <w:b/>
          <w:sz w:val="28"/>
          <w:szCs w:val="28"/>
        </w:rPr>
      </w:pPr>
      <w:r w:rsidRPr="00234772">
        <w:rPr>
          <w:rFonts w:ascii="Times New Roman" w:hAnsi="Times New Roman" w:cs="Times New Roman"/>
          <w:b/>
          <w:sz w:val="28"/>
          <w:szCs w:val="28"/>
        </w:rPr>
        <w:t>Задача 5.6. Расширение финансовой привлекательности вуза и расширение источников финансирования.</w:t>
      </w:r>
    </w:p>
    <w:p w:rsidR="00C30D14" w:rsidRPr="00234772" w:rsidRDefault="00193E19" w:rsidP="00C30D14">
      <w:pPr>
        <w:ind w:firstLine="709"/>
        <w:jc w:val="both"/>
        <w:rPr>
          <w:rFonts w:ascii="Times New Roman" w:hAnsi="Times New Roman" w:cs="Times New Roman"/>
          <w:sz w:val="28"/>
          <w:szCs w:val="28"/>
        </w:rPr>
      </w:pPr>
      <w:r w:rsidRPr="00234772">
        <w:rPr>
          <w:rFonts w:ascii="Times New Roman" w:hAnsi="Times New Roman" w:cs="Times New Roman"/>
          <w:i/>
          <w:sz w:val="28"/>
          <w:szCs w:val="28"/>
        </w:rPr>
        <w:t>Мероприятия 5.6.1–5.6.3.</w:t>
      </w:r>
      <w:r w:rsidRPr="00234772">
        <w:rPr>
          <w:rFonts w:ascii="Times New Roman" w:hAnsi="Times New Roman" w:cs="Times New Roman"/>
          <w:b/>
          <w:i/>
          <w:sz w:val="28"/>
          <w:szCs w:val="28"/>
        </w:rPr>
        <w:t xml:space="preserve"> </w:t>
      </w:r>
      <w:r w:rsidR="00C30D14" w:rsidRPr="00234772">
        <w:rPr>
          <w:rFonts w:ascii="Times New Roman" w:hAnsi="Times New Roman" w:cs="Times New Roman"/>
          <w:sz w:val="28"/>
          <w:szCs w:val="28"/>
        </w:rPr>
        <w:t xml:space="preserve">В рамках расширения альтернативных источников финансирования вуза 19 июня </w:t>
      </w:r>
      <w:r w:rsidR="00251D53">
        <w:rPr>
          <w:rFonts w:ascii="Times New Roman" w:hAnsi="Times New Roman" w:cs="Times New Roman"/>
          <w:sz w:val="28"/>
          <w:szCs w:val="28"/>
        </w:rPr>
        <w:t xml:space="preserve">2014 </w:t>
      </w:r>
      <w:r w:rsidR="00C30D14" w:rsidRPr="00234772">
        <w:rPr>
          <w:rFonts w:ascii="Times New Roman" w:hAnsi="Times New Roman" w:cs="Times New Roman"/>
          <w:sz w:val="28"/>
          <w:szCs w:val="28"/>
        </w:rPr>
        <w:t xml:space="preserve">г. зарегистрирована некоммерческая организация «Фонд целевого капитала КФУ». В настоящее время реализуются первоочередные шаги по организации деятельности эндаумент-фонда университета – формирование состава Попечительского совета, </w:t>
      </w:r>
      <w:r w:rsidR="00CA56D6" w:rsidRPr="00234772">
        <w:rPr>
          <w:rFonts w:ascii="Times New Roman" w:hAnsi="Times New Roman" w:cs="Times New Roman"/>
          <w:sz w:val="28"/>
          <w:szCs w:val="28"/>
        </w:rPr>
        <w:t xml:space="preserve">подготовка Инвестиционного плана деятельности на 2014-2015 гг. Кроме того </w:t>
      </w:r>
      <w:r w:rsidR="00C30D14" w:rsidRPr="00234772">
        <w:rPr>
          <w:rFonts w:ascii="Times New Roman" w:hAnsi="Times New Roman" w:cs="Times New Roman"/>
          <w:sz w:val="28"/>
          <w:szCs w:val="28"/>
        </w:rPr>
        <w:t>дорабатыва</w:t>
      </w:r>
      <w:r w:rsidR="00BB14A3" w:rsidRPr="00234772">
        <w:rPr>
          <w:rFonts w:ascii="Times New Roman" w:hAnsi="Times New Roman" w:cs="Times New Roman"/>
          <w:sz w:val="28"/>
          <w:szCs w:val="28"/>
        </w:rPr>
        <w:t>ю</w:t>
      </w:r>
      <w:r w:rsidR="00C30D14" w:rsidRPr="00234772">
        <w:rPr>
          <w:rFonts w:ascii="Times New Roman" w:hAnsi="Times New Roman" w:cs="Times New Roman"/>
          <w:sz w:val="28"/>
          <w:szCs w:val="28"/>
        </w:rPr>
        <w:t>тся концепция и планы развития службы по взаимодействию с выпускниками университета.</w:t>
      </w:r>
    </w:p>
    <w:p w:rsidR="00F07947" w:rsidRPr="00234772" w:rsidRDefault="00CA56D6" w:rsidP="00193E19">
      <w:pPr>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Наряду с Фондом целевого капитала </w:t>
      </w:r>
      <w:r w:rsidR="00F07947" w:rsidRPr="00234772">
        <w:rPr>
          <w:rFonts w:ascii="Times New Roman" w:hAnsi="Times New Roman" w:cs="Times New Roman"/>
          <w:sz w:val="28"/>
          <w:szCs w:val="28"/>
        </w:rPr>
        <w:t>КФУ</w:t>
      </w:r>
      <w:r w:rsidRPr="00234772">
        <w:rPr>
          <w:rFonts w:ascii="Times New Roman" w:hAnsi="Times New Roman" w:cs="Times New Roman"/>
          <w:sz w:val="28"/>
          <w:szCs w:val="28"/>
        </w:rPr>
        <w:t>, в вузе</w:t>
      </w:r>
      <w:r w:rsidR="00193E19" w:rsidRPr="00234772">
        <w:rPr>
          <w:rFonts w:ascii="Times New Roman" w:hAnsi="Times New Roman" w:cs="Times New Roman"/>
          <w:sz w:val="28"/>
          <w:szCs w:val="28"/>
        </w:rPr>
        <w:t xml:space="preserve"> </w:t>
      </w:r>
      <w:r w:rsidRPr="00234772">
        <w:rPr>
          <w:rFonts w:ascii="Times New Roman" w:hAnsi="Times New Roman" w:cs="Times New Roman"/>
          <w:sz w:val="28"/>
          <w:szCs w:val="28"/>
        </w:rPr>
        <w:t xml:space="preserve">уже на протяжении ряда лет </w:t>
      </w:r>
      <w:r w:rsidR="00193E19" w:rsidRPr="00234772">
        <w:rPr>
          <w:rFonts w:ascii="Times New Roman" w:hAnsi="Times New Roman" w:cs="Times New Roman"/>
          <w:sz w:val="28"/>
          <w:szCs w:val="28"/>
        </w:rPr>
        <w:t>успешно функциониру</w:t>
      </w:r>
      <w:r w:rsidR="00F07947" w:rsidRPr="00234772">
        <w:rPr>
          <w:rFonts w:ascii="Times New Roman" w:hAnsi="Times New Roman" w:cs="Times New Roman"/>
          <w:sz w:val="28"/>
          <w:szCs w:val="28"/>
        </w:rPr>
        <w:t>ю</w:t>
      </w:r>
      <w:r w:rsidR="00C30D14" w:rsidRPr="00234772">
        <w:rPr>
          <w:rFonts w:ascii="Times New Roman" w:hAnsi="Times New Roman" w:cs="Times New Roman"/>
          <w:sz w:val="28"/>
          <w:szCs w:val="28"/>
        </w:rPr>
        <w:t>т</w:t>
      </w:r>
      <w:r w:rsidR="00193E19" w:rsidRPr="00234772">
        <w:rPr>
          <w:rFonts w:ascii="Times New Roman" w:hAnsi="Times New Roman" w:cs="Times New Roman"/>
          <w:sz w:val="28"/>
          <w:szCs w:val="28"/>
        </w:rPr>
        <w:t xml:space="preserve"> Фонд попечителей</w:t>
      </w:r>
      <w:r w:rsidR="00F07947" w:rsidRPr="00234772">
        <w:rPr>
          <w:rFonts w:ascii="Times New Roman" w:hAnsi="Times New Roman" w:cs="Times New Roman"/>
          <w:sz w:val="28"/>
          <w:szCs w:val="28"/>
        </w:rPr>
        <w:t xml:space="preserve"> и Фонд развития</w:t>
      </w:r>
      <w:r w:rsidR="00193E19" w:rsidRPr="00234772">
        <w:rPr>
          <w:rFonts w:ascii="Times New Roman" w:hAnsi="Times New Roman" w:cs="Times New Roman"/>
          <w:sz w:val="28"/>
          <w:szCs w:val="28"/>
        </w:rPr>
        <w:t>,</w:t>
      </w:r>
      <w:r w:rsidRPr="00234772">
        <w:rPr>
          <w:rFonts w:ascii="Times New Roman" w:hAnsi="Times New Roman" w:cs="Times New Roman"/>
          <w:sz w:val="28"/>
          <w:szCs w:val="28"/>
        </w:rPr>
        <w:t xml:space="preserve"> </w:t>
      </w:r>
      <w:r w:rsidR="00193E19" w:rsidRPr="00234772">
        <w:rPr>
          <w:rFonts w:ascii="Times New Roman" w:hAnsi="Times New Roman" w:cs="Times New Roman"/>
          <w:sz w:val="28"/>
          <w:szCs w:val="28"/>
        </w:rPr>
        <w:t xml:space="preserve"> </w:t>
      </w:r>
      <w:r w:rsidRPr="00234772">
        <w:rPr>
          <w:rFonts w:ascii="Times New Roman" w:hAnsi="Times New Roman" w:cs="Times New Roman"/>
          <w:sz w:val="28"/>
          <w:szCs w:val="28"/>
        </w:rPr>
        <w:t>суммарный размер которых в настоящее время</w:t>
      </w:r>
      <w:r w:rsidR="00193E19" w:rsidRPr="00234772">
        <w:rPr>
          <w:rFonts w:ascii="Times New Roman" w:hAnsi="Times New Roman" w:cs="Times New Roman"/>
          <w:sz w:val="28"/>
          <w:szCs w:val="28"/>
        </w:rPr>
        <w:t xml:space="preserve"> составляет порядка </w:t>
      </w:r>
      <w:r w:rsidR="00193E19" w:rsidRPr="00234772">
        <w:rPr>
          <w:rFonts w:ascii="Times New Roman" w:hAnsi="Times New Roman" w:cs="Times New Roman"/>
          <w:b/>
          <w:sz w:val="28"/>
          <w:szCs w:val="28"/>
        </w:rPr>
        <w:t>2</w:t>
      </w:r>
      <w:r w:rsidRPr="00234772">
        <w:rPr>
          <w:rFonts w:ascii="Times New Roman" w:hAnsi="Times New Roman" w:cs="Times New Roman"/>
          <w:b/>
          <w:sz w:val="28"/>
          <w:szCs w:val="28"/>
        </w:rPr>
        <w:t>1</w:t>
      </w:r>
      <w:r w:rsidR="00193E19" w:rsidRPr="00234772">
        <w:rPr>
          <w:rFonts w:ascii="Times New Roman" w:hAnsi="Times New Roman" w:cs="Times New Roman"/>
          <w:sz w:val="28"/>
          <w:szCs w:val="28"/>
        </w:rPr>
        <w:t xml:space="preserve"> млн рублей.</w:t>
      </w:r>
      <w:r w:rsidR="00F07947" w:rsidRPr="00234772">
        <w:rPr>
          <w:rFonts w:ascii="Times New Roman" w:hAnsi="Times New Roman" w:cs="Times New Roman"/>
          <w:sz w:val="28"/>
          <w:szCs w:val="28"/>
        </w:rPr>
        <w:t xml:space="preserve"> </w:t>
      </w:r>
    </w:p>
    <w:p w:rsidR="001242E8" w:rsidRPr="00234772" w:rsidRDefault="001242E8" w:rsidP="00193E19">
      <w:pPr>
        <w:ind w:firstLine="709"/>
        <w:jc w:val="both"/>
        <w:rPr>
          <w:rFonts w:ascii="Times New Roman" w:hAnsi="Times New Roman" w:cs="Times New Roman"/>
          <w:sz w:val="28"/>
          <w:szCs w:val="28"/>
        </w:rPr>
      </w:pPr>
      <w:r w:rsidRPr="000B7932">
        <w:rPr>
          <w:rFonts w:ascii="Times New Roman" w:hAnsi="Times New Roman" w:cs="Times New Roman"/>
          <w:sz w:val="28"/>
          <w:szCs w:val="28"/>
        </w:rPr>
        <w:t>Общая сумма средств, привлеченн</w:t>
      </w:r>
      <w:r w:rsidR="000B7932" w:rsidRPr="000B7932">
        <w:rPr>
          <w:rFonts w:ascii="Times New Roman" w:hAnsi="Times New Roman" w:cs="Times New Roman"/>
          <w:sz w:val="28"/>
          <w:szCs w:val="28"/>
        </w:rPr>
        <w:t>ых</w:t>
      </w:r>
      <w:r w:rsidRPr="000B7932">
        <w:rPr>
          <w:rFonts w:ascii="Times New Roman" w:hAnsi="Times New Roman" w:cs="Times New Roman"/>
          <w:sz w:val="28"/>
          <w:szCs w:val="28"/>
        </w:rPr>
        <w:t xml:space="preserve"> КФУ из альтернативных источников в 2014 году</w:t>
      </w:r>
      <w:r w:rsidR="000B7932" w:rsidRPr="000B7932">
        <w:rPr>
          <w:rFonts w:ascii="Times New Roman" w:hAnsi="Times New Roman" w:cs="Times New Roman"/>
          <w:sz w:val="28"/>
          <w:szCs w:val="28"/>
        </w:rPr>
        <w:t>,</w:t>
      </w:r>
      <w:r w:rsidRPr="000B7932">
        <w:rPr>
          <w:rFonts w:ascii="Times New Roman" w:hAnsi="Times New Roman" w:cs="Times New Roman"/>
          <w:sz w:val="28"/>
          <w:szCs w:val="28"/>
        </w:rPr>
        <w:t xml:space="preserve"> составила свыше </w:t>
      </w:r>
      <w:r w:rsidR="000B7932" w:rsidRPr="000B7932">
        <w:rPr>
          <w:rFonts w:ascii="Times New Roman" w:hAnsi="Times New Roman" w:cs="Times New Roman"/>
          <w:b/>
          <w:sz w:val="28"/>
          <w:szCs w:val="28"/>
        </w:rPr>
        <w:t>136</w:t>
      </w:r>
      <w:r w:rsidRPr="000B7932">
        <w:rPr>
          <w:rFonts w:ascii="Times New Roman" w:hAnsi="Times New Roman" w:cs="Times New Roman"/>
          <w:b/>
          <w:sz w:val="28"/>
          <w:szCs w:val="28"/>
        </w:rPr>
        <w:t xml:space="preserve"> </w:t>
      </w:r>
      <w:r w:rsidRPr="000B7932">
        <w:rPr>
          <w:rFonts w:ascii="Times New Roman" w:hAnsi="Times New Roman" w:cs="Times New Roman"/>
          <w:sz w:val="28"/>
          <w:szCs w:val="28"/>
        </w:rPr>
        <w:t xml:space="preserve">млн рублей, в том числе спонсорские средства – </w:t>
      </w:r>
      <w:r w:rsidR="000B7932" w:rsidRPr="000B7932">
        <w:rPr>
          <w:rFonts w:ascii="Times New Roman" w:hAnsi="Times New Roman" w:cs="Times New Roman"/>
          <w:b/>
          <w:sz w:val="28"/>
          <w:szCs w:val="28"/>
        </w:rPr>
        <w:t>2,2</w:t>
      </w:r>
      <w:r w:rsidRPr="000B7932">
        <w:rPr>
          <w:rFonts w:ascii="Times New Roman" w:hAnsi="Times New Roman" w:cs="Times New Roman"/>
          <w:sz w:val="28"/>
          <w:szCs w:val="28"/>
        </w:rPr>
        <w:t xml:space="preserve"> млн рублей.</w:t>
      </w:r>
      <w:r w:rsidRPr="00234772">
        <w:rPr>
          <w:rFonts w:ascii="Times New Roman" w:hAnsi="Times New Roman" w:cs="Times New Roman"/>
          <w:sz w:val="28"/>
          <w:szCs w:val="28"/>
        </w:rPr>
        <w:t xml:space="preserve"> </w:t>
      </w:r>
    </w:p>
    <w:p w:rsidR="00397D49" w:rsidRPr="00234772" w:rsidRDefault="00193E19" w:rsidP="007F5F03">
      <w:pPr>
        <w:ind w:firstLine="709"/>
        <w:jc w:val="both"/>
        <w:rPr>
          <w:rFonts w:ascii="Times New Roman" w:hAnsi="Times New Roman" w:cs="Times New Roman"/>
          <w:sz w:val="28"/>
          <w:szCs w:val="28"/>
        </w:rPr>
      </w:pPr>
      <w:r w:rsidRPr="00234772">
        <w:rPr>
          <w:rFonts w:ascii="Times New Roman" w:hAnsi="Times New Roman" w:cs="Times New Roman"/>
          <w:i/>
          <w:sz w:val="28"/>
          <w:szCs w:val="28"/>
        </w:rPr>
        <w:t>Мероприятие 5.6.4</w:t>
      </w:r>
      <w:r w:rsidR="007F5F03" w:rsidRPr="00234772">
        <w:rPr>
          <w:rFonts w:ascii="Times New Roman" w:hAnsi="Times New Roman" w:cs="Times New Roman"/>
          <w:i/>
          <w:sz w:val="28"/>
          <w:szCs w:val="28"/>
        </w:rPr>
        <w:t>.</w:t>
      </w:r>
      <w:r w:rsidR="007F5F03" w:rsidRPr="00234772">
        <w:t xml:space="preserve"> </w:t>
      </w:r>
      <w:r w:rsidR="007F5F03" w:rsidRPr="00234772">
        <w:rPr>
          <w:rFonts w:ascii="Times New Roman" w:hAnsi="Times New Roman" w:cs="Times New Roman"/>
          <w:sz w:val="28"/>
          <w:szCs w:val="28"/>
        </w:rPr>
        <w:t>В 2014 году продолжили активную работу клубы Ассоциации выпускников Казанского университета – ветеранов комсомольского актива, студенческих строительных отрядов, интернациональной дружбы, «Снежных десантов», клуб самодеятельной песни и хор выпускников «Воскресение», а также клуб интересных встреч и др. Ассоциация выпускников Казанского университета в 2014г. расширилась за счет создания Ассоциации иностранных выпускников КФУ. В настоящее время в Ассоциацию входит 307 выпускников-иностранцев. В рамках ежегодной презентационно-выставочной деятельности КФУ активно взаимодействует со своими выпускниками, проживающими в ближнем и дальнем зарубежье.</w:t>
      </w:r>
      <w:r w:rsidR="00710396" w:rsidRPr="00234772">
        <w:rPr>
          <w:rFonts w:ascii="Times New Roman" w:hAnsi="Times New Roman" w:cs="Times New Roman"/>
          <w:sz w:val="28"/>
          <w:szCs w:val="28"/>
        </w:rPr>
        <w:t xml:space="preserve"> Общее количество  членов Ассоциации выпускников по итогам 2014 года составляет около </w:t>
      </w:r>
      <w:r w:rsidR="00710396" w:rsidRPr="00234772">
        <w:rPr>
          <w:rFonts w:ascii="Times New Roman" w:hAnsi="Times New Roman" w:cs="Times New Roman"/>
          <w:b/>
          <w:sz w:val="28"/>
          <w:szCs w:val="28"/>
        </w:rPr>
        <w:t>6</w:t>
      </w:r>
      <w:r w:rsidR="00656036">
        <w:rPr>
          <w:rFonts w:ascii="Times New Roman" w:hAnsi="Times New Roman" w:cs="Times New Roman"/>
          <w:b/>
          <w:sz w:val="28"/>
          <w:szCs w:val="28"/>
        </w:rPr>
        <w:t xml:space="preserve"> </w:t>
      </w:r>
      <w:r w:rsidR="00710396" w:rsidRPr="00234772">
        <w:rPr>
          <w:rFonts w:ascii="Times New Roman" w:hAnsi="Times New Roman" w:cs="Times New Roman"/>
          <w:b/>
          <w:sz w:val="28"/>
          <w:szCs w:val="28"/>
        </w:rPr>
        <w:t>000</w:t>
      </w:r>
      <w:r w:rsidR="00710396" w:rsidRPr="00234772">
        <w:rPr>
          <w:rFonts w:ascii="Times New Roman" w:hAnsi="Times New Roman" w:cs="Times New Roman"/>
          <w:sz w:val="28"/>
          <w:szCs w:val="28"/>
        </w:rPr>
        <w:t xml:space="preserve"> человек.</w:t>
      </w:r>
    </w:p>
    <w:p w:rsidR="007F5F03" w:rsidRDefault="007F5F03" w:rsidP="00193E19">
      <w:pPr>
        <w:jc w:val="center"/>
        <w:rPr>
          <w:rFonts w:ascii="Times New Roman" w:hAnsi="Times New Roman" w:cs="Times New Roman"/>
          <w:b/>
          <w:sz w:val="28"/>
          <w:szCs w:val="28"/>
        </w:rPr>
      </w:pPr>
    </w:p>
    <w:p w:rsidR="00617C42" w:rsidRDefault="00617C42" w:rsidP="00193E19">
      <w:pPr>
        <w:jc w:val="center"/>
        <w:rPr>
          <w:rFonts w:ascii="Times New Roman" w:hAnsi="Times New Roman" w:cs="Times New Roman"/>
          <w:b/>
          <w:sz w:val="28"/>
          <w:szCs w:val="28"/>
        </w:rPr>
      </w:pPr>
    </w:p>
    <w:p w:rsidR="00617C42" w:rsidRDefault="00617C42" w:rsidP="00193E19">
      <w:pPr>
        <w:jc w:val="center"/>
        <w:rPr>
          <w:rFonts w:ascii="Times New Roman" w:hAnsi="Times New Roman" w:cs="Times New Roman"/>
          <w:b/>
          <w:sz w:val="28"/>
          <w:szCs w:val="28"/>
        </w:rPr>
      </w:pPr>
    </w:p>
    <w:p w:rsidR="00617C42" w:rsidRDefault="00617C42" w:rsidP="00193E19">
      <w:pPr>
        <w:jc w:val="center"/>
        <w:rPr>
          <w:rFonts w:ascii="Times New Roman" w:hAnsi="Times New Roman" w:cs="Times New Roman"/>
          <w:b/>
          <w:sz w:val="28"/>
          <w:szCs w:val="28"/>
        </w:rPr>
      </w:pPr>
    </w:p>
    <w:p w:rsidR="00617C42" w:rsidRDefault="00617C42" w:rsidP="00193E19">
      <w:pPr>
        <w:jc w:val="center"/>
        <w:rPr>
          <w:rFonts w:ascii="Times New Roman" w:hAnsi="Times New Roman" w:cs="Times New Roman"/>
          <w:b/>
          <w:sz w:val="28"/>
          <w:szCs w:val="28"/>
        </w:rPr>
      </w:pPr>
    </w:p>
    <w:p w:rsidR="00617C42" w:rsidRDefault="00617C42" w:rsidP="00193E19">
      <w:pPr>
        <w:jc w:val="center"/>
        <w:rPr>
          <w:rFonts w:ascii="Times New Roman" w:hAnsi="Times New Roman" w:cs="Times New Roman"/>
          <w:b/>
          <w:sz w:val="28"/>
          <w:szCs w:val="28"/>
        </w:rPr>
      </w:pPr>
    </w:p>
    <w:p w:rsidR="00617C42" w:rsidRDefault="00617C42" w:rsidP="00193E19">
      <w:pPr>
        <w:jc w:val="center"/>
        <w:rPr>
          <w:rFonts w:ascii="Times New Roman" w:hAnsi="Times New Roman" w:cs="Times New Roman"/>
          <w:b/>
          <w:sz w:val="28"/>
          <w:szCs w:val="28"/>
        </w:rPr>
      </w:pPr>
    </w:p>
    <w:p w:rsidR="00617C42" w:rsidRDefault="00617C42" w:rsidP="00193E19">
      <w:pPr>
        <w:jc w:val="center"/>
        <w:rPr>
          <w:rFonts w:ascii="Times New Roman" w:hAnsi="Times New Roman" w:cs="Times New Roman"/>
          <w:b/>
          <w:sz w:val="28"/>
          <w:szCs w:val="28"/>
        </w:rPr>
      </w:pPr>
    </w:p>
    <w:p w:rsidR="00617C42" w:rsidRDefault="00617C42" w:rsidP="00193E19">
      <w:pPr>
        <w:jc w:val="center"/>
        <w:rPr>
          <w:rFonts w:ascii="Times New Roman" w:hAnsi="Times New Roman" w:cs="Times New Roman"/>
          <w:b/>
          <w:sz w:val="28"/>
          <w:szCs w:val="28"/>
        </w:rPr>
      </w:pPr>
    </w:p>
    <w:p w:rsidR="00617C42" w:rsidRDefault="00617C42" w:rsidP="00193E19">
      <w:pPr>
        <w:jc w:val="center"/>
        <w:rPr>
          <w:rFonts w:ascii="Times New Roman" w:hAnsi="Times New Roman" w:cs="Times New Roman"/>
          <w:b/>
          <w:sz w:val="28"/>
          <w:szCs w:val="28"/>
        </w:rPr>
      </w:pPr>
    </w:p>
    <w:p w:rsidR="00617C42" w:rsidRDefault="00617C42" w:rsidP="00193E19">
      <w:pPr>
        <w:jc w:val="center"/>
        <w:rPr>
          <w:rFonts w:ascii="Times New Roman" w:hAnsi="Times New Roman" w:cs="Times New Roman"/>
          <w:b/>
          <w:sz w:val="28"/>
          <w:szCs w:val="28"/>
        </w:rPr>
      </w:pPr>
    </w:p>
    <w:p w:rsidR="00617C42" w:rsidRDefault="00617C42" w:rsidP="00193E19">
      <w:pPr>
        <w:jc w:val="center"/>
        <w:rPr>
          <w:rFonts w:ascii="Times New Roman" w:hAnsi="Times New Roman" w:cs="Times New Roman"/>
          <w:b/>
          <w:sz w:val="28"/>
          <w:szCs w:val="28"/>
        </w:rPr>
      </w:pPr>
    </w:p>
    <w:p w:rsidR="00617C42" w:rsidRDefault="00617C42" w:rsidP="00193E19">
      <w:pPr>
        <w:jc w:val="center"/>
        <w:rPr>
          <w:rFonts w:ascii="Times New Roman" w:hAnsi="Times New Roman" w:cs="Times New Roman"/>
          <w:b/>
          <w:sz w:val="28"/>
          <w:szCs w:val="28"/>
        </w:rPr>
      </w:pPr>
    </w:p>
    <w:p w:rsidR="00617C42" w:rsidRDefault="00617C42" w:rsidP="00193E19">
      <w:pPr>
        <w:jc w:val="center"/>
        <w:rPr>
          <w:rFonts w:ascii="Times New Roman" w:hAnsi="Times New Roman" w:cs="Times New Roman"/>
          <w:b/>
          <w:sz w:val="28"/>
          <w:szCs w:val="28"/>
        </w:rPr>
      </w:pPr>
    </w:p>
    <w:p w:rsidR="00617C42" w:rsidRPr="00234772" w:rsidRDefault="00617C42" w:rsidP="00193E19">
      <w:pPr>
        <w:jc w:val="center"/>
        <w:rPr>
          <w:rFonts w:ascii="Times New Roman" w:hAnsi="Times New Roman" w:cs="Times New Roman"/>
          <w:b/>
          <w:sz w:val="28"/>
          <w:szCs w:val="28"/>
        </w:rPr>
      </w:pPr>
    </w:p>
    <w:p w:rsidR="00193E19" w:rsidRPr="00234772" w:rsidRDefault="00193E19" w:rsidP="00193E19">
      <w:pPr>
        <w:jc w:val="center"/>
        <w:rPr>
          <w:rFonts w:ascii="Times New Roman" w:hAnsi="Times New Roman" w:cs="Times New Roman"/>
          <w:b/>
          <w:sz w:val="28"/>
          <w:szCs w:val="28"/>
        </w:rPr>
      </w:pPr>
      <w:r w:rsidRPr="00234772">
        <w:rPr>
          <w:rFonts w:ascii="Times New Roman" w:hAnsi="Times New Roman" w:cs="Times New Roman"/>
          <w:b/>
          <w:sz w:val="28"/>
          <w:szCs w:val="28"/>
        </w:rPr>
        <w:t>СИ6. Развитие инфраструктуры и сервисов университета</w:t>
      </w:r>
    </w:p>
    <w:p w:rsidR="00193E19" w:rsidRPr="00234772" w:rsidRDefault="00193E19" w:rsidP="00193E19">
      <w:pPr>
        <w:ind w:firstLine="709"/>
        <w:jc w:val="both"/>
        <w:rPr>
          <w:rFonts w:ascii="Times New Roman" w:hAnsi="Times New Roman" w:cs="Times New Roman"/>
          <w:b/>
          <w:sz w:val="28"/>
          <w:szCs w:val="28"/>
        </w:rPr>
      </w:pPr>
      <w:r w:rsidRPr="00234772">
        <w:rPr>
          <w:rFonts w:ascii="Times New Roman" w:hAnsi="Times New Roman" w:cs="Times New Roman"/>
          <w:b/>
          <w:sz w:val="28"/>
          <w:szCs w:val="28"/>
        </w:rPr>
        <w:t>Задача 6.1. Формирование в КФУ привлекательной инфраструктуры академической среды.</w:t>
      </w:r>
    </w:p>
    <w:p w:rsidR="00193E19" w:rsidRPr="00234772" w:rsidRDefault="00193E19" w:rsidP="00193E19">
      <w:pPr>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В </w:t>
      </w:r>
      <w:r w:rsidR="00CC493B" w:rsidRPr="00234772">
        <w:rPr>
          <w:rFonts w:ascii="Times New Roman" w:hAnsi="Times New Roman" w:cs="Times New Roman"/>
          <w:sz w:val="28"/>
          <w:szCs w:val="28"/>
        </w:rPr>
        <w:t>рамках</w:t>
      </w:r>
      <w:r w:rsidRPr="00234772">
        <w:rPr>
          <w:rFonts w:ascii="Times New Roman" w:hAnsi="Times New Roman" w:cs="Times New Roman"/>
          <w:sz w:val="28"/>
          <w:szCs w:val="28"/>
        </w:rPr>
        <w:t xml:space="preserve"> реализации задачи по формированию привлекательной инфраструктуры академической среды КФУ были проведены следующие мероприятия:</w:t>
      </w:r>
    </w:p>
    <w:p w:rsidR="00B66C39" w:rsidRPr="00234772" w:rsidRDefault="00193E19" w:rsidP="00193E19">
      <w:pPr>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1. По итогам </w:t>
      </w:r>
      <w:r w:rsidR="00FA2B6C" w:rsidRPr="00234772">
        <w:rPr>
          <w:rFonts w:ascii="Times New Roman" w:hAnsi="Times New Roman" w:cs="Times New Roman"/>
          <w:sz w:val="28"/>
          <w:szCs w:val="28"/>
        </w:rPr>
        <w:t>отчетного периода за счет базиса, заложенного в период участия КФУ в Программе развития, в университете за довольно короткий промежуток времени удалось</w:t>
      </w:r>
      <w:r w:rsidRPr="00234772">
        <w:rPr>
          <w:rFonts w:ascii="Times New Roman" w:hAnsi="Times New Roman" w:cs="Times New Roman"/>
          <w:sz w:val="28"/>
          <w:szCs w:val="28"/>
        </w:rPr>
        <w:t xml:space="preserve"> создать порядка </w:t>
      </w:r>
      <w:r w:rsidR="00F97F97" w:rsidRPr="00234772">
        <w:rPr>
          <w:rFonts w:ascii="Times New Roman" w:hAnsi="Times New Roman" w:cs="Times New Roman"/>
          <w:b/>
          <w:sz w:val="28"/>
          <w:szCs w:val="28"/>
        </w:rPr>
        <w:t>390</w:t>
      </w:r>
      <w:r w:rsidRPr="00234772">
        <w:rPr>
          <w:rFonts w:ascii="Times New Roman" w:hAnsi="Times New Roman" w:cs="Times New Roman"/>
          <w:sz w:val="28"/>
          <w:szCs w:val="28"/>
        </w:rPr>
        <w:t xml:space="preserve"> рабочих мест для исследователей и постдоков в </w:t>
      </w:r>
      <w:r w:rsidR="00D719EB" w:rsidRPr="00234772">
        <w:rPr>
          <w:rFonts w:ascii="Times New Roman" w:hAnsi="Times New Roman" w:cs="Times New Roman"/>
          <w:sz w:val="28"/>
          <w:szCs w:val="28"/>
        </w:rPr>
        <w:t>71</w:t>
      </w:r>
      <w:r w:rsidR="00FA2B6C" w:rsidRPr="00234772">
        <w:rPr>
          <w:rFonts w:ascii="Times New Roman" w:hAnsi="Times New Roman" w:cs="Times New Roman"/>
          <w:sz w:val="28"/>
          <w:szCs w:val="28"/>
        </w:rPr>
        <w:t xml:space="preserve"> </w:t>
      </w:r>
      <w:r w:rsidRPr="00234772">
        <w:rPr>
          <w:rFonts w:ascii="Times New Roman" w:hAnsi="Times New Roman" w:cs="Times New Roman"/>
          <w:sz w:val="28"/>
          <w:szCs w:val="28"/>
        </w:rPr>
        <w:t>лаборатори</w:t>
      </w:r>
      <w:r w:rsidR="00D719EB" w:rsidRPr="00234772">
        <w:rPr>
          <w:rFonts w:ascii="Times New Roman" w:hAnsi="Times New Roman" w:cs="Times New Roman"/>
          <w:sz w:val="28"/>
          <w:szCs w:val="28"/>
        </w:rPr>
        <w:t>и</w:t>
      </w:r>
      <w:r w:rsidRPr="00234772">
        <w:rPr>
          <w:rFonts w:ascii="Times New Roman" w:hAnsi="Times New Roman" w:cs="Times New Roman"/>
          <w:sz w:val="28"/>
          <w:szCs w:val="28"/>
        </w:rPr>
        <w:t xml:space="preserve"> и научных центрах, оснащенных оборудованием на уровне мировых стандартов. </w:t>
      </w:r>
    </w:p>
    <w:p w:rsidR="00193E19" w:rsidRPr="00234772" w:rsidRDefault="00FA2B6C" w:rsidP="00193E19">
      <w:pPr>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Прямым подтверждением данного тезиса является возникновение и стремительное распространение в </w:t>
      </w:r>
      <w:r w:rsidR="00680D8E" w:rsidRPr="00234772">
        <w:rPr>
          <w:rFonts w:ascii="Times New Roman" w:hAnsi="Times New Roman" w:cs="Times New Roman"/>
          <w:sz w:val="28"/>
          <w:szCs w:val="28"/>
        </w:rPr>
        <w:t xml:space="preserve">первом </w:t>
      </w:r>
      <w:r w:rsidRPr="00234772">
        <w:rPr>
          <w:rFonts w:ascii="Times New Roman" w:hAnsi="Times New Roman" w:cs="Times New Roman"/>
          <w:sz w:val="28"/>
          <w:szCs w:val="28"/>
        </w:rPr>
        <w:t xml:space="preserve">полугодии 2014 года практики создания научно-исследовательских лабораторий в формате </w:t>
      </w:r>
      <w:r w:rsidRPr="00234772">
        <w:rPr>
          <w:rFonts w:ascii="Times New Roman" w:hAnsi="Times New Roman" w:cs="Times New Roman"/>
          <w:b/>
          <w:sz w:val="28"/>
          <w:szCs w:val="28"/>
          <w:lang w:val="en-US"/>
        </w:rPr>
        <w:t>OpenLab</w:t>
      </w:r>
      <w:r w:rsidRPr="00234772">
        <w:rPr>
          <w:rFonts w:ascii="Times New Roman" w:hAnsi="Times New Roman" w:cs="Times New Roman"/>
          <w:sz w:val="28"/>
          <w:szCs w:val="28"/>
        </w:rPr>
        <w:t>, когда группа приглашаемых зарубежных и российских ученых приходит с проектом на уже подготовленную инфраструктурную площадку</w:t>
      </w:r>
      <w:r w:rsidR="00B66C39" w:rsidRPr="00234772">
        <w:rPr>
          <w:rFonts w:ascii="Times New Roman" w:hAnsi="Times New Roman" w:cs="Times New Roman"/>
          <w:sz w:val="28"/>
          <w:szCs w:val="28"/>
        </w:rPr>
        <w:t xml:space="preserve"> и может практически сразу приступать к научным изысканиям.</w:t>
      </w:r>
      <w:r w:rsidRPr="00234772">
        <w:rPr>
          <w:rFonts w:ascii="Times New Roman" w:hAnsi="Times New Roman" w:cs="Times New Roman"/>
          <w:sz w:val="28"/>
          <w:szCs w:val="28"/>
        </w:rPr>
        <w:t xml:space="preserve">  </w:t>
      </w:r>
      <w:r w:rsidR="00B66C39" w:rsidRPr="00234772">
        <w:rPr>
          <w:rFonts w:ascii="Times New Roman" w:hAnsi="Times New Roman" w:cs="Times New Roman"/>
          <w:sz w:val="28"/>
          <w:szCs w:val="28"/>
        </w:rPr>
        <w:t>Так только на базе Института фундаментальной медицины и биологии  в отчетном периоде было создано 1</w:t>
      </w:r>
      <w:r w:rsidR="007F5F03" w:rsidRPr="00234772">
        <w:rPr>
          <w:rFonts w:ascii="Times New Roman" w:hAnsi="Times New Roman" w:cs="Times New Roman"/>
          <w:sz w:val="28"/>
          <w:szCs w:val="28"/>
        </w:rPr>
        <w:t>8</w:t>
      </w:r>
      <w:r w:rsidR="00B66C39" w:rsidRPr="00234772">
        <w:rPr>
          <w:rFonts w:ascii="Times New Roman" w:hAnsi="Times New Roman" w:cs="Times New Roman"/>
          <w:sz w:val="28"/>
          <w:szCs w:val="28"/>
        </w:rPr>
        <w:t xml:space="preserve"> «открытых» лабораторий. </w:t>
      </w:r>
      <w:r w:rsidRPr="00234772">
        <w:rPr>
          <w:rFonts w:ascii="Times New Roman" w:hAnsi="Times New Roman" w:cs="Times New Roman"/>
          <w:sz w:val="28"/>
          <w:szCs w:val="28"/>
        </w:rPr>
        <w:t xml:space="preserve"> </w:t>
      </w:r>
    </w:p>
    <w:p w:rsidR="00680D8E" w:rsidRPr="00234772" w:rsidRDefault="00680D8E" w:rsidP="00193E19">
      <w:pPr>
        <w:ind w:firstLine="709"/>
        <w:jc w:val="both"/>
        <w:rPr>
          <w:rFonts w:ascii="Times New Roman" w:hAnsi="Times New Roman" w:cs="Times New Roman"/>
          <w:sz w:val="28"/>
          <w:szCs w:val="28"/>
        </w:rPr>
      </w:pPr>
      <w:r w:rsidRPr="00234772">
        <w:rPr>
          <w:rFonts w:ascii="Times New Roman" w:hAnsi="Times New Roman" w:cs="Times New Roman"/>
          <w:sz w:val="28"/>
          <w:szCs w:val="28"/>
        </w:rPr>
        <w:t>2. В мае 2014 года завершился ремонт нового кампуса Института фундаментальной медицины и биологии и начал работ</w:t>
      </w:r>
      <w:r w:rsidR="001242E8" w:rsidRPr="00234772">
        <w:rPr>
          <w:rFonts w:ascii="Times New Roman" w:hAnsi="Times New Roman" w:cs="Times New Roman"/>
          <w:sz w:val="28"/>
          <w:szCs w:val="28"/>
        </w:rPr>
        <w:t>у</w:t>
      </w:r>
      <w:r w:rsidRPr="00234772">
        <w:rPr>
          <w:rFonts w:ascii="Times New Roman" w:hAnsi="Times New Roman" w:cs="Times New Roman"/>
          <w:sz w:val="28"/>
          <w:szCs w:val="28"/>
        </w:rPr>
        <w:t xml:space="preserve"> уникальный для России и Европы </w:t>
      </w:r>
      <w:r w:rsidRPr="00234772">
        <w:rPr>
          <w:rFonts w:ascii="Times New Roman" w:hAnsi="Times New Roman" w:cs="Times New Roman"/>
          <w:b/>
          <w:sz w:val="28"/>
          <w:szCs w:val="28"/>
        </w:rPr>
        <w:t>Центр симуляционной медицины</w:t>
      </w:r>
      <w:r w:rsidRPr="00234772">
        <w:rPr>
          <w:rFonts w:ascii="Times New Roman" w:hAnsi="Times New Roman" w:cs="Times New Roman"/>
          <w:sz w:val="28"/>
          <w:szCs w:val="28"/>
        </w:rPr>
        <w:t xml:space="preserve">. Это отдельно стоящее здание в котором расположена виртуальная больница с палатами и симуляторами различного назначения начиная от реанимации, кардиологии, родовспоможения и неонатологии. До симуляционных палат по отработке навыков высокотехнологичной медицинской помощи – эндохирургия, гистероскопия, рентгенхирургия и других. Здесь же расположен и отдельный фантомный класс по стоматологии. Уникальность данного проекта не только в размерах и оснащенности центра, а в том, что здесь проводится разработка и доработка отечественных медицинских симуляторов.   </w:t>
      </w:r>
    </w:p>
    <w:p w:rsidR="00C80048" w:rsidRPr="00234772" w:rsidRDefault="00C80048" w:rsidP="00C80048">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3. На базе института в г.Набережные Челны начал работу учебно-лабораторный комплекс Инжинирингового центра (7 701 кв.м). Кроме того, по результатам финального этапа отбора конкурсных заявок в рамках Программы поддержки Камского инновационного территориально-производственного кластера на 2013-2016 гг. Министерство экономического развития Российской Федерации одобрило предоставление субсидии КФУ в размере 86 млн рублей  на </w:t>
      </w:r>
      <w:r w:rsidR="00656036">
        <w:rPr>
          <w:rFonts w:ascii="Times New Roman" w:hAnsi="Times New Roman" w:cs="Times New Roman"/>
          <w:sz w:val="28"/>
          <w:szCs w:val="28"/>
        </w:rPr>
        <w:t>запуск</w:t>
      </w:r>
      <w:r w:rsidRPr="00234772">
        <w:rPr>
          <w:rFonts w:ascii="Times New Roman" w:hAnsi="Times New Roman" w:cs="Times New Roman"/>
          <w:sz w:val="28"/>
          <w:szCs w:val="28"/>
        </w:rPr>
        <w:t xml:space="preserve"> </w:t>
      </w:r>
      <w:r w:rsidR="001242E8" w:rsidRPr="00234772">
        <w:rPr>
          <w:rFonts w:ascii="Times New Roman" w:hAnsi="Times New Roman" w:cs="Times New Roman"/>
          <w:b/>
          <w:sz w:val="28"/>
          <w:szCs w:val="28"/>
        </w:rPr>
        <w:t>И</w:t>
      </w:r>
      <w:r w:rsidRPr="00234772">
        <w:rPr>
          <w:rFonts w:ascii="Times New Roman" w:hAnsi="Times New Roman" w:cs="Times New Roman"/>
          <w:b/>
          <w:sz w:val="28"/>
          <w:szCs w:val="28"/>
        </w:rPr>
        <w:t>нжинирингового центра в области создания гибких производственных систем механообработки и прототипирования</w:t>
      </w:r>
      <w:r w:rsidRPr="00234772">
        <w:rPr>
          <w:rFonts w:ascii="Times New Roman" w:hAnsi="Times New Roman" w:cs="Times New Roman"/>
          <w:sz w:val="28"/>
          <w:szCs w:val="28"/>
        </w:rPr>
        <w:t xml:space="preserve"> (для предприятий машиностроения) в г.Набережные Челны.</w:t>
      </w:r>
    </w:p>
    <w:p w:rsidR="00C80048" w:rsidRPr="00234772" w:rsidRDefault="00C80048" w:rsidP="00C80048">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В декабре сдан в эксплуатацию новый лабораторный корпус Института геологии и нефтегазовых технологий, общей площадью 1 633 кв.м. В начале 2 квартала 2015 года ожидается ввод в эксплуатацию нового семиэтажного кампуса Химического института им.А.М.Бутлерова общей площадью 7 527 кв.м., где планируется разместить 38 научно-исследовательских и учебных лабораторий.</w:t>
      </w:r>
    </w:p>
    <w:p w:rsidR="00C80048" w:rsidRPr="00234772" w:rsidRDefault="00C80048" w:rsidP="00C80048">
      <w:pPr>
        <w:spacing w:after="0"/>
        <w:ind w:firstLine="709"/>
        <w:jc w:val="both"/>
        <w:rPr>
          <w:rFonts w:ascii="Times New Roman" w:hAnsi="Times New Roman" w:cs="Times New Roman"/>
          <w:sz w:val="28"/>
          <w:szCs w:val="28"/>
        </w:rPr>
      </w:pPr>
    </w:p>
    <w:p w:rsidR="00C80048" w:rsidRPr="00234772" w:rsidRDefault="00C80048" w:rsidP="004F3358">
      <w:pPr>
        <w:pStyle w:val="a4"/>
        <w:numPr>
          <w:ilvl w:val="0"/>
          <w:numId w:val="8"/>
        </w:numPr>
        <w:tabs>
          <w:tab w:val="left" w:pos="993"/>
        </w:tabs>
        <w:spacing w:after="0"/>
        <w:ind w:left="0"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В сентябре 2010 года между Казанским федеральным университетом и Государственным жилищным фондом Республики Татарстан было подписано соглашение о реализации </w:t>
      </w:r>
      <w:r w:rsidRPr="00234772">
        <w:rPr>
          <w:rFonts w:ascii="Times New Roman" w:hAnsi="Times New Roman" w:cs="Times New Roman"/>
          <w:b/>
          <w:sz w:val="28"/>
          <w:szCs w:val="28"/>
        </w:rPr>
        <w:t>Программы социального ипотечного кредитования.</w:t>
      </w:r>
      <w:r w:rsidRPr="00234772">
        <w:rPr>
          <w:rFonts w:ascii="Times New Roman" w:hAnsi="Times New Roman" w:cs="Times New Roman"/>
          <w:sz w:val="28"/>
          <w:szCs w:val="28"/>
        </w:rPr>
        <w:t xml:space="preserve"> За истекший период действия программы сотрудники КФУ получили 480 квартир в новых домах, в том числе в отчетном году – </w:t>
      </w:r>
      <w:r w:rsidR="0075373A" w:rsidRPr="00234772">
        <w:rPr>
          <w:rFonts w:ascii="Times New Roman" w:hAnsi="Times New Roman" w:cs="Times New Roman"/>
          <w:sz w:val="28"/>
          <w:szCs w:val="28"/>
        </w:rPr>
        <w:t>100 квартир</w:t>
      </w:r>
      <w:r w:rsidRPr="00234772">
        <w:rPr>
          <w:rFonts w:ascii="Times New Roman" w:hAnsi="Times New Roman" w:cs="Times New Roman"/>
          <w:sz w:val="28"/>
          <w:szCs w:val="28"/>
        </w:rPr>
        <w:t>.</w:t>
      </w:r>
    </w:p>
    <w:p w:rsidR="00C66E59" w:rsidRPr="00234772" w:rsidRDefault="00C80048" w:rsidP="00C66E59">
      <w:pPr>
        <w:pStyle w:val="a4"/>
        <w:tabs>
          <w:tab w:val="left" w:pos="993"/>
        </w:tabs>
        <w:spacing w:after="0"/>
        <w:ind w:left="0" w:firstLine="709"/>
        <w:jc w:val="both"/>
        <w:rPr>
          <w:rFonts w:ascii="Times New Roman" w:hAnsi="Times New Roman" w:cs="Times New Roman"/>
          <w:sz w:val="28"/>
          <w:szCs w:val="28"/>
        </w:rPr>
      </w:pPr>
      <w:r w:rsidRPr="00234772">
        <w:rPr>
          <w:rFonts w:ascii="Times New Roman" w:hAnsi="Times New Roman" w:cs="Times New Roman"/>
          <w:sz w:val="28"/>
          <w:szCs w:val="28"/>
        </w:rPr>
        <w:t>По соглашению с Фондом РЖС университет</w:t>
      </w:r>
      <w:r w:rsidR="00C66E59" w:rsidRPr="00234772">
        <w:rPr>
          <w:rFonts w:ascii="Times New Roman" w:hAnsi="Times New Roman" w:cs="Times New Roman"/>
          <w:sz w:val="28"/>
          <w:szCs w:val="28"/>
        </w:rPr>
        <w:t xml:space="preserve"> в отчетном году </w:t>
      </w:r>
      <w:r w:rsidRPr="00234772">
        <w:rPr>
          <w:rFonts w:ascii="Times New Roman" w:hAnsi="Times New Roman" w:cs="Times New Roman"/>
          <w:sz w:val="28"/>
          <w:szCs w:val="28"/>
        </w:rPr>
        <w:t xml:space="preserve"> инициировал создание </w:t>
      </w:r>
      <w:r w:rsidRPr="00234772">
        <w:rPr>
          <w:rFonts w:ascii="Times New Roman" w:hAnsi="Times New Roman" w:cs="Times New Roman"/>
          <w:b/>
          <w:sz w:val="28"/>
          <w:szCs w:val="28"/>
        </w:rPr>
        <w:t>жилищного кооператива</w:t>
      </w:r>
      <w:r w:rsidRPr="00234772">
        <w:rPr>
          <w:rFonts w:ascii="Times New Roman" w:hAnsi="Times New Roman" w:cs="Times New Roman"/>
          <w:sz w:val="28"/>
          <w:szCs w:val="28"/>
        </w:rPr>
        <w:t xml:space="preserve"> по возведению коттеджного посёлка на </w:t>
      </w:r>
      <w:r w:rsidR="00C66E59" w:rsidRPr="00234772">
        <w:rPr>
          <w:rFonts w:ascii="Times New Roman" w:hAnsi="Times New Roman" w:cs="Times New Roman"/>
          <w:sz w:val="28"/>
          <w:szCs w:val="28"/>
        </w:rPr>
        <w:t>территории</w:t>
      </w:r>
      <w:r w:rsidRPr="00234772">
        <w:rPr>
          <w:rFonts w:ascii="Times New Roman" w:hAnsi="Times New Roman" w:cs="Times New Roman"/>
          <w:sz w:val="28"/>
          <w:szCs w:val="28"/>
        </w:rPr>
        <w:t xml:space="preserve"> Ботанического сада </w:t>
      </w:r>
      <w:r w:rsidR="00C66E59" w:rsidRPr="00234772">
        <w:rPr>
          <w:rFonts w:ascii="Times New Roman" w:hAnsi="Times New Roman" w:cs="Times New Roman"/>
          <w:sz w:val="28"/>
          <w:szCs w:val="28"/>
        </w:rPr>
        <w:t xml:space="preserve">общей площадью 28,9 га </w:t>
      </w:r>
      <w:r w:rsidRPr="00234772">
        <w:rPr>
          <w:rFonts w:ascii="Times New Roman" w:hAnsi="Times New Roman" w:cs="Times New Roman"/>
          <w:sz w:val="28"/>
          <w:szCs w:val="28"/>
        </w:rPr>
        <w:t>для профессорско-преподавательского состава вуза. Более 100 человек оплатили паевые взносы. В 2015 году планируется начать строительство</w:t>
      </w:r>
      <w:r w:rsidR="00C66E59" w:rsidRPr="00234772">
        <w:rPr>
          <w:rFonts w:ascii="Times New Roman" w:hAnsi="Times New Roman" w:cs="Times New Roman"/>
          <w:sz w:val="28"/>
          <w:szCs w:val="28"/>
        </w:rPr>
        <w:t xml:space="preserve"> индивидуальных коттеджей по типовым проектам (от 80 до 150 кв.м).</w:t>
      </w:r>
    </w:p>
    <w:p w:rsidR="00C66E59" w:rsidRPr="00234772" w:rsidRDefault="00C66E59" w:rsidP="00C66E59">
      <w:pPr>
        <w:pStyle w:val="a4"/>
        <w:tabs>
          <w:tab w:val="left" w:pos="993"/>
        </w:tabs>
        <w:spacing w:after="0"/>
        <w:ind w:left="0" w:firstLine="709"/>
        <w:jc w:val="both"/>
        <w:rPr>
          <w:rFonts w:ascii="Times New Roman" w:hAnsi="Times New Roman" w:cs="Times New Roman"/>
          <w:sz w:val="28"/>
          <w:szCs w:val="28"/>
        </w:rPr>
      </w:pPr>
    </w:p>
    <w:p w:rsidR="00193E19" w:rsidRPr="00234772" w:rsidRDefault="00C80048" w:rsidP="006200F6">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5</w:t>
      </w:r>
      <w:r w:rsidR="00193E19" w:rsidRPr="00234772">
        <w:rPr>
          <w:rFonts w:ascii="Times New Roman" w:hAnsi="Times New Roman" w:cs="Times New Roman"/>
          <w:sz w:val="28"/>
          <w:szCs w:val="28"/>
        </w:rPr>
        <w:t xml:space="preserve">. Модернизация телекоммуникационной инфраструктуры КФУ. Доля аудиторного фонда, учебных и научных помещений КФУ, имеющих быстрый доступ к ресурсам сети КФУ и широкополосный доступ в Интернет </w:t>
      </w:r>
      <w:r w:rsidR="00B66C39" w:rsidRPr="00234772">
        <w:rPr>
          <w:rFonts w:ascii="Times New Roman" w:hAnsi="Times New Roman" w:cs="Times New Roman"/>
          <w:sz w:val="28"/>
          <w:szCs w:val="28"/>
        </w:rPr>
        <w:t xml:space="preserve">на скорости не менее 100 Мбит/с, </w:t>
      </w:r>
      <w:r w:rsidR="00193E19" w:rsidRPr="00234772">
        <w:rPr>
          <w:rFonts w:ascii="Times New Roman" w:hAnsi="Times New Roman" w:cs="Times New Roman"/>
          <w:sz w:val="28"/>
          <w:szCs w:val="28"/>
        </w:rPr>
        <w:t xml:space="preserve">по итогам </w:t>
      </w:r>
      <w:r w:rsidR="00B66C39" w:rsidRPr="00234772">
        <w:rPr>
          <w:rFonts w:ascii="Times New Roman" w:hAnsi="Times New Roman" w:cs="Times New Roman"/>
          <w:sz w:val="28"/>
          <w:szCs w:val="28"/>
        </w:rPr>
        <w:t>2014 г.</w:t>
      </w:r>
      <w:r w:rsidR="00193E19" w:rsidRPr="00234772">
        <w:rPr>
          <w:rFonts w:ascii="Times New Roman" w:hAnsi="Times New Roman" w:cs="Times New Roman"/>
          <w:sz w:val="28"/>
          <w:szCs w:val="28"/>
        </w:rPr>
        <w:t xml:space="preserve"> составила</w:t>
      </w:r>
      <w:r w:rsidR="007C6EBA" w:rsidRPr="00234772">
        <w:rPr>
          <w:rFonts w:ascii="Times New Roman" w:hAnsi="Times New Roman" w:cs="Times New Roman"/>
          <w:sz w:val="28"/>
          <w:szCs w:val="28"/>
        </w:rPr>
        <w:t xml:space="preserve"> </w:t>
      </w:r>
      <w:r w:rsidR="007C6EBA" w:rsidRPr="00234772">
        <w:rPr>
          <w:rFonts w:ascii="Times New Roman" w:hAnsi="Times New Roman" w:cs="Times New Roman"/>
          <w:b/>
          <w:sz w:val="28"/>
          <w:szCs w:val="28"/>
        </w:rPr>
        <w:t>60%</w:t>
      </w:r>
      <w:r w:rsidR="00193E19" w:rsidRPr="00234772">
        <w:rPr>
          <w:rFonts w:ascii="Times New Roman" w:hAnsi="Times New Roman" w:cs="Times New Roman"/>
          <w:sz w:val="28"/>
          <w:szCs w:val="28"/>
        </w:rPr>
        <w:t>.</w:t>
      </w:r>
      <w:r w:rsidR="00B66C39" w:rsidRPr="00234772">
        <w:rPr>
          <w:rFonts w:ascii="Times New Roman" w:hAnsi="Times New Roman" w:cs="Times New Roman"/>
          <w:sz w:val="28"/>
          <w:szCs w:val="28"/>
        </w:rPr>
        <w:t xml:space="preserve"> Некоторое снижение данного показателя относительно уровня 2013 года обусловлено вводом в эксплуатацию нового кампуса Института фундаментальной медицины и биологии</w:t>
      </w:r>
      <w:r w:rsidR="006200F6" w:rsidRPr="00234772">
        <w:rPr>
          <w:rFonts w:ascii="Times New Roman" w:hAnsi="Times New Roman" w:cs="Times New Roman"/>
          <w:sz w:val="28"/>
          <w:szCs w:val="28"/>
        </w:rPr>
        <w:t>, Лабораторного комплекса Института геологии и нефтегазовых технологий</w:t>
      </w:r>
      <w:r w:rsidR="00193E19" w:rsidRPr="00234772">
        <w:rPr>
          <w:rFonts w:ascii="Times New Roman" w:hAnsi="Times New Roman" w:cs="Times New Roman"/>
          <w:sz w:val="28"/>
          <w:szCs w:val="28"/>
        </w:rPr>
        <w:t xml:space="preserve">. </w:t>
      </w:r>
    </w:p>
    <w:p w:rsidR="00193E19" w:rsidRPr="00234772" w:rsidRDefault="00193E19" w:rsidP="006200F6">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За последние 2 года за счет средств Программы развития университет осуществил ряд крупных ИТ-проектов, а именно: оснащение учебных аудиторий интерактивным мультимедийным оборудованием (мультимедийные аудитории и лингафонные кабинеты), модернизация и развитие телекоммуникационной инфраструктуры (здание </w:t>
      </w:r>
      <w:r w:rsidR="00896394" w:rsidRPr="00234772">
        <w:rPr>
          <w:rFonts w:ascii="Times New Roman" w:hAnsi="Times New Roman" w:cs="Times New Roman"/>
          <w:sz w:val="28"/>
          <w:szCs w:val="28"/>
        </w:rPr>
        <w:t>Института физики</w:t>
      </w:r>
      <w:r w:rsidRPr="00234772">
        <w:rPr>
          <w:rFonts w:ascii="Times New Roman" w:hAnsi="Times New Roman" w:cs="Times New Roman"/>
          <w:sz w:val="28"/>
          <w:szCs w:val="28"/>
        </w:rPr>
        <w:t>, второго корпуса и т.п.).</w:t>
      </w:r>
    </w:p>
    <w:p w:rsidR="00336347" w:rsidRPr="00234772" w:rsidRDefault="00336347" w:rsidP="006200F6">
      <w:pPr>
        <w:spacing w:after="0"/>
        <w:ind w:firstLine="709"/>
        <w:jc w:val="both"/>
        <w:rPr>
          <w:rFonts w:ascii="Times New Roman" w:hAnsi="Times New Roman" w:cs="Times New Roman"/>
          <w:sz w:val="28"/>
          <w:szCs w:val="28"/>
        </w:rPr>
      </w:pPr>
    </w:p>
    <w:p w:rsidR="00336347" w:rsidRPr="00234772" w:rsidRDefault="00336347" w:rsidP="00336347">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6. В конце 2013 года на базе Казанского федерального университета совместно с ООО «Управляющая компания «Булатов Групп» была создана </w:t>
      </w:r>
      <w:r w:rsidR="00AF4CC2" w:rsidRPr="00234772">
        <w:rPr>
          <w:rFonts w:ascii="Times New Roman" w:hAnsi="Times New Roman" w:cs="Times New Roman"/>
          <w:b/>
          <w:sz w:val="28"/>
          <w:szCs w:val="28"/>
        </w:rPr>
        <w:t>Фабрика</w:t>
      </w:r>
      <w:r w:rsidRPr="00234772">
        <w:rPr>
          <w:rFonts w:ascii="Times New Roman" w:hAnsi="Times New Roman" w:cs="Times New Roman"/>
          <w:b/>
          <w:sz w:val="28"/>
          <w:szCs w:val="28"/>
        </w:rPr>
        <w:t xml:space="preserve"> предпринимательства</w:t>
      </w:r>
      <w:r w:rsidRPr="00234772">
        <w:rPr>
          <w:rFonts w:ascii="Times New Roman" w:hAnsi="Times New Roman" w:cs="Times New Roman"/>
          <w:sz w:val="28"/>
          <w:szCs w:val="28"/>
        </w:rPr>
        <w:t>. Основные ее цели – повышение уровня образованности студентов КФУ в сфере предпринимательства, формирование новых компетенций на основе современных технологий, формирование положительного имиджа предпринимателя и повышение качества предпринимательской культуры в молодежной среде.</w:t>
      </w:r>
    </w:p>
    <w:p w:rsidR="00A07FAD" w:rsidRPr="00234772" w:rsidRDefault="00336347" w:rsidP="00336347">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По итогам 2014 года </w:t>
      </w:r>
      <w:r w:rsidR="00AF4CC2" w:rsidRPr="00234772">
        <w:rPr>
          <w:rFonts w:ascii="Times New Roman" w:hAnsi="Times New Roman" w:cs="Times New Roman"/>
          <w:sz w:val="28"/>
          <w:szCs w:val="28"/>
        </w:rPr>
        <w:t>в открытых мастер-классах Фабрики предпринимательства приняло участие свыше 5,0 тыс</w:t>
      </w:r>
      <w:r w:rsidR="005143E0">
        <w:rPr>
          <w:rFonts w:ascii="Times New Roman" w:hAnsi="Times New Roman" w:cs="Times New Roman"/>
          <w:sz w:val="28"/>
          <w:szCs w:val="28"/>
        </w:rPr>
        <w:t xml:space="preserve">. </w:t>
      </w:r>
      <w:r w:rsidR="00AF4CC2" w:rsidRPr="00234772">
        <w:rPr>
          <w:rFonts w:ascii="Times New Roman" w:hAnsi="Times New Roman" w:cs="Times New Roman"/>
          <w:sz w:val="28"/>
          <w:szCs w:val="28"/>
        </w:rPr>
        <w:t>человек, запущен открытый дистанционный курс по основам предпринимательства. В отчетном году 4 студенческих коллектива запустили свой бизнес с ежемесячным доходом свыше 100 тыс.</w:t>
      </w:r>
      <w:r w:rsidR="005143E0">
        <w:rPr>
          <w:rFonts w:ascii="Times New Roman" w:hAnsi="Times New Roman" w:cs="Times New Roman"/>
          <w:sz w:val="28"/>
          <w:szCs w:val="28"/>
        </w:rPr>
        <w:t xml:space="preserve"> </w:t>
      </w:r>
      <w:r w:rsidR="00AF4CC2" w:rsidRPr="00234772">
        <w:rPr>
          <w:rFonts w:ascii="Times New Roman" w:hAnsi="Times New Roman" w:cs="Times New Roman"/>
          <w:sz w:val="28"/>
          <w:szCs w:val="28"/>
        </w:rPr>
        <w:t xml:space="preserve">рублей. </w:t>
      </w:r>
    </w:p>
    <w:p w:rsidR="00CC2623" w:rsidRPr="00234772" w:rsidRDefault="00AF4CC2" w:rsidP="00336347">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Кроме того более 50 бизнес-проектов прошли независимую экспертизу</w:t>
      </w:r>
      <w:r w:rsidR="00A07FAD" w:rsidRPr="00234772">
        <w:rPr>
          <w:rFonts w:ascii="Times New Roman" w:hAnsi="Times New Roman" w:cs="Times New Roman"/>
          <w:sz w:val="28"/>
          <w:szCs w:val="28"/>
        </w:rPr>
        <w:t>, еще 12 студенческих команд запускают собственный бизнес совместно с опытными наставниками. По состоянию на декабрь 2014 года еженедельно на адрес Фабрики предпринимательства поступает на экспертизу от 10 до 20 проектов.</w:t>
      </w:r>
      <w:r w:rsidR="00CC2623" w:rsidRPr="00234772">
        <w:rPr>
          <w:rFonts w:ascii="Times New Roman" w:hAnsi="Times New Roman" w:cs="Times New Roman"/>
          <w:sz w:val="28"/>
          <w:szCs w:val="28"/>
        </w:rPr>
        <w:t xml:space="preserve"> </w:t>
      </w:r>
    </w:p>
    <w:p w:rsidR="00336347" w:rsidRPr="00234772" w:rsidRDefault="00CC2623" w:rsidP="00336347">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В заключение, необходимо отметить, что партнерами Фабрики предпринимательства являются более 100 организаций, в том числе Агентство стратегических инициатив, Центр поддержки предпринимательства Республики Татарстан, ОАО «ТАИФ», </w:t>
      </w:r>
      <w:r w:rsidRPr="00234772">
        <w:rPr>
          <w:rFonts w:ascii="Times New Roman" w:hAnsi="Times New Roman" w:cs="Times New Roman"/>
          <w:sz w:val="28"/>
          <w:szCs w:val="28"/>
          <w:lang w:val="en-US"/>
        </w:rPr>
        <w:t>HeadHunter</w:t>
      </w:r>
      <w:r w:rsidRPr="00234772">
        <w:rPr>
          <w:rFonts w:ascii="Times New Roman" w:hAnsi="Times New Roman" w:cs="Times New Roman"/>
          <w:sz w:val="28"/>
          <w:szCs w:val="28"/>
        </w:rPr>
        <w:t xml:space="preserve">, ОАО «ТАСМА», </w:t>
      </w:r>
      <w:r w:rsidRPr="00234772">
        <w:rPr>
          <w:rFonts w:ascii="Times New Roman" w:hAnsi="Times New Roman" w:cs="Times New Roman"/>
          <w:sz w:val="28"/>
          <w:szCs w:val="28"/>
          <w:lang w:val="en-US"/>
        </w:rPr>
        <w:t>IT</w:t>
      </w:r>
      <w:r w:rsidRPr="00234772">
        <w:rPr>
          <w:rFonts w:ascii="Times New Roman" w:hAnsi="Times New Roman" w:cs="Times New Roman"/>
          <w:sz w:val="28"/>
          <w:szCs w:val="28"/>
        </w:rPr>
        <w:t>-парк, организации малого и среднего бизнеса.</w:t>
      </w:r>
    </w:p>
    <w:p w:rsidR="00CC2623" w:rsidRPr="00234772" w:rsidRDefault="00CC2623" w:rsidP="006200F6">
      <w:pPr>
        <w:spacing w:after="0"/>
        <w:ind w:firstLine="709"/>
        <w:jc w:val="both"/>
        <w:rPr>
          <w:rFonts w:ascii="Times New Roman" w:hAnsi="Times New Roman" w:cs="Times New Roman"/>
          <w:sz w:val="28"/>
          <w:szCs w:val="28"/>
        </w:rPr>
      </w:pPr>
    </w:p>
    <w:p w:rsidR="002A55D4" w:rsidRPr="00234772" w:rsidRDefault="002A55D4" w:rsidP="002A55D4">
      <w:pPr>
        <w:pStyle w:val="a4"/>
        <w:spacing w:after="0"/>
        <w:ind w:left="0"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7. </w:t>
      </w:r>
      <w:r w:rsidR="00CC2623" w:rsidRPr="00234772">
        <w:rPr>
          <w:rFonts w:ascii="Times New Roman" w:hAnsi="Times New Roman" w:cs="Times New Roman"/>
          <w:sz w:val="28"/>
          <w:szCs w:val="28"/>
        </w:rPr>
        <w:t xml:space="preserve">В октябре 2014 года для студентов КФУ запущено бесплатное мобильное приложение  </w:t>
      </w:r>
      <w:r w:rsidRPr="00234772">
        <w:rPr>
          <w:rFonts w:ascii="Times New Roman" w:hAnsi="Times New Roman" w:cs="Times New Roman"/>
          <w:b/>
          <w:sz w:val="28"/>
          <w:szCs w:val="28"/>
        </w:rPr>
        <w:t>«Мобильный студент»</w:t>
      </w:r>
      <w:r w:rsidRPr="00234772">
        <w:rPr>
          <w:rFonts w:ascii="Times New Roman" w:hAnsi="Times New Roman" w:cs="Times New Roman"/>
          <w:sz w:val="28"/>
          <w:szCs w:val="28"/>
        </w:rPr>
        <w:t>.</w:t>
      </w:r>
      <w:r w:rsidRPr="00234772">
        <w:t xml:space="preserve"> </w:t>
      </w:r>
      <w:r w:rsidRPr="00234772">
        <w:rPr>
          <w:rFonts w:ascii="Times New Roman" w:hAnsi="Times New Roman" w:cs="Times New Roman"/>
          <w:sz w:val="28"/>
          <w:szCs w:val="28"/>
        </w:rPr>
        <w:t xml:space="preserve">Приложение доступно на  всех известных платформах. </w:t>
      </w:r>
    </w:p>
    <w:p w:rsidR="002A55D4" w:rsidRPr="00234772" w:rsidRDefault="002A55D4" w:rsidP="002A55D4">
      <w:pPr>
        <w:pStyle w:val="a4"/>
        <w:spacing w:after="0"/>
        <w:ind w:left="0" w:firstLine="709"/>
        <w:jc w:val="both"/>
        <w:rPr>
          <w:rFonts w:ascii="Times New Roman" w:hAnsi="Times New Roman" w:cs="Times New Roman"/>
          <w:sz w:val="28"/>
          <w:szCs w:val="28"/>
        </w:rPr>
      </w:pPr>
      <w:r w:rsidRPr="00234772">
        <w:rPr>
          <w:rFonts w:ascii="Times New Roman" w:hAnsi="Times New Roman" w:cs="Times New Roman"/>
          <w:sz w:val="28"/>
          <w:szCs w:val="28"/>
        </w:rPr>
        <w:t>Основные характеристики приложения следующие:</w:t>
      </w:r>
    </w:p>
    <w:p w:rsidR="002A55D4" w:rsidRPr="00234772" w:rsidRDefault="002A55D4" w:rsidP="002A55D4">
      <w:pPr>
        <w:pStyle w:val="a4"/>
        <w:spacing w:after="0"/>
        <w:ind w:left="0"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 - Базовый модуль данного приложения позволяет обмениваться информацией с другими участниками процесса;</w:t>
      </w:r>
    </w:p>
    <w:p w:rsidR="002A55D4" w:rsidRPr="00234772" w:rsidRDefault="002A55D4" w:rsidP="002A55D4">
      <w:pPr>
        <w:pStyle w:val="a4"/>
        <w:spacing w:after="0"/>
        <w:ind w:left="0" w:firstLine="709"/>
        <w:jc w:val="both"/>
        <w:rPr>
          <w:rFonts w:ascii="Times New Roman" w:hAnsi="Times New Roman" w:cs="Times New Roman"/>
          <w:sz w:val="28"/>
          <w:szCs w:val="28"/>
        </w:rPr>
      </w:pPr>
      <w:r w:rsidRPr="00234772">
        <w:rPr>
          <w:rFonts w:ascii="Times New Roman" w:hAnsi="Times New Roman" w:cs="Times New Roman"/>
          <w:sz w:val="28"/>
          <w:szCs w:val="28"/>
        </w:rPr>
        <w:t>- Приложение содержит всегда актуальное расписание за счет возможности редактирования старостами и деканатом факультета;</w:t>
      </w:r>
    </w:p>
    <w:p w:rsidR="002A55D4" w:rsidRPr="00234772" w:rsidRDefault="002A55D4" w:rsidP="002A55D4">
      <w:pPr>
        <w:pStyle w:val="a4"/>
        <w:spacing w:after="0"/>
        <w:ind w:left="0" w:firstLine="709"/>
        <w:jc w:val="both"/>
        <w:rPr>
          <w:rFonts w:ascii="Times New Roman" w:hAnsi="Times New Roman" w:cs="Times New Roman"/>
          <w:sz w:val="28"/>
          <w:szCs w:val="28"/>
        </w:rPr>
      </w:pPr>
      <w:r w:rsidRPr="00234772">
        <w:rPr>
          <w:rFonts w:ascii="Times New Roman" w:hAnsi="Times New Roman" w:cs="Times New Roman"/>
          <w:sz w:val="28"/>
          <w:szCs w:val="28"/>
        </w:rPr>
        <w:t>- Присутствует функционал добавления собственных факультативов и дополнительных занятий;</w:t>
      </w:r>
    </w:p>
    <w:p w:rsidR="002A55D4" w:rsidRPr="00234772" w:rsidRDefault="002A55D4" w:rsidP="002A55D4">
      <w:pPr>
        <w:pStyle w:val="a4"/>
        <w:spacing w:after="0"/>
        <w:ind w:left="0" w:firstLine="709"/>
        <w:jc w:val="both"/>
        <w:rPr>
          <w:rFonts w:ascii="Times New Roman" w:hAnsi="Times New Roman" w:cs="Times New Roman"/>
          <w:sz w:val="28"/>
          <w:szCs w:val="28"/>
        </w:rPr>
      </w:pPr>
      <w:r w:rsidRPr="00234772">
        <w:rPr>
          <w:rFonts w:ascii="Times New Roman" w:hAnsi="Times New Roman" w:cs="Times New Roman"/>
          <w:sz w:val="28"/>
          <w:szCs w:val="28"/>
        </w:rPr>
        <w:t>- Приложение включает себя новости с главного сайта КФУ и новостную ленту официальных групп факультетов в «В</w:t>
      </w:r>
      <w:r w:rsidR="005143E0">
        <w:rPr>
          <w:rFonts w:ascii="Times New Roman" w:hAnsi="Times New Roman" w:cs="Times New Roman"/>
          <w:sz w:val="28"/>
          <w:szCs w:val="28"/>
        </w:rPr>
        <w:t>К</w:t>
      </w:r>
      <w:r w:rsidRPr="00234772">
        <w:rPr>
          <w:rFonts w:ascii="Times New Roman" w:hAnsi="Times New Roman" w:cs="Times New Roman"/>
          <w:sz w:val="28"/>
          <w:szCs w:val="28"/>
        </w:rPr>
        <w:t>онтакте»;</w:t>
      </w:r>
    </w:p>
    <w:p w:rsidR="002A55D4" w:rsidRPr="00234772" w:rsidRDefault="002A55D4" w:rsidP="002A55D4">
      <w:pPr>
        <w:pStyle w:val="a4"/>
        <w:spacing w:after="0"/>
        <w:ind w:left="0" w:firstLine="720"/>
        <w:jc w:val="both"/>
        <w:rPr>
          <w:rFonts w:ascii="Times New Roman" w:hAnsi="Times New Roman" w:cs="Times New Roman"/>
          <w:sz w:val="28"/>
          <w:szCs w:val="28"/>
        </w:rPr>
      </w:pPr>
      <w:r w:rsidRPr="00234772">
        <w:rPr>
          <w:rFonts w:ascii="Times New Roman" w:hAnsi="Times New Roman" w:cs="Times New Roman"/>
          <w:sz w:val="28"/>
          <w:szCs w:val="28"/>
        </w:rPr>
        <w:t>- Реализована возможно рассылки push-уведомлений от старосты своей группе;</w:t>
      </w:r>
    </w:p>
    <w:p w:rsidR="002A55D4" w:rsidRPr="00234772" w:rsidRDefault="002A55D4" w:rsidP="002A55D4">
      <w:pPr>
        <w:pStyle w:val="a4"/>
        <w:spacing w:after="0"/>
        <w:ind w:left="0" w:firstLine="709"/>
        <w:jc w:val="both"/>
        <w:rPr>
          <w:rFonts w:ascii="Times New Roman" w:hAnsi="Times New Roman" w:cs="Times New Roman"/>
          <w:sz w:val="28"/>
          <w:szCs w:val="28"/>
        </w:rPr>
      </w:pPr>
      <w:r w:rsidRPr="00234772">
        <w:rPr>
          <w:rFonts w:ascii="Times New Roman" w:hAnsi="Times New Roman" w:cs="Times New Roman"/>
          <w:sz w:val="28"/>
          <w:szCs w:val="28"/>
        </w:rPr>
        <w:t>- Все изменения в расписании добавление пары, изменение времени или места проведения отображается в отдельной вкладке приложения.</w:t>
      </w:r>
    </w:p>
    <w:p w:rsidR="002A55D4" w:rsidRPr="00234772" w:rsidRDefault="002A55D4" w:rsidP="002A55D4">
      <w:pPr>
        <w:pStyle w:val="a4"/>
        <w:spacing w:after="0"/>
        <w:ind w:left="0" w:firstLine="709"/>
        <w:jc w:val="both"/>
        <w:rPr>
          <w:rFonts w:ascii="Times New Roman" w:hAnsi="Times New Roman" w:cs="Times New Roman"/>
          <w:sz w:val="28"/>
          <w:szCs w:val="28"/>
        </w:rPr>
      </w:pPr>
      <w:r w:rsidRPr="00234772">
        <w:rPr>
          <w:rFonts w:ascii="Times New Roman" w:hAnsi="Times New Roman" w:cs="Times New Roman"/>
          <w:sz w:val="28"/>
          <w:szCs w:val="28"/>
        </w:rPr>
        <w:t>В 2015 году планируется запуск приложения «Мобильный корреспондент» (Открытый университет), а также выпуск приложения «Староста online» (ведение журнала посещаемости и табеля успеваемости).</w:t>
      </w:r>
    </w:p>
    <w:p w:rsidR="00336347" w:rsidRPr="00234772" w:rsidRDefault="00336347" w:rsidP="006200F6">
      <w:pPr>
        <w:spacing w:after="0"/>
        <w:ind w:firstLine="709"/>
        <w:jc w:val="both"/>
        <w:rPr>
          <w:rFonts w:ascii="Times New Roman" w:hAnsi="Times New Roman" w:cs="Times New Roman"/>
          <w:sz w:val="28"/>
          <w:szCs w:val="28"/>
        </w:rPr>
      </w:pPr>
    </w:p>
    <w:p w:rsidR="00977593" w:rsidRPr="00234772" w:rsidRDefault="00336347" w:rsidP="00193E19">
      <w:pPr>
        <w:ind w:firstLine="709"/>
        <w:jc w:val="both"/>
        <w:rPr>
          <w:rFonts w:ascii="Times New Roman" w:hAnsi="Times New Roman" w:cs="Times New Roman"/>
          <w:sz w:val="28"/>
          <w:szCs w:val="28"/>
        </w:rPr>
      </w:pPr>
      <w:r w:rsidRPr="00234772">
        <w:rPr>
          <w:rFonts w:ascii="Times New Roman" w:hAnsi="Times New Roman" w:cs="Times New Roman"/>
          <w:sz w:val="28"/>
          <w:szCs w:val="28"/>
        </w:rPr>
        <w:t>8</w:t>
      </w:r>
      <w:r w:rsidR="00193E19" w:rsidRPr="00234772">
        <w:rPr>
          <w:rFonts w:ascii="Times New Roman" w:hAnsi="Times New Roman" w:cs="Times New Roman"/>
          <w:sz w:val="28"/>
          <w:szCs w:val="28"/>
        </w:rPr>
        <w:t xml:space="preserve">. Для эффективного решения возникающих проблем методического и организационного характера </w:t>
      </w:r>
      <w:r w:rsidR="00317186" w:rsidRPr="00234772">
        <w:rPr>
          <w:rFonts w:ascii="Times New Roman" w:hAnsi="Times New Roman" w:cs="Times New Roman"/>
          <w:sz w:val="28"/>
          <w:szCs w:val="28"/>
        </w:rPr>
        <w:t>(</w:t>
      </w:r>
      <w:r w:rsidR="00B66C39" w:rsidRPr="00234772">
        <w:rPr>
          <w:rFonts w:ascii="Times New Roman" w:hAnsi="Times New Roman" w:cs="Times New Roman"/>
          <w:sz w:val="28"/>
          <w:szCs w:val="28"/>
        </w:rPr>
        <w:t xml:space="preserve">вследствие </w:t>
      </w:r>
      <w:r w:rsidR="00317186" w:rsidRPr="00234772">
        <w:rPr>
          <w:rFonts w:ascii="Times New Roman" w:hAnsi="Times New Roman" w:cs="Times New Roman"/>
          <w:sz w:val="28"/>
          <w:szCs w:val="28"/>
        </w:rPr>
        <w:t xml:space="preserve">масштабной трансформации научного и образовательного процессов) в отчетном периоде </w:t>
      </w:r>
      <w:r w:rsidR="00193E19" w:rsidRPr="00234772">
        <w:rPr>
          <w:rFonts w:ascii="Times New Roman" w:hAnsi="Times New Roman" w:cs="Times New Roman"/>
          <w:sz w:val="28"/>
          <w:szCs w:val="28"/>
        </w:rPr>
        <w:t>создан ряд специализированных служб</w:t>
      </w:r>
      <w:r w:rsidR="00977593" w:rsidRPr="00234772">
        <w:rPr>
          <w:rFonts w:ascii="Times New Roman" w:hAnsi="Times New Roman" w:cs="Times New Roman"/>
          <w:sz w:val="28"/>
          <w:szCs w:val="28"/>
        </w:rPr>
        <w:t xml:space="preserve"> – </w:t>
      </w:r>
      <w:r w:rsidR="00193E19" w:rsidRPr="00234772">
        <w:rPr>
          <w:rFonts w:ascii="Times New Roman" w:hAnsi="Times New Roman" w:cs="Times New Roman"/>
          <w:sz w:val="28"/>
          <w:szCs w:val="28"/>
        </w:rPr>
        <w:t>адаптации иностранцев</w:t>
      </w:r>
      <w:r w:rsidR="00977593" w:rsidRPr="00234772">
        <w:rPr>
          <w:rFonts w:ascii="Times New Roman" w:hAnsi="Times New Roman" w:cs="Times New Roman"/>
          <w:sz w:val="28"/>
          <w:szCs w:val="28"/>
        </w:rPr>
        <w:t xml:space="preserve"> и</w:t>
      </w:r>
      <w:r w:rsidR="00193E19" w:rsidRPr="00234772">
        <w:rPr>
          <w:rFonts w:ascii="Times New Roman" w:hAnsi="Times New Roman" w:cs="Times New Roman"/>
          <w:sz w:val="28"/>
          <w:szCs w:val="28"/>
        </w:rPr>
        <w:t xml:space="preserve"> поддержки публикационной активности</w:t>
      </w:r>
      <w:r w:rsidR="00977593" w:rsidRPr="00234772">
        <w:rPr>
          <w:rFonts w:ascii="Times New Roman" w:hAnsi="Times New Roman" w:cs="Times New Roman"/>
          <w:sz w:val="28"/>
          <w:szCs w:val="28"/>
        </w:rPr>
        <w:t>.</w:t>
      </w:r>
    </w:p>
    <w:p w:rsidR="00977593" w:rsidRPr="00234772" w:rsidRDefault="00977593" w:rsidP="001242E8">
      <w:pPr>
        <w:spacing w:after="0"/>
        <w:ind w:firstLine="709"/>
        <w:jc w:val="both"/>
        <w:rPr>
          <w:rFonts w:ascii="Times New Roman" w:hAnsi="Times New Roman" w:cs="Times New Roman"/>
          <w:sz w:val="28"/>
          <w:szCs w:val="28"/>
        </w:rPr>
      </w:pPr>
      <w:r w:rsidRPr="00234772">
        <w:rPr>
          <w:rFonts w:ascii="Times New Roman" w:hAnsi="Times New Roman" w:cs="Times New Roman"/>
          <w:b/>
          <w:sz w:val="28"/>
          <w:szCs w:val="28"/>
        </w:rPr>
        <w:t>Служба адаптации иностранцев</w:t>
      </w:r>
      <w:r w:rsidRPr="00234772">
        <w:rPr>
          <w:rFonts w:ascii="Times New Roman" w:hAnsi="Times New Roman" w:cs="Times New Roman"/>
          <w:sz w:val="28"/>
          <w:szCs w:val="28"/>
        </w:rPr>
        <w:t xml:space="preserve"> обеспечивает создание, работу и развитие сервисов поддержки иностранцев (информационного, социально-бытового, социально-культурного, языкового), и социальную,  культурную, языковую и психологическую адаптацию иностранных граждан (обучающихся и НПР). </w:t>
      </w:r>
    </w:p>
    <w:p w:rsidR="006200F6" w:rsidRPr="00234772" w:rsidRDefault="006200F6" w:rsidP="001242E8">
      <w:pPr>
        <w:tabs>
          <w:tab w:val="left" w:pos="214"/>
          <w:tab w:val="left" w:pos="284"/>
        </w:tabs>
        <w:spacing w:after="0"/>
        <w:ind w:firstLine="567"/>
        <w:jc w:val="both"/>
        <w:rPr>
          <w:rFonts w:ascii="Times New Roman" w:hAnsi="Times New Roman"/>
          <w:sz w:val="28"/>
          <w:szCs w:val="28"/>
        </w:rPr>
      </w:pPr>
      <w:r w:rsidRPr="00234772">
        <w:rPr>
          <w:rFonts w:ascii="Times New Roman" w:hAnsi="Times New Roman"/>
          <w:sz w:val="28"/>
          <w:szCs w:val="28"/>
        </w:rPr>
        <w:t xml:space="preserve">За период работы отдела адаптации иностранцев сотрудниками отдела совместно с рядом служб КФУ был организован круглосуточный трансфер для </w:t>
      </w:r>
      <w:r w:rsidRPr="00234772">
        <w:rPr>
          <w:rFonts w:ascii="Times New Roman" w:hAnsi="Times New Roman"/>
          <w:bCs/>
          <w:sz w:val="28"/>
          <w:szCs w:val="28"/>
        </w:rPr>
        <w:t xml:space="preserve">481 </w:t>
      </w:r>
      <w:r w:rsidRPr="00234772">
        <w:rPr>
          <w:rFonts w:ascii="Times New Roman" w:hAnsi="Times New Roman"/>
          <w:sz w:val="28"/>
          <w:szCs w:val="28"/>
        </w:rPr>
        <w:t>вновь прибывших обучающихся в соответствии с присланными заявками на сайт, а также</w:t>
      </w:r>
      <w:r w:rsidRPr="00234772">
        <w:rPr>
          <w:rFonts w:ascii="Times New Roman" w:hAnsi="Times New Roman"/>
          <w:bCs/>
          <w:sz w:val="28"/>
          <w:szCs w:val="28"/>
        </w:rPr>
        <w:t xml:space="preserve"> о</w:t>
      </w:r>
      <w:r w:rsidRPr="00234772">
        <w:rPr>
          <w:rFonts w:ascii="Times New Roman" w:hAnsi="Times New Roman"/>
          <w:sz w:val="28"/>
          <w:szCs w:val="28"/>
        </w:rPr>
        <w:t>рганизовано проживание 1 648 вновь прибывших учащихся в общежитиях КФУ, информация по которым была внесена также в базу данных по иностранным обучающимся. Стоит отметить, что при размещении учитывались</w:t>
      </w:r>
      <w:r w:rsidRPr="00234772">
        <w:rPr>
          <w:rFonts w:ascii="Times New Roman" w:hAnsi="Times New Roman"/>
          <w:bCs/>
          <w:sz w:val="28"/>
          <w:szCs w:val="28"/>
        </w:rPr>
        <w:t xml:space="preserve"> религиозные особенности при размещении учащихся из мусульманских стран (Иран, Ирак, Йемен, Сирия и др.). </w:t>
      </w:r>
      <w:r w:rsidRPr="00234772">
        <w:rPr>
          <w:rFonts w:ascii="Times New Roman" w:hAnsi="Times New Roman"/>
          <w:sz w:val="28"/>
          <w:szCs w:val="28"/>
        </w:rPr>
        <w:t>В гостевом доме Деревни Универсиады за отчетный период было размещено 215 приглашенных научно-педагогических работников.</w:t>
      </w:r>
    </w:p>
    <w:p w:rsidR="006200F6" w:rsidRPr="00234772" w:rsidRDefault="006200F6" w:rsidP="006200F6">
      <w:pPr>
        <w:tabs>
          <w:tab w:val="left" w:pos="214"/>
          <w:tab w:val="left" w:pos="284"/>
        </w:tabs>
        <w:spacing w:after="0"/>
        <w:ind w:firstLine="567"/>
        <w:jc w:val="both"/>
        <w:rPr>
          <w:rFonts w:ascii="Times New Roman" w:hAnsi="Times New Roman"/>
          <w:sz w:val="28"/>
          <w:szCs w:val="28"/>
        </w:rPr>
      </w:pPr>
      <w:r w:rsidRPr="00234772">
        <w:rPr>
          <w:rFonts w:ascii="Times New Roman" w:hAnsi="Times New Roman"/>
          <w:bCs/>
          <w:sz w:val="28"/>
          <w:szCs w:val="28"/>
        </w:rPr>
        <w:t>Сотрудники отдела организовали и провели в</w:t>
      </w:r>
      <w:r w:rsidRPr="00234772">
        <w:rPr>
          <w:rFonts w:ascii="Times New Roman" w:hAnsi="Times New Roman"/>
          <w:color w:val="000000"/>
          <w:sz w:val="28"/>
          <w:szCs w:val="28"/>
        </w:rPr>
        <w:t>стречи, беседы</w:t>
      </w:r>
      <w:r w:rsidRPr="00234772">
        <w:rPr>
          <w:rFonts w:ascii="Times New Roman" w:hAnsi="Times New Roman"/>
          <w:sz w:val="28"/>
          <w:szCs w:val="28"/>
        </w:rPr>
        <w:t xml:space="preserve"> с учащимися </w:t>
      </w:r>
      <w:r w:rsidRPr="00234772">
        <w:rPr>
          <w:rFonts w:ascii="Times New Roman" w:hAnsi="Times New Roman"/>
          <w:color w:val="000000"/>
          <w:spacing w:val="-2"/>
          <w:sz w:val="28"/>
          <w:szCs w:val="28"/>
        </w:rPr>
        <w:t>по волнующим их проблемам</w:t>
      </w:r>
      <w:r w:rsidRPr="00234772">
        <w:rPr>
          <w:rFonts w:ascii="Times New Roman" w:hAnsi="Times New Roman"/>
          <w:sz w:val="28"/>
          <w:szCs w:val="28"/>
        </w:rPr>
        <w:t xml:space="preserve"> с целью оказания социально-психологической поддержки и улучшения адаптации к жизни в общежитии.</w:t>
      </w:r>
    </w:p>
    <w:p w:rsidR="006200F6" w:rsidRPr="00234772" w:rsidRDefault="006200F6" w:rsidP="006200F6">
      <w:pPr>
        <w:tabs>
          <w:tab w:val="left" w:pos="214"/>
          <w:tab w:val="left" w:pos="284"/>
        </w:tabs>
        <w:spacing w:after="0"/>
        <w:jc w:val="both"/>
        <w:rPr>
          <w:rFonts w:ascii="Times New Roman" w:hAnsi="Times New Roman"/>
          <w:sz w:val="28"/>
          <w:szCs w:val="28"/>
        </w:rPr>
      </w:pPr>
      <w:r w:rsidRPr="00234772">
        <w:rPr>
          <w:rFonts w:ascii="Times New Roman" w:hAnsi="Times New Roman"/>
          <w:sz w:val="28"/>
          <w:szCs w:val="28"/>
        </w:rPr>
        <w:t>Сотрудники отдела внесли вклад в создание Клуба иностранных выпускников вузов Республики Татарстан, а также организовали встречу казахских студентов с Чрезвычайным и Полномочным Послом Республики Казахстан М</w:t>
      </w:r>
      <w:r w:rsidR="001242E8" w:rsidRPr="00234772">
        <w:rPr>
          <w:rFonts w:ascii="Times New Roman" w:hAnsi="Times New Roman"/>
          <w:sz w:val="28"/>
          <w:szCs w:val="28"/>
        </w:rPr>
        <w:t>.М.</w:t>
      </w:r>
      <w:r w:rsidRPr="00234772">
        <w:rPr>
          <w:rFonts w:ascii="Times New Roman" w:hAnsi="Times New Roman"/>
          <w:sz w:val="28"/>
          <w:szCs w:val="28"/>
        </w:rPr>
        <w:t>Тажиным, и встречу обучающихся из КНР с делегацией из Синцзяна.</w:t>
      </w:r>
    </w:p>
    <w:p w:rsidR="006200F6" w:rsidRPr="00234772" w:rsidRDefault="006200F6" w:rsidP="0048546A">
      <w:pPr>
        <w:tabs>
          <w:tab w:val="left" w:pos="214"/>
          <w:tab w:val="left" w:pos="284"/>
        </w:tabs>
        <w:spacing w:after="0"/>
        <w:ind w:firstLine="567"/>
        <w:jc w:val="both"/>
        <w:rPr>
          <w:rFonts w:ascii="Times New Roman" w:hAnsi="Times New Roman"/>
          <w:sz w:val="28"/>
          <w:szCs w:val="28"/>
        </w:rPr>
      </w:pPr>
      <w:r w:rsidRPr="00234772">
        <w:rPr>
          <w:rFonts w:ascii="Times New Roman" w:hAnsi="Times New Roman"/>
          <w:sz w:val="28"/>
          <w:szCs w:val="28"/>
        </w:rPr>
        <w:t xml:space="preserve">Иностранным учащимся оказывается информационная поддержка в социальных сетях: группа «Иностранцы КФУ» и группа </w:t>
      </w:r>
      <w:r w:rsidRPr="00234772">
        <w:rPr>
          <w:rFonts w:ascii="Times New Roman" w:hAnsi="Times New Roman"/>
          <w:color w:val="000000"/>
          <w:sz w:val="28"/>
          <w:szCs w:val="28"/>
        </w:rPr>
        <w:t>«</w:t>
      </w:r>
      <w:r w:rsidRPr="00234772">
        <w:rPr>
          <w:rFonts w:ascii="Times New Roman" w:hAnsi="Times New Roman"/>
          <w:bCs/>
          <w:sz w:val="28"/>
          <w:szCs w:val="28"/>
          <w:shd w:val="clear" w:color="auto" w:fill="FFFFFF"/>
        </w:rPr>
        <w:t>Kazan Alumni Network»</w:t>
      </w:r>
      <w:r w:rsidRPr="00234772">
        <w:rPr>
          <w:rFonts w:ascii="Times New Roman" w:hAnsi="Times New Roman"/>
          <w:color w:val="000000"/>
          <w:sz w:val="28"/>
          <w:szCs w:val="28"/>
        </w:rPr>
        <w:t xml:space="preserve"> </w:t>
      </w:r>
      <w:r w:rsidRPr="00234772">
        <w:rPr>
          <w:rFonts w:ascii="Times New Roman" w:hAnsi="Times New Roman"/>
          <w:sz w:val="28"/>
          <w:szCs w:val="28"/>
        </w:rPr>
        <w:t xml:space="preserve"> «В контакте», группа «Kazan Federal University» на Facebook.</w:t>
      </w:r>
      <w:r w:rsidR="0048546A" w:rsidRPr="00234772">
        <w:rPr>
          <w:rFonts w:ascii="Times New Roman" w:hAnsi="Times New Roman"/>
          <w:sz w:val="28"/>
          <w:szCs w:val="28"/>
        </w:rPr>
        <w:t xml:space="preserve"> </w:t>
      </w:r>
      <w:r w:rsidRPr="00234772">
        <w:rPr>
          <w:rFonts w:ascii="Times New Roman" w:hAnsi="Times New Roman"/>
          <w:sz w:val="28"/>
          <w:szCs w:val="28"/>
        </w:rPr>
        <w:t xml:space="preserve">Информация о событиях в жизни иностранных учащихся КФУ размещается в университетских СМИ: на сайте КФУ, в газете «Казанский университет», на телевидении «UNIVER-TV». </w:t>
      </w:r>
      <w:r w:rsidRPr="00234772">
        <w:rPr>
          <w:rFonts w:ascii="Times New Roman" w:hAnsi="Times New Roman"/>
          <w:sz w:val="28"/>
          <w:szCs w:val="28"/>
        </w:rPr>
        <w:tab/>
        <w:t>Издается газета «</w:t>
      </w:r>
      <w:r w:rsidRPr="00234772">
        <w:rPr>
          <w:rFonts w:ascii="Times New Roman" w:hAnsi="Times New Roman"/>
          <w:sz w:val="28"/>
          <w:szCs w:val="28"/>
          <w:lang w:val="en-US"/>
        </w:rPr>
        <w:t>Colours</w:t>
      </w:r>
      <w:r w:rsidRPr="00234772">
        <w:rPr>
          <w:rFonts w:ascii="Times New Roman" w:hAnsi="Times New Roman"/>
          <w:sz w:val="28"/>
          <w:szCs w:val="28"/>
        </w:rPr>
        <w:t xml:space="preserve"> </w:t>
      </w:r>
      <w:r w:rsidRPr="00234772">
        <w:rPr>
          <w:rFonts w:ascii="Times New Roman" w:hAnsi="Times New Roman"/>
          <w:sz w:val="28"/>
          <w:szCs w:val="28"/>
          <w:lang w:val="en-US"/>
        </w:rPr>
        <w:t>of</w:t>
      </w:r>
      <w:r w:rsidRPr="00234772">
        <w:rPr>
          <w:rFonts w:ascii="Times New Roman" w:hAnsi="Times New Roman"/>
          <w:sz w:val="28"/>
          <w:szCs w:val="28"/>
        </w:rPr>
        <w:t xml:space="preserve"> </w:t>
      </w:r>
      <w:r w:rsidRPr="00234772">
        <w:rPr>
          <w:rFonts w:ascii="Times New Roman" w:hAnsi="Times New Roman"/>
          <w:sz w:val="28"/>
          <w:szCs w:val="28"/>
          <w:lang w:val="en-US"/>
        </w:rPr>
        <w:t>the</w:t>
      </w:r>
      <w:r w:rsidRPr="00234772">
        <w:rPr>
          <w:rFonts w:ascii="Times New Roman" w:hAnsi="Times New Roman"/>
          <w:sz w:val="28"/>
          <w:szCs w:val="28"/>
        </w:rPr>
        <w:t xml:space="preserve"> </w:t>
      </w:r>
      <w:r w:rsidRPr="00234772">
        <w:rPr>
          <w:rFonts w:ascii="Times New Roman" w:hAnsi="Times New Roman"/>
          <w:sz w:val="28"/>
          <w:szCs w:val="28"/>
          <w:lang w:val="en-US"/>
        </w:rPr>
        <w:t>World</w:t>
      </w:r>
      <w:r w:rsidRPr="00234772">
        <w:rPr>
          <w:rFonts w:ascii="Times New Roman" w:hAnsi="Times New Roman"/>
          <w:sz w:val="28"/>
          <w:szCs w:val="28"/>
        </w:rPr>
        <w:t xml:space="preserve"> </w:t>
      </w:r>
      <w:r w:rsidRPr="00234772">
        <w:rPr>
          <w:rFonts w:ascii="Times New Roman" w:hAnsi="Times New Roman"/>
          <w:sz w:val="28"/>
          <w:szCs w:val="28"/>
          <w:lang w:val="en-US"/>
        </w:rPr>
        <w:t>at</w:t>
      </w:r>
      <w:r w:rsidRPr="00234772">
        <w:rPr>
          <w:rFonts w:ascii="Times New Roman" w:hAnsi="Times New Roman"/>
          <w:sz w:val="28"/>
          <w:szCs w:val="28"/>
        </w:rPr>
        <w:t xml:space="preserve"> </w:t>
      </w:r>
      <w:r w:rsidRPr="00234772">
        <w:rPr>
          <w:rFonts w:ascii="Times New Roman" w:hAnsi="Times New Roman"/>
          <w:sz w:val="28"/>
          <w:szCs w:val="28"/>
          <w:lang w:val="en-US"/>
        </w:rPr>
        <w:t>KFU</w:t>
      </w:r>
      <w:r w:rsidRPr="00234772">
        <w:rPr>
          <w:rFonts w:ascii="Times New Roman" w:hAnsi="Times New Roman"/>
          <w:sz w:val="28"/>
          <w:szCs w:val="28"/>
        </w:rPr>
        <w:t>».</w:t>
      </w:r>
    </w:p>
    <w:p w:rsidR="006200F6" w:rsidRPr="00234772" w:rsidRDefault="006200F6" w:rsidP="006200F6">
      <w:pPr>
        <w:pStyle w:val="a4"/>
        <w:tabs>
          <w:tab w:val="left" w:pos="459"/>
        </w:tabs>
        <w:spacing w:after="0"/>
        <w:ind w:left="0" w:firstLine="567"/>
        <w:rPr>
          <w:rFonts w:ascii="Times New Roman" w:hAnsi="Times New Roman"/>
          <w:bCs/>
          <w:sz w:val="28"/>
          <w:szCs w:val="28"/>
        </w:rPr>
      </w:pPr>
      <w:r w:rsidRPr="00234772">
        <w:rPr>
          <w:rFonts w:ascii="Times New Roman" w:hAnsi="Times New Roman"/>
          <w:bCs/>
          <w:sz w:val="28"/>
          <w:szCs w:val="28"/>
        </w:rPr>
        <w:t>Было организовано (или оказано содействие в организации) множество культурных и спортивных мероприятий, в том числе:</w:t>
      </w:r>
    </w:p>
    <w:p w:rsidR="006200F6" w:rsidRPr="00234772" w:rsidRDefault="006200F6" w:rsidP="006200F6">
      <w:pPr>
        <w:pStyle w:val="a4"/>
        <w:tabs>
          <w:tab w:val="left" w:pos="214"/>
          <w:tab w:val="left" w:pos="284"/>
        </w:tabs>
        <w:spacing w:after="0"/>
        <w:jc w:val="both"/>
        <w:rPr>
          <w:rFonts w:ascii="Times New Roman" w:hAnsi="Times New Roman"/>
          <w:sz w:val="28"/>
          <w:szCs w:val="28"/>
        </w:rPr>
      </w:pPr>
      <w:r w:rsidRPr="00234772">
        <w:rPr>
          <w:rFonts w:ascii="Times New Roman" w:hAnsi="Times New Roman"/>
          <w:i/>
          <w:sz w:val="28"/>
          <w:szCs w:val="28"/>
        </w:rPr>
        <w:t>Организационно-культурные мероприятия</w:t>
      </w:r>
      <w:r w:rsidRPr="00234772">
        <w:rPr>
          <w:rFonts w:ascii="Times New Roman" w:hAnsi="Times New Roman"/>
          <w:sz w:val="28"/>
          <w:szCs w:val="28"/>
        </w:rPr>
        <w:t>:</w:t>
      </w:r>
    </w:p>
    <w:p w:rsidR="006200F6" w:rsidRPr="00234772" w:rsidRDefault="006200F6" w:rsidP="004F3358">
      <w:pPr>
        <w:pStyle w:val="a4"/>
        <w:numPr>
          <w:ilvl w:val="0"/>
          <w:numId w:val="16"/>
        </w:numPr>
        <w:tabs>
          <w:tab w:val="left" w:pos="214"/>
          <w:tab w:val="left" w:pos="284"/>
          <w:tab w:val="left" w:pos="1134"/>
        </w:tabs>
        <w:spacing w:after="0"/>
        <w:ind w:left="0" w:firstLine="568"/>
        <w:jc w:val="both"/>
        <w:rPr>
          <w:rFonts w:ascii="Times New Roman" w:hAnsi="Times New Roman"/>
          <w:sz w:val="28"/>
          <w:szCs w:val="28"/>
        </w:rPr>
      </w:pPr>
      <w:r w:rsidRPr="00234772">
        <w:rPr>
          <w:rFonts w:ascii="Times New Roman" w:hAnsi="Times New Roman"/>
          <w:sz w:val="28"/>
          <w:szCs w:val="28"/>
        </w:rPr>
        <w:t>Празднование дня весеннего равноденствия «Навруз»</w:t>
      </w:r>
      <w:r w:rsidR="00C80048" w:rsidRPr="00234772">
        <w:rPr>
          <w:rFonts w:ascii="Times New Roman" w:hAnsi="Times New Roman"/>
          <w:sz w:val="28"/>
          <w:szCs w:val="28"/>
        </w:rPr>
        <w:t>;</w:t>
      </w:r>
      <w:r w:rsidRPr="00234772">
        <w:rPr>
          <w:rFonts w:ascii="Times New Roman" w:hAnsi="Times New Roman"/>
          <w:sz w:val="28"/>
          <w:szCs w:val="28"/>
        </w:rPr>
        <w:t xml:space="preserve"> </w:t>
      </w:r>
    </w:p>
    <w:p w:rsidR="006200F6" w:rsidRPr="00234772" w:rsidRDefault="006200F6" w:rsidP="004F3358">
      <w:pPr>
        <w:pStyle w:val="a4"/>
        <w:numPr>
          <w:ilvl w:val="0"/>
          <w:numId w:val="16"/>
        </w:numPr>
        <w:tabs>
          <w:tab w:val="left" w:pos="214"/>
          <w:tab w:val="left" w:pos="284"/>
          <w:tab w:val="left" w:pos="1134"/>
        </w:tabs>
        <w:spacing w:after="0"/>
        <w:ind w:left="0" w:firstLine="568"/>
        <w:jc w:val="both"/>
        <w:rPr>
          <w:rFonts w:ascii="Times New Roman" w:hAnsi="Times New Roman"/>
          <w:sz w:val="28"/>
          <w:szCs w:val="28"/>
        </w:rPr>
      </w:pPr>
      <w:r w:rsidRPr="00234772">
        <w:rPr>
          <w:rFonts w:ascii="Times New Roman" w:hAnsi="Times New Roman"/>
          <w:sz w:val="28"/>
          <w:szCs w:val="28"/>
        </w:rPr>
        <w:t>«День Африки» в КФУ: фотовыставка «Богатое наследие Африки» в фойе культурного блока КСК КФУ «УНИКС»</w:t>
      </w:r>
      <w:r w:rsidR="00C80048" w:rsidRPr="00234772">
        <w:rPr>
          <w:rFonts w:ascii="Times New Roman" w:hAnsi="Times New Roman"/>
          <w:sz w:val="28"/>
          <w:szCs w:val="28"/>
        </w:rPr>
        <w:t>;</w:t>
      </w:r>
    </w:p>
    <w:p w:rsidR="006200F6" w:rsidRPr="00234772" w:rsidRDefault="006200F6" w:rsidP="004F3358">
      <w:pPr>
        <w:pStyle w:val="a4"/>
        <w:numPr>
          <w:ilvl w:val="0"/>
          <w:numId w:val="16"/>
        </w:numPr>
        <w:tabs>
          <w:tab w:val="left" w:pos="214"/>
          <w:tab w:val="left" w:pos="284"/>
          <w:tab w:val="left" w:pos="1134"/>
        </w:tabs>
        <w:spacing w:after="0"/>
        <w:ind w:left="0" w:firstLine="568"/>
        <w:jc w:val="both"/>
        <w:rPr>
          <w:rFonts w:ascii="Times New Roman" w:hAnsi="Times New Roman"/>
          <w:sz w:val="28"/>
          <w:szCs w:val="28"/>
        </w:rPr>
      </w:pPr>
      <w:r w:rsidRPr="00234772">
        <w:rPr>
          <w:rFonts w:ascii="Times New Roman" w:hAnsi="Times New Roman"/>
          <w:sz w:val="28"/>
          <w:szCs w:val="28"/>
        </w:rPr>
        <w:t>«День Африки» в КФУ: Гала-концерт и награждение победителей спортивного соревнования по мини-футболу в Малом зале КСК КФУ «УНИКС»</w:t>
      </w:r>
      <w:r w:rsidR="00C80048" w:rsidRPr="00234772">
        <w:rPr>
          <w:rFonts w:ascii="Times New Roman" w:hAnsi="Times New Roman"/>
          <w:sz w:val="28"/>
          <w:szCs w:val="28"/>
        </w:rPr>
        <w:t>;</w:t>
      </w:r>
    </w:p>
    <w:p w:rsidR="006200F6" w:rsidRPr="00234772" w:rsidRDefault="006200F6" w:rsidP="004F3358">
      <w:pPr>
        <w:pStyle w:val="a4"/>
        <w:numPr>
          <w:ilvl w:val="0"/>
          <w:numId w:val="16"/>
        </w:numPr>
        <w:tabs>
          <w:tab w:val="left" w:pos="214"/>
          <w:tab w:val="left" w:pos="284"/>
          <w:tab w:val="left" w:pos="1134"/>
        </w:tabs>
        <w:spacing w:after="0"/>
        <w:ind w:left="0" w:firstLine="568"/>
        <w:jc w:val="both"/>
        <w:rPr>
          <w:rFonts w:ascii="Times New Roman" w:hAnsi="Times New Roman"/>
          <w:sz w:val="28"/>
          <w:szCs w:val="28"/>
        </w:rPr>
      </w:pPr>
      <w:r w:rsidRPr="00234772">
        <w:rPr>
          <w:rFonts w:ascii="Times New Roman" w:hAnsi="Times New Roman"/>
          <w:sz w:val="28"/>
          <w:szCs w:val="28"/>
        </w:rPr>
        <w:t>Организация совместно с АИСА г. Казани V Международного открытого студенческого конкурса красоты - «Жемчужина мира - 2014»</w:t>
      </w:r>
      <w:r w:rsidR="00C80048" w:rsidRPr="00234772">
        <w:rPr>
          <w:rFonts w:ascii="Times New Roman" w:hAnsi="Times New Roman"/>
          <w:sz w:val="28"/>
          <w:szCs w:val="28"/>
        </w:rPr>
        <w:t>;</w:t>
      </w:r>
    </w:p>
    <w:p w:rsidR="006200F6" w:rsidRPr="00234772" w:rsidRDefault="006200F6" w:rsidP="004F3358">
      <w:pPr>
        <w:pStyle w:val="a4"/>
        <w:numPr>
          <w:ilvl w:val="0"/>
          <w:numId w:val="16"/>
        </w:numPr>
        <w:tabs>
          <w:tab w:val="left" w:pos="214"/>
          <w:tab w:val="left" w:pos="284"/>
          <w:tab w:val="left" w:pos="1134"/>
        </w:tabs>
        <w:spacing w:after="0"/>
        <w:ind w:left="0" w:firstLine="568"/>
        <w:jc w:val="both"/>
        <w:rPr>
          <w:rFonts w:ascii="Times New Roman" w:hAnsi="Times New Roman"/>
          <w:sz w:val="28"/>
          <w:szCs w:val="28"/>
        </w:rPr>
      </w:pPr>
      <w:r w:rsidRPr="00234772">
        <w:rPr>
          <w:rFonts w:ascii="Times New Roman" w:hAnsi="Times New Roman"/>
          <w:sz w:val="28"/>
          <w:szCs w:val="28"/>
        </w:rPr>
        <w:t>Участие в заочном туре конкурса на участие в молодежном форуме Приволжского федерального округа «iВОЛГА-2014»</w:t>
      </w:r>
      <w:r w:rsidR="00C80048" w:rsidRPr="00234772">
        <w:rPr>
          <w:rFonts w:ascii="Times New Roman" w:hAnsi="Times New Roman"/>
          <w:sz w:val="28"/>
          <w:szCs w:val="28"/>
        </w:rPr>
        <w:t>;</w:t>
      </w:r>
    </w:p>
    <w:p w:rsidR="006200F6" w:rsidRPr="00234772" w:rsidRDefault="006200F6" w:rsidP="004F3358">
      <w:pPr>
        <w:pStyle w:val="a4"/>
        <w:numPr>
          <w:ilvl w:val="0"/>
          <w:numId w:val="16"/>
        </w:numPr>
        <w:tabs>
          <w:tab w:val="left" w:pos="214"/>
          <w:tab w:val="left" w:pos="284"/>
          <w:tab w:val="left" w:pos="1134"/>
        </w:tabs>
        <w:spacing w:after="0"/>
        <w:ind w:left="0" w:firstLine="568"/>
        <w:jc w:val="both"/>
        <w:rPr>
          <w:rFonts w:ascii="Times New Roman" w:hAnsi="Times New Roman"/>
          <w:sz w:val="28"/>
          <w:szCs w:val="28"/>
        </w:rPr>
      </w:pPr>
      <w:r w:rsidRPr="00234772">
        <w:rPr>
          <w:rFonts w:ascii="Times New Roman" w:hAnsi="Times New Roman"/>
          <w:sz w:val="28"/>
          <w:szCs w:val="28"/>
        </w:rPr>
        <w:t>Участие во Всероссийском конкурсе на лучший студенческий совет общежития</w:t>
      </w:r>
      <w:r w:rsidR="00C80048" w:rsidRPr="00234772">
        <w:rPr>
          <w:rFonts w:ascii="Times New Roman" w:hAnsi="Times New Roman"/>
          <w:sz w:val="28"/>
          <w:szCs w:val="28"/>
        </w:rPr>
        <w:t>;</w:t>
      </w:r>
    </w:p>
    <w:p w:rsidR="006200F6" w:rsidRPr="00234772" w:rsidRDefault="006200F6" w:rsidP="004F3358">
      <w:pPr>
        <w:pStyle w:val="a4"/>
        <w:numPr>
          <w:ilvl w:val="0"/>
          <w:numId w:val="16"/>
        </w:numPr>
        <w:tabs>
          <w:tab w:val="left" w:pos="214"/>
          <w:tab w:val="left" w:pos="284"/>
          <w:tab w:val="left" w:pos="1134"/>
        </w:tabs>
        <w:spacing w:after="0"/>
        <w:ind w:left="0" w:firstLine="568"/>
        <w:jc w:val="both"/>
        <w:rPr>
          <w:rFonts w:ascii="Times New Roman" w:hAnsi="Times New Roman"/>
          <w:sz w:val="28"/>
          <w:szCs w:val="28"/>
        </w:rPr>
      </w:pPr>
      <w:r w:rsidRPr="00234772">
        <w:rPr>
          <w:rFonts w:ascii="Times New Roman" w:hAnsi="Times New Roman"/>
          <w:sz w:val="28"/>
          <w:szCs w:val="28"/>
        </w:rPr>
        <w:t>Участие в конференции VII ежегодную Международную студенческую конференцию «Точка зрения» на тему: «Качество образования в ведущих российских вузах в представлении студенчества»</w:t>
      </w:r>
      <w:r w:rsidR="00C80048" w:rsidRPr="00234772">
        <w:rPr>
          <w:rFonts w:ascii="Times New Roman" w:hAnsi="Times New Roman"/>
          <w:sz w:val="28"/>
          <w:szCs w:val="28"/>
        </w:rPr>
        <w:t>;</w:t>
      </w:r>
    </w:p>
    <w:p w:rsidR="006200F6" w:rsidRPr="00234772" w:rsidRDefault="006200F6" w:rsidP="004F3358">
      <w:pPr>
        <w:pStyle w:val="a4"/>
        <w:numPr>
          <w:ilvl w:val="0"/>
          <w:numId w:val="16"/>
        </w:numPr>
        <w:tabs>
          <w:tab w:val="left" w:pos="214"/>
          <w:tab w:val="left" w:pos="284"/>
          <w:tab w:val="left" w:pos="1134"/>
        </w:tabs>
        <w:spacing w:after="0"/>
        <w:ind w:left="0" w:firstLine="568"/>
        <w:jc w:val="both"/>
        <w:rPr>
          <w:rFonts w:ascii="Times New Roman" w:hAnsi="Times New Roman"/>
          <w:sz w:val="28"/>
          <w:szCs w:val="28"/>
        </w:rPr>
      </w:pPr>
      <w:r w:rsidRPr="00234772">
        <w:rPr>
          <w:rFonts w:ascii="Times New Roman" w:hAnsi="Times New Roman"/>
          <w:sz w:val="28"/>
          <w:szCs w:val="28"/>
        </w:rPr>
        <w:t>Участие в качестве экспертов в Международном молодежном форуме «Вместе мы – сила (Толерантность и патриотизм)», организованном ИЭиФ КФУ</w:t>
      </w:r>
      <w:r w:rsidR="00C80048" w:rsidRPr="00234772">
        <w:rPr>
          <w:rFonts w:ascii="Times New Roman" w:hAnsi="Times New Roman"/>
          <w:sz w:val="28"/>
          <w:szCs w:val="28"/>
        </w:rPr>
        <w:t>;</w:t>
      </w:r>
    </w:p>
    <w:p w:rsidR="006200F6" w:rsidRPr="00234772" w:rsidRDefault="006200F6" w:rsidP="004F3358">
      <w:pPr>
        <w:pStyle w:val="a4"/>
        <w:numPr>
          <w:ilvl w:val="0"/>
          <w:numId w:val="16"/>
        </w:numPr>
        <w:tabs>
          <w:tab w:val="left" w:pos="214"/>
          <w:tab w:val="left" w:pos="284"/>
          <w:tab w:val="left" w:pos="1134"/>
        </w:tabs>
        <w:spacing w:after="0"/>
        <w:ind w:left="0" w:firstLine="568"/>
        <w:jc w:val="both"/>
        <w:rPr>
          <w:rFonts w:ascii="Times New Roman" w:hAnsi="Times New Roman"/>
          <w:sz w:val="28"/>
          <w:szCs w:val="28"/>
        </w:rPr>
      </w:pPr>
      <w:r w:rsidRPr="00234772">
        <w:rPr>
          <w:rFonts w:ascii="Times New Roman" w:hAnsi="Times New Roman"/>
          <w:sz w:val="28"/>
          <w:szCs w:val="28"/>
        </w:rPr>
        <w:t>Участие в Уральском конвенте в рамках Евразийского экономического форума молодежи в г. Екатеринбург</w:t>
      </w:r>
      <w:r w:rsidR="00C80048" w:rsidRPr="00234772">
        <w:rPr>
          <w:rFonts w:ascii="Times New Roman" w:hAnsi="Times New Roman"/>
          <w:sz w:val="28"/>
          <w:szCs w:val="28"/>
        </w:rPr>
        <w:t>;</w:t>
      </w:r>
    </w:p>
    <w:p w:rsidR="006200F6" w:rsidRPr="00234772" w:rsidRDefault="006200F6" w:rsidP="004F3358">
      <w:pPr>
        <w:pStyle w:val="a4"/>
        <w:numPr>
          <w:ilvl w:val="0"/>
          <w:numId w:val="16"/>
        </w:numPr>
        <w:tabs>
          <w:tab w:val="left" w:pos="214"/>
          <w:tab w:val="left" w:pos="284"/>
          <w:tab w:val="left" w:pos="1134"/>
        </w:tabs>
        <w:spacing w:after="0"/>
        <w:ind w:left="0" w:firstLine="568"/>
        <w:jc w:val="both"/>
        <w:rPr>
          <w:rFonts w:ascii="Times New Roman" w:hAnsi="Times New Roman"/>
          <w:sz w:val="28"/>
          <w:szCs w:val="28"/>
        </w:rPr>
      </w:pPr>
      <w:r w:rsidRPr="00234772">
        <w:rPr>
          <w:rFonts w:ascii="Times New Roman" w:hAnsi="Times New Roman"/>
          <w:sz w:val="28"/>
          <w:szCs w:val="28"/>
        </w:rPr>
        <w:t>Участие в Форуме иностранных выпускников высших учебных заведений в г. Москва</w:t>
      </w:r>
      <w:r w:rsidR="00C80048" w:rsidRPr="00234772">
        <w:rPr>
          <w:rFonts w:ascii="Times New Roman" w:hAnsi="Times New Roman"/>
          <w:sz w:val="28"/>
          <w:szCs w:val="28"/>
        </w:rPr>
        <w:t>;</w:t>
      </w:r>
    </w:p>
    <w:p w:rsidR="006200F6" w:rsidRPr="00234772" w:rsidRDefault="006200F6" w:rsidP="004F3358">
      <w:pPr>
        <w:pStyle w:val="a4"/>
        <w:numPr>
          <w:ilvl w:val="0"/>
          <w:numId w:val="16"/>
        </w:numPr>
        <w:tabs>
          <w:tab w:val="left" w:pos="214"/>
          <w:tab w:val="left" w:pos="284"/>
          <w:tab w:val="left" w:pos="1134"/>
        </w:tabs>
        <w:spacing w:after="0"/>
        <w:ind w:left="0" w:firstLine="568"/>
        <w:jc w:val="both"/>
        <w:rPr>
          <w:rFonts w:ascii="Times New Roman" w:hAnsi="Times New Roman"/>
          <w:sz w:val="28"/>
          <w:szCs w:val="28"/>
        </w:rPr>
      </w:pPr>
      <w:r w:rsidRPr="00234772">
        <w:rPr>
          <w:rFonts w:ascii="Times New Roman" w:hAnsi="Times New Roman"/>
          <w:sz w:val="28"/>
          <w:szCs w:val="28"/>
        </w:rPr>
        <w:t>Участие в международном образовательном форуме "Summer F.R.E.S.H. -2014"</w:t>
      </w:r>
      <w:r w:rsidR="00C80048" w:rsidRPr="00234772">
        <w:rPr>
          <w:rFonts w:ascii="Times New Roman" w:hAnsi="Times New Roman"/>
          <w:sz w:val="28"/>
          <w:szCs w:val="28"/>
        </w:rPr>
        <w:t>;</w:t>
      </w:r>
    </w:p>
    <w:p w:rsidR="006200F6" w:rsidRPr="00234772" w:rsidRDefault="006200F6" w:rsidP="004F3358">
      <w:pPr>
        <w:pStyle w:val="a4"/>
        <w:numPr>
          <w:ilvl w:val="0"/>
          <w:numId w:val="16"/>
        </w:numPr>
        <w:tabs>
          <w:tab w:val="left" w:pos="214"/>
          <w:tab w:val="left" w:pos="284"/>
          <w:tab w:val="left" w:pos="1134"/>
        </w:tabs>
        <w:spacing w:after="0"/>
        <w:ind w:left="0" w:firstLine="568"/>
        <w:jc w:val="both"/>
        <w:rPr>
          <w:rFonts w:ascii="Times New Roman" w:hAnsi="Times New Roman"/>
          <w:sz w:val="28"/>
          <w:szCs w:val="28"/>
        </w:rPr>
      </w:pPr>
      <w:r w:rsidRPr="00234772">
        <w:rPr>
          <w:rFonts w:ascii="Times New Roman" w:hAnsi="Times New Roman"/>
          <w:sz w:val="28"/>
          <w:szCs w:val="28"/>
        </w:rPr>
        <w:t>Выезд иностранных выпускников и активистов на теплоходе «Адмирал»</w:t>
      </w:r>
      <w:r w:rsidR="00C80048" w:rsidRPr="00234772">
        <w:rPr>
          <w:rFonts w:ascii="Times New Roman" w:hAnsi="Times New Roman"/>
          <w:sz w:val="28"/>
          <w:szCs w:val="28"/>
        </w:rPr>
        <w:t>;</w:t>
      </w:r>
    </w:p>
    <w:p w:rsidR="006200F6" w:rsidRPr="00234772" w:rsidRDefault="006200F6" w:rsidP="004F3358">
      <w:pPr>
        <w:pStyle w:val="a4"/>
        <w:numPr>
          <w:ilvl w:val="0"/>
          <w:numId w:val="16"/>
        </w:numPr>
        <w:tabs>
          <w:tab w:val="left" w:pos="214"/>
          <w:tab w:val="left" w:pos="284"/>
          <w:tab w:val="left" w:pos="1134"/>
        </w:tabs>
        <w:spacing w:after="0"/>
        <w:ind w:left="0" w:firstLine="568"/>
        <w:jc w:val="both"/>
        <w:rPr>
          <w:rFonts w:ascii="Times New Roman" w:hAnsi="Times New Roman"/>
          <w:sz w:val="28"/>
          <w:szCs w:val="28"/>
        </w:rPr>
      </w:pPr>
      <w:r w:rsidRPr="00234772">
        <w:rPr>
          <w:rFonts w:ascii="Times New Roman" w:hAnsi="Times New Roman"/>
          <w:sz w:val="28"/>
          <w:szCs w:val="28"/>
        </w:rPr>
        <w:t>Участие в торжественном вручении дипломов ректором КФУ лучшим выпускникам-отличникам</w:t>
      </w:r>
      <w:r w:rsidR="00C80048" w:rsidRPr="00234772">
        <w:rPr>
          <w:rFonts w:ascii="Times New Roman" w:hAnsi="Times New Roman"/>
          <w:sz w:val="28"/>
          <w:szCs w:val="28"/>
        </w:rPr>
        <w:t>;</w:t>
      </w:r>
    </w:p>
    <w:p w:rsidR="006200F6" w:rsidRPr="00234772" w:rsidRDefault="006200F6" w:rsidP="004F3358">
      <w:pPr>
        <w:pStyle w:val="a4"/>
        <w:numPr>
          <w:ilvl w:val="0"/>
          <w:numId w:val="16"/>
        </w:numPr>
        <w:tabs>
          <w:tab w:val="left" w:pos="214"/>
          <w:tab w:val="left" w:pos="284"/>
          <w:tab w:val="left" w:pos="1134"/>
        </w:tabs>
        <w:spacing w:after="0"/>
        <w:ind w:left="0" w:firstLine="568"/>
        <w:jc w:val="both"/>
        <w:rPr>
          <w:rFonts w:ascii="Times New Roman" w:hAnsi="Times New Roman"/>
          <w:sz w:val="28"/>
          <w:szCs w:val="28"/>
        </w:rPr>
      </w:pPr>
      <w:r w:rsidRPr="00234772">
        <w:rPr>
          <w:rFonts w:ascii="Times New Roman" w:hAnsi="Times New Roman"/>
          <w:sz w:val="28"/>
          <w:szCs w:val="28"/>
        </w:rPr>
        <w:t>Организация совместно с АИСА г. Казани мероприятия «День иностранного выпускника» для иностранных вы</w:t>
      </w:r>
      <w:r w:rsidR="00C80048" w:rsidRPr="00234772">
        <w:rPr>
          <w:rFonts w:ascii="Times New Roman" w:hAnsi="Times New Roman"/>
          <w:sz w:val="28"/>
          <w:szCs w:val="28"/>
        </w:rPr>
        <w:t>пускников вузов г. Казани и КФУ;</w:t>
      </w:r>
    </w:p>
    <w:p w:rsidR="006200F6" w:rsidRPr="00234772" w:rsidRDefault="006200F6" w:rsidP="004F3358">
      <w:pPr>
        <w:pStyle w:val="a4"/>
        <w:numPr>
          <w:ilvl w:val="0"/>
          <w:numId w:val="16"/>
        </w:numPr>
        <w:tabs>
          <w:tab w:val="left" w:pos="214"/>
          <w:tab w:val="left" w:pos="284"/>
          <w:tab w:val="left" w:pos="1134"/>
        </w:tabs>
        <w:spacing w:after="0"/>
        <w:ind w:left="0" w:firstLine="568"/>
        <w:jc w:val="both"/>
        <w:rPr>
          <w:rFonts w:ascii="Times New Roman" w:hAnsi="Times New Roman"/>
          <w:sz w:val="28"/>
          <w:szCs w:val="28"/>
        </w:rPr>
      </w:pPr>
      <w:r w:rsidRPr="00234772">
        <w:rPr>
          <w:rFonts w:ascii="Times New Roman" w:hAnsi="Times New Roman"/>
          <w:sz w:val="28"/>
          <w:szCs w:val="28"/>
        </w:rPr>
        <w:t>Участие иностранных обучающихся во встрече Президента Республики Татарстан Р.Н. Минниханова с представителями Сообщества глобальных шейперов Всемирного экономического форума в г. Казани</w:t>
      </w:r>
      <w:r w:rsidR="00C80048" w:rsidRPr="00234772">
        <w:rPr>
          <w:rFonts w:ascii="Times New Roman" w:hAnsi="Times New Roman"/>
          <w:sz w:val="28"/>
          <w:szCs w:val="28"/>
        </w:rPr>
        <w:t>;</w:t>
      </w:r>
    </w:p>
    <w:p w:rsidR="006200F6" w:rsidRPr="00234772" w:rsidRDefault="006200F6" w:rsidP="004F3358">
      <w:pPr>
        <w:pStyle w:val="a4"/>
        <w:numPr>
          <w:ilvl w:val="0"/>
          <w:numId w:val="16"/>
        </w:numPr>
        <w:tabs>
          <w:tab w:val="left" w:pos="214"/>
          <w:tab w:val="left" w:pos="284"/>
          <w:tab w:val="left" w:pos="1134"/>
        </w:tabs>
        <w:spacing w:after="0"/>
        <w:ind w:left="0" w:firstLine="568"/>
        <w:jc w:val="both"/>
        <w:rPr>
          <w:rFonts w:ascii="Times New Roman" w:hAnsi="Times New Roman"/>
          <w:sz w:val="28"/>
          <w:szCs w:val="28"/>
        </w:rPr>
      </w:pPr>
      <w:r w:rsidRPr="00234772">
        <w:rPr>
          <w:rFonts w:ascii="Times New Roman" w:hAnsi="Times New Roman"/>
          <w:sz w:val="28"/>
          <w:szCs w:val="28"/>
        </w:rPr>
        <w:t xml:space="preserve">Участие Совета в Международном фестивале дружбы народов 24 апреля </w:t>
      </w:r>
      <w:smartTag w:uri="urn:schemas-microsoft-com:office:smarttags" w:element="metricconverter">
        <w:smartTagPr>
          <w:attr w:name="ProductID" w:val="2014 г"/>
        </w:smartTagPr>
        <w:r w:rsidRPr="00234772">
          <w:rPr>
            <w:rFonts w:ascii="Times New Roman" w:hAnsi="Times New Roman"/>
            <w:sz w:val="28"/>
            <w:szCs w:val="28"/>
          </w:rPr>
          <w:t>2014 г</w:t>
        </w:r>
      </w:smartTag>
      <w:r w:rsidRPr="00234772">
        <w:rPr>
          <w:rFonts w:ascii="Times New Roman" w:hAnsi="Times New Roman"/>
          <w:sz w:val="28"/>
          <w:szCs w:val="28"/>
        </w:rPr>
        <w:t>. на базе молодежного центра «Волга»</w:t>
      </w:r>
      <w:r w:rsidR="00C80048" w:rsidRPr="00234772">
        <w:rPr>
          <w:rFonts w:ascii="Times New Roman" w:hAnsi="Times New Roman"/>
          <w:sz w:val="28"/>
          <w:szCs w:val="28"/>
        </w:rPr>
        <w:t>;</w:t>
      </w:r>
    </w:p>
    <w:p w:rsidR="006200F6" w:rsidRPr="00234772" w:rsidRDefault="006200F6" w:rsidP="004F3358">
      <w:pPr>
        <w:numPr>
          <w:ilvl w:val="0"/>
          <w:numId w:val="16"/>
        </w:numPr>
        <w:tabs>
          <w:tab w:val="left" w:pos="318"/>
          <w:tab w:val="left" w:pos="1134"/>
        </w:tabs>
        <w:spacing w:after="0"/>
        <w:ind w:left="0" w:firstLine="568"/>
        <w:rPr>
          <w:rFonts w:ascii="Times New Roman" w:hAnsi="Times New Roman"/>
          <w:color w:val="000000"/>
          <w:sz w:val="28"/>
          <w:szCs w:val="28"/>
          <w:lang w:eastAsia="ru-RU"/>
        </w:rPr>
      </w:pPr>
      <w:r w:rsidRPr="00234772">
        <w:rPr>
          <w:rFonts w:ascii="Times New Roman" w:hAnsi="Times New Roman"/>
          <w:bCs/>
          <w:color w:val="000000"/>
          <w:sz w:val="28"/>
          <w:szCs w:val="28"/>
        </w:rPr>
        <w:t xml:space="preserve">Организация Дня иностранного первокурсника </w:t>
      </w:r>
      <w:r w:rsidRPr="00234772">
        <w:rPr>
          <w:rFonts w:ascii="Times New Roman" w:hAnsi="Times New Roman"/>
          <w:sz w:val="28"/>
          <w:szCs w:val="28"/>
        </w:rPr>
        <w:t>«</w:t>
      </w:r>
      <w:r w:rsidRPr="00234772">
        <w:rPr>
          <w:rFonts w:ascii="Times New Roman" w:hAnsi="Times New Roman"/>
          <w:sz w:val="28"/>
          <w:szCs w:val="28"/>
          <w:lang w:val="en-US"/>
        </w:rPr>
        <w:t>Fresh</w:t>
      </w:r>
      <w:r w:rsidRPr="00234772">
        <w:rPr>
          <w:rFonts w:ascii="Times New Roman" w:hAnsi="Times New Roman"/>
          <w:sz w:val="28"/>
          <w:szCs w:val="28"/>
        </w:rPr>
        <w:t xml:space="preserve"> </w:t>
      </w:r>
      <w:r w:rsidRPr="00234772">
        <w:rPr>
          <w:rFonts w:ascii="Times New Roman" w:hAnsi="Times New Roman"/>
          <w:sz w:val="28"/>
          <w:szCs w:val="28"/>
          <w:lang w:val="en-US"/>
        </w:rPr>
        <w:t>man</w:t>
      </w:r>
      <w:r w:rsidRPr="00234772">
        <w:rPr>
          <w:rFonts w:ascii="Times New Roman" w:hAnsi="Times New Roman"/>
          <w:sz w:val="28"/>
          <w:szCs w:val="28"/>
        </w:rPr>
        <w:t>» в КФУ</w:t>
      </w:r>
      <w:r w:rsidR="00C80048" w:rsidRPr="00234772">
        <w:rPr>
          <w:rFonts w:ascii="Times New Roman" w:hAnsi="Times New Roman"/>
          <w:sz w:val="28"/>
          <w:szCs w:val="28"/>
        </w:rPr>
        <w:t>;</w:t>
      </w:r>
    </w:p>
    <w:p w:rsidR="006200F6" w:rsidRPr="00234772" w:rsidRDefault="006200F6" w:rsidP="004F3358">
      <w:pPr>
        <w:pStyle w:val="a4"/>
        <w:numPr>
          <w:ilvl w:val="0"/>
          <w:numId w:val="16"/>
        </w:numPr>
        <w:tabs>
          <w:tab w:val="left" w:pos="214"/>
          <w:tab w:val="left" w:pos="284"/>
          <w:tab w:val="left" w:pos="318"/>
          <w:tab w:val="left" w:pos="1134"/>
        </w:tabs>
        <w:spacing w:after="0"/>
        <w:ind w:left="0" w:firstLine="568"/>
        <w:jc w:val="both"/>
        <w:rPr>
          <w:rFonts w:ascii="Times New Roman" w:hAnsi="Times New Roman"/>
          <w:sz w:val="28"/>
          <w:szCs w:val="28"/>
          <w:shd w:val="clear" w:color="auto" w:fill="FFFFFF"/>
        </w:rPr>
      </w:pPr>
      <w:r w:rsidRPr="00234772">
        <w:rPr>
          <w:rFonts w:ascii="Times New Roman" w:hAnsi="Times New Roman"/>
          <w:sz w:val="28"/>
          <w:szCs w:val="28"/>
        </w:rPr>
        <w:t>Организация и проведение молодежного проекта «Мост Дружбы» на базе КФУ совместно с АИСА г. Казани</w:t>
      </w:r>
      <w:r w:rsidR="00C80048" w:rsidRPr="00234772">
        <w:rPr>
          <w:rFonts w:ascii="Times New Roman" w:hAnsi="Times New Roman"/>
          <w:sz w:val="28"/>
          <w:szCs w:val="28"/>
        </w:rPr>
        <w:t>;</w:t>
      </w:r>
      <w:r w:rsidRPr="00234772">
        <w:rPr>
          <w:rFonts w:ascii="Times New Roman" w:hAnsi="Times New Roman"/>
          <w:sz w:val="28"/>
          <w:szCs w:val="28"/>
        </w:rPr>
        <w:t xml:space="preserve"> </w:t>
      </w:r>
    </w:p>
    <w:p w:rsidR="006200F6" w:rsidRPr="00234772" w:rsidRDefault="006200F6" w:rsidP="004F3358">
      <w:pPr>
        <w:pStyle w:val="a4"/>
        <w:numPr>
          <w:ilvl w:val="0"/>
          <w:numId w:val="16"/>
        </w:numPr>
        <w:tabs>
          <w:tab w:val="left" w:pos="214"/>
          <w:tab w:val="left" w:pos="284"/>
          <w:tab w:val="left" w:pos="318"/>
          <w:tab w:val="left" w:pos="1134"/>
        </w:tabs>
        <w:spacing w:after="0"/>
        <w:ind w:left="0" w:firstLine="568"/>
        <w:jc w:val="both"/>
        <w:rPr>
          <w:rFonts w:ascii="Times New Roman" w:hAnsi="Times New Roman"/>
          <w:sz w:val="28"/>
          <w:szCs w:val="28"/>
          <w:shd w:val="clear" w:color="auto" w:fill="FFFFFF"/>
        </w:rPr>
      </w:pPr>
      <w:r w:rsidRPr="00234772">
        <w:rPr>
          <w:rFonts w:ascii="Times New Roman" w:hAnsi="Times New Roman"/>
          <w:sz w:val="28"/>
          <w:szCs w:val="28"/>
        </w:rPr>
        <w:t>Участие в праздновании 210-летия Казанского университета</w:t>
      </w:r>
      <w:r w:rsidR="00C80048" w:rsidRPr="00234772">
        <w:rPr>
          <w:rFonts w:ascii="Times New Roman" w:hAnsi="Times New Roman"/>
          <w:sz w:val="28"/>
          <w:szCs w:val="28"/>
        </w:rPr>
        <w:t>;</w:t>
      </w:r>
    </w:p>
    <w:p w:rsidR="006200F6" w:rsidRPr="00234772" w:rsidRDefault="006200F6" w:rsidP="004F3358">
      <w:pPr>
        <w:numPr>
          <w:ilvl w:val="0"/>
          <w:numId w:val="16"/>
        </w:numPr>
        <w:tabs>
          <w:tab w:val="left" w:pos="318"/>
          <w:tab w:val="left" w:pos="1134"/>
        </w:tabs>
        <w:spacing w:after="0"/>
        <w:ind w:left="0" w:firstLine="568"/>
        <w:jc w:val="both"/>
        <w:rPr>
          <w:rFonts w:ascii="Times New Roman" w:hAnsi="Times New Roman"/>
          <w:color w:val="000000"/>
          <w:sz w:val="28"/>
          <w:szCs w:val="28"/>
          <w:lang w:eastAsia="ru-RU"/>
        </w:rPr>
      </w:pPr>
      <w:r w:rsidRPr="00234772">
        <w:rPr>
          <w:rFonts w:ascii="Times New Roman" w:hAnsi="Times New Roman"/>
          <w:sz w:val="28"/>
          <w:szCs w:val="28"/>
        </w:rPr>
        <w:t xml:space="preserve">Участие в Гала-концерте </w:t>
      </w:r>
      <w:r w:rsidRPr="00234772">
        <w:rPr>
          <w:rFonts w:ascii="Times New Roman" w:hAnsi="Times New Roman"/>
          <w:sz w:val="28"/>
          <w:szCs w:val="28"/>
          <w:lang w:val="en-US"/>
        </w:rPr>
        <w:t>I</w:t>
      </w:r>
      <w:r w:rsidRPr="00234772">
        <w:rPr>
          <w:rFonts w:ascii="Times New Roman" w:hAnsi="Times New Roman"/>
          <w:sz w:val="28"/>
          <w:szCs w:val="28"/>
        </w:rPr>
        <w:t xml:space="preserve"> Республиканского межвузовского фестиваля «День иностранного студента</w:t>
      </w:r>
      <w:r w:rsidR="00C80048" w:rsidRPr="00234772">
        <w:rPr>
          <w:rFonts w:ascii="Times New Roman" w:hAnsi="Times New Roman"/>
          <w:sz w:val="28"/>
          <w:szCs w:val="28"/>
        </w:rPr>
        <w:t>»;</w:t>
      </w:r>
    </w:p>
    <w:p w:rsidR="006200F6" w:rsidRPr="00234772" w:rsidRDefault="006200F6" w:rsidP="004F3358">
      <w:pPr>
        <w:pStyle w:val="a4"/>
        <w:numPr>
          <w:ilvl w:val="0"/>
          <w:numId w:val="16"/>
        </w:numPr>
        <w:tabs>
          <w:tab w:val="left" w:pos="214"/>
          <w:tab w:val="left" w:pos="284"/>
          <w:tab w:val="left" w:pos="1134"/>
        </w:tabs>
        <w:spacing w:after="0"/>
        <w:ind w:left="0" w:firstLine="568"/>
        <w:jc w:val="both"/>
        <w:rPr>
          <w:rFonts w:ascii="Times New Roman" w:hAnsi="Times New Roman"/>
          <w:sz w:val="28"/>
          <w:szCs w:val="28"/>
        </w:rPr>
      </w:pPr>
      <w:r w:rsidRPr="00234772">
        <w:rPr>
          <w:rFonts w:ascii="Times New Roman" w:hAnsi="Times New Roman"/>
          <w:sz w:val="28"/>
          <w:szCs w:val="28"/>
        </w:rPr>
        <w:t xml:space="preserve">Участие в работе </w:t>
      </w:r>
      <w:r w:rsidRPr="00234772">
        <w:rPr>
          <w:rFonts w:ascii="Times New Roman" w:hAnsi="Times New Roman"/>
          <w:sz w:val="28"/>
          <w:szCs w:val="28"/>
          <w:lang w:val="en-US"/>
        </w:rPr>
        <w:t>II</w:t>
      </w:r>
      <w:r w:rsidRPr="00234772">
        <w:rPr>
          <w:rFonts w:ascii="Times New Roman" w:hAnsi="Times New Roman"/>
          <w:sz w:val="28"/>
          <w:szCs w:val="28"/>
        </w:rPr>
        <w:t xml:space="preserve"> Республиканского семинара «Иностранные студенты России»</w:t>
      </w:r>
      <w:r w:rsidR="00C80048" w:rsidRPr="00234772">
        <w:rPr>
          <w:rFonts w:ascii="Times New Roman" w:hAnsi="Times New Roman"/>
          <w:sz w:val="28"/>
          <w:szCs w:val="28"/>
        </w:rPr>
        <w:t>;</w:t>
      </w:r>
    </w:p>
    <w:p w:rsidR="006200F6" w:rsidRPr="00234772" w:rsidRDefault="006200F6" w:rsidP="004F3358">
      <w:pPr>
        <w:pStyle w:val="a4"/>
        <w:numPr>
          <w:ilvl w:val="0"/>
          <w:numId w:val="16"/>
        </w:numPr>
        <w:tabs>
          <w:tab w:val="left" w:pos="214"/>
          <w:tab w:val="left" w:pos="284"/>
          <w:tab w:val="left" w:pos="1134"/>
        </w:tabs>
        <w:spacing w:after="0"/>
        <w:ind w:left="0" w:firstLine="568"/>
        <w:jc w:val="both"/>
        <w:rPr>
          <w:rFonts w:ascii="Times New Roman" w:hAnsi="Times New Roman"/>
          <w:sz w:val="28"/>
          <w:szCs w:val="28"/>
        </w:rPr>
      </w:pPr>
      <w:r w:rsidRPr="00234772">
        <w:rPr>
          <w:rFonts w:ascii="Times New Roman" w:hAnsi="Times New Roman"/>
          <w:sz w:val="28"/>
          <w:szCs w:val="28"/>
        </w:rPr>
        <w:t>Организация совместно с АИСА г. Казани Городской олимпиады по русскому языку среди иностранных студентов вузов г. Казани.</w:t>
      </w:r>
    </w:p>
    <w:p w:rsidR="006200F6" w:rsidRPr="00234772" w:rsidRDefault="006200F6" w:rsidP="006200F6">
      <w:pPr>
        <w:pStyle w:val="a4"/>
        <w:tabs>
          <w:tab w:val="left" w:pos="214"/>
          <w:tab w:val="left" w:pos="284"/>
          <w:tab w:val="left" w:pos="1134"/>
        </w:tabs>
        <w:spacing w:after="0"/>
        <w:ind w:left="0" w:firstLine="568"/>
        <w:jc w:val="both"/>
        <w:rPr>
          <w:rFonts w:ascii="Times New Roman" w:hAnsi="Times New Roman"/>
          <w:i/>
          <w:sz w:val="28"/>
          <w:szCs w:val="28"/>
        </w:rPr>
      </w:pPr>
    </w:p>
    <w:p w:rsidR="006200F6" w:rsidRPr="00234772" w:rsidRDefault="006200F6" w:rsidP="006200F6">
      <w:pPr>
        <w:pStyle w:val="a4"/>
        <w:tabs>
          <w:tab w:val="left" w:pos="214"/>
          <w:tab w:val="left" w:pos="284"/>
          <w:tab w:val="left" w:pos="1134"/>
        </w:tabs>
        <w:spacing w:after="0"/>
        <w:ind w:left="0" w:firstLine="568"/>
        <w:jc w:val="both"/>
        <w:rPr>
          <w:rFonts w:ascii="Times New Roman" w:hAnsi="Times New Roman"/>
          <w:i/>
          <w:sz w:val="28"/>
          <w:szCs w:val="28"/>
        </w:rPr>
      </w:pPr>
      <w:r w:rsidRPr="00234772">
        <w:rPr>
          <w:rFonts w:ascii="Times New Roman" w:hAnsi="Times New Roman"/>
          <w:i/>
          <w:sz w:val="28"/>
          <w:szCs w:val="28"/>
        </w:rPr>
        <w:t>Экскурсии:</w:t>
      </w:r>
    </w:p>
    <w:p w:rsidR="006200F6" w:rsidRPr="00234772" w:rsidRDefault="006200F6" w:rsidP="004F3358">
      <w:pPr>
        <w:pStyle w:val="a4"/>
        <w:numPr>
          <w:ilvl w:val="0"/>
          <w:numId w:val="16"/>
        </w:numPr>
        <w:tabs>
          <w:tab w:val="left" w:pos="214"/>
          <w:tab w:val="left" w:pos="284"/>
          <w:tab w:val="left" w:pos="1134"/>
        </w:tabs>
        <w:spacing w:after="0"/>
        <w:ind w:left="0" w:firstLine="568"/>
        <w:jc w:val="both"/>
        <w:rPr>
          <w:rFonts w:ascii="Times New Roman" w:hAnsi="Times New Roman"/>
          <w:sz w:val="28"/>
          <w:szCs w:val="28"/>
        </w:rPr>
      </w:pPr>
      <w:r w:rsidRPr="00234772">
        <w:rPr>
          <w:rFonts w:ascii="Times New Roman" w:hAnsi="Times New Roman"/>
          <w:sz w:val="28"/>
          <w:szCs w:val="28"/>
        </w:rPr>
        <w:t>в «Государственный историко-архитектурный и художественный музей «Остров-град Свияжск»</w:t>
      </w:r>
      <w:r w:rsidR="00C80048" w:rsidRPr="00234772">
        <w:rPr>
          <w:rFonts w:ascii="Times New Roman" w:hAnsi="Times New Roman"/>
          <w:sz w:val="28"/>
          <w:szCs w:val="28"/>
        </w:rPr>
        <w:t>;</w:t>
      </w:r>
    </w:p>
    <w:p w:rsidR="006200F6" w:rsidRPr="00234772" w:rsidRDefault="006200F6" w:rsidP="004F3358">
      <w:pPr>
        <w:pStyle w:val="a4"/>
        <w:numPr>
          <w:ilvl w:val="0"/>
          <w:numId w:val="16"/>
        </w:numPr>
        <w:tabs>
          <w:tab w:val="left" w:pos="214"/>
          <w:tab w:val="left" w:pos="284"/>
          <w:tab w:val="left" w:pos="1134"/>
        </w:tabs>
        <w:spacing w:after="0"/>
        <w:ind w:left="0" w:firstLine="568"/>
        <w:jc w:val="both"/>
        <w:rPr>
          <w:rFonts w:ascii="Times New Roman" w:hAnsi="Times New Roman"/>
          <w:sz w:val="28"/>
          <w:szCs w:val="28"/>
        </w:rPr>
      </w:pPr>
      <w:r w:rsidRPr="00234772">
        <w:rPr>
          <w:rFonts w:ascii="Times New Roman" w:hAnsi="Times New Roman"/>
          <w:sz w:val="28"/>
          <w:szCs w:val="28"/>
        </w:rPr>
        <w:t>в Литературно-мемориальный комплекс Га</w:t>
      </w:r>
      <w:r w:rsidR="00C80048" w:rsidRPr="00234772">
        <w:rPr>
          <w:rFonts w:ascii="Times New Roman" w:hAnsi="Times New Roman"/>
          <w:sz w:val="28"/>
          <w:szCs w:val="28"/>
        </w:rPr>
        <w:t>бдуллы Тукая в с. Новый Кырлай;</w:t>
      </w:r>
    </w:p>
    <w:p w:rsidR="006200F6" w:rsidRPr="00234772" w:rsidRDefault="006200F6" w:rsidP="004F3358">
      <w:pPr>
        <w:pStyle w:val="a4"/>
        <w:numPr>
          <w:ilvl w:val="0"/>
          <w:numId w:val="16"/>
        </w:numPr>
        <w:tabs>
          <w:tab w:val="left" w:pos="214"/>
          <w:tab w:val="left" w:pos="284"/>
          <w:tab w:val="left" w:pos="1134"/>
        </w:tabs>
        <w:spacing w:after="0"/>
        <w:ind w:left="0" w:firstLine="568"/>
        <w:jc w:val="both"/>
        <w:rPr>
          <w:rFonts w:ascii="Times New Roman" w:hAnsi="Times New Roman"/>
          <w:sz w:val="28"/>
          <w:szCs w:val="28"/>
        </w:rPr>
      </w:pPr>
      <w:r w:rsidRPr="00234772">
        <w:rPr>
          <w:rFonts w:ascii="Times New Roman" w:hAnsi="Times New Roman"/>
          <w:sz w:val="28"/>
          <w:szCs w:val="28"/>
        </w:rPr>
        <w:t>в музей-заповедник Раифский монастырь</w:t>
      </w:r>
      <w:r w:rsidR="00C80048" w:rsidRPr="00234772">
        <w:rPr>
          <w:rFonts w:ascii="Times New Roman" w:hAnsi="Times New Roman"/>
          <w:sz w:val="28"/>
          <w:szCs w:val="28"/>
        </w:rPr>
        <w:t>;</w:t>
      </w:r>
      <w:r w:rsidRPr="00234772">
        <w:rPr>
          <w:rFonts w:ascii="Times New Roman" w:hAnsi="Times New Roman"/>
          <w:sz w:val="28"/>
          <w:szCs w:val="28"/>
        </w:rPr>
        <w:t xml:space="preserve"> </w:t>
      </w:r>
    </w:p>
    <w:p w:rsidR="006200F6" w:rsidRPr="00234772" w:rsidRDefault="006200F6" w:rsidP="004F3358">
      <w:pPr>
        <w:pStyle w:val="a4"/>
        <w:numPr>
          <w:ilvl w:val="0"/>
          <w:numId w:val="16"/>
        </w:numPr>
        <w:tabs>
          <w:tab w:val="left" w:pos="214"/>
          <w:tab w:val="left" w:pos="284"/>
          <w:tab w:val="left" w:pos="1134"/>
        </w:tabs>
        <w:spacing w:after="0"/>
        <w:ind w:left="0" w:firstLine="568"/>
        <w:jc w:val="both"/>
        <w:rPr>
          <w:rFonts w:ascii="Times New Roman" w:hAnsi="Times New Roman"/>
          <w:sz w:val="28"/>
          <w:szCs w:val="28"/>
        </w:rPr>
      </w:pPr>
      <w:r w:rsidRPr="00234772">
        <w:rPr>
          <w:rFonts w:ascii="Times New Roman" w:hAnsi="Times New Roman"/>
          <w:sz w:val="28"/>
          <w:szCs w:val="28"/>
        </w:rPr>
        <w:t>в «Государственный историко-архитектурный и художественный музей-заповедник «Казанский Кремль»</w:t>
      </w:r>
      <w:r w:rsidR="00C80048" w:rsidRPr="00234772">
        <w:rPr>
          <w:rFonts w:ascii="Times New Roman" w:hAnsi="Times New Roman"/>
          <w:sz w:val="28"/>
          <w:szCs w:val="28"/>
        </w:rPr>
        <w:t>;</w:t>
      </w:r>
      <w:r w:rsidRPr="00234772">
        <w:rPr>
          <w:rFonts w:ascii="Times New Roman" w:hAnsi="Times New Roman"/>
          <w:sz w:val="28"/>
          <w:szCs w:val="28"/>
        </w:rPr>
        <w:t xml:space="preserve"> </w:t>
      </w:r>
    </w:p>
    <w:p w:rsidR="006200F6" w:rsidRPr="00234772" w:rsidRDefault="006200F6" w:rsidP="004F3358">
      <w:pPr>
        <w:pStyle w:val="a4"/>
        <w:numPr>
          <w:ilvl w:val="0"/>
          <w:numId w:val="16"/>
        </w:numPr>
        <w:tabs>
          <w:tab w:val="left" w:pos="214"/>
          <w:tab w:val="left" w:pos="284"/>
          <w:tab w:val="left" w:pos="1134"/>
        </w:tabs>
        <w:spacing w:after="0"/>
        <w:ind w:left="0" w:firstLine="568"/>
        <w:jc w:val="both"/>
        <w:rPr>
          <w:rFonts w:ascii="Times New Roman" w:hAnsi="Times New Roman"/>
          <w:sz w:val="28"/>
          <w:szCs w:val="28"/>
        </w:rPr>
      </w:pPr>
      <w:r w:rsidRPr="00234772">
        <w:rPr>
          <w:rFonts w:ascii="Times New Roman" w:hAnsi="Times New Roman"/>
          <w:sz w:val="28"/>
          <w:szCs w:val="28"/>
        </w:rPr>
        <w:t>в музей истории КФУ.</w:t>
      </w:r>
    </w:p>
    <w:p w:rsidR="006200F6" w:rsidRPr="00234772" w:rsidRDefault="006200F6" w:rsidP="006200F6">
      <w:pPr>
        <w:pStyle w:val="a4"/>
        <w:tabs>
          <w:tab w:val="left" w:pos="214"/>
          <w:tab w:val="left" w:pos="284"/>
          <w:tab w:val="left" w:pos="1134"/>
        </w:tabs>
        <w:spacing w:after="0"/>
        <w:ind w:left="0" w:firstLine="568"/>
        <w:jc w:val="both"/>
        <w:rPr>
          <w:rFonts w:ascii="Times New Roman" w:hAnsi="Times New Roman"/>
          <w:i/>
          <w:sz w:val="28"/>
          <w:szCs w:val="28"/>
        </w:rPr>
      </w:pPr>
    </w:p>
    <w:p w:rsidR="006200F6" w:rsidRPr="00234772" w:rsidRDefault="006200F6" w:rsidP="006200F6">
      <w:pPr>
        <w:pStyle w:val="a4"/>
        <w:tabs>
          <w:tab w:val="left" w:pos="214"/>
          <w:tab w:val="left" w:pos="284"/>
          <w:tab w:val="left" w:pos="1134"/>
        </w:tabs>
        <w:spacing w:after="0"/>
        <w:ind w:left="0" w:firstLine="568"/>
        <w:jc w:val="both"/>
        <w:rPr>
          <w:rFonts w:ascii="Times New Roman" w:hAnsi="Times New Roman"/>
          <w:i/>
          <w:sz w:val="28"/>
          <w:szCs w:val="28"/>
        </w:rPr>
      </w:pPr>
      <w:r w:rsidRPr="00234772">
        <w:rPr>
          <w:rFonts w:ascii="Times New Roman" w:hAnsi="Times New Roman"/>
          <w:i/>
          <w:sz w:val="28"/>
          <w:szCs w:val="28"/>
        </w:rPr>
        <w:t>Спортивно-оздоровительные мероприятия:</w:t>
      </w:r>
    </w:p>
    <w:p w:rsidR="006200F6" w:rsidRPr="00234772" w:rsidRDefault="006200F6" w:rsidP="004F3358">
      <w:pPr>
        <w:pStyle w:val="a4"/>
        <w:numPr>
          <w:ilvl w:val="0"/>
          <w:numId w:val="16"/>
        </w:numPr>
        <w:tabs>
          <w:tab w:val="left" w:pos="214"/>
          <w:tab w:val="left" w:pos="284"/>
          <w:tab w:val="left" w:pos="1134"/>
        </w:tabs>
        <w:spacing w:after="0"/>
        <w:ind w:left="0" w:firstLine="568"/>
        <w:jc w:val="both"/>
        <w:rPr>
          <w:rFonts w:ascii="Times New Roman" w:hAnsi="Times New Roman"/>
          <w:sz w:val="28"/>
          <w:szCs w:val="28"/>
        </w:rPr>
      </w:pPr>
      <w:r w:rsidRPr="00234772">
        <w:rPr>
          <w:rFonts w:ascii="Times New Roman" w:hAnsi="Times New Roman"/>
          <w:sz w:val="28"/>
          <w:szCs w:val="28"/>
        </w:rPr>
        <w:t>«День Африки» в КФУ: Соревнование по мини-футболу на кубок 210-летия КФУ между командами студентов из Африки на Спортивной площадке Деревни Универсиады</w:t>
      </w:r>
      <w:r w:rsidR="00C80048" w:rsidRPr="00234772">
        <w:rPr>
          <w:rFonts w:ascii="Times New Roman" w:hAnsi="Times New Roman"/>
          <w:sz w:val="28"/>
          <w:szCs w:val="28"/>
        </w:rPr>
        <w:t>;</w:t>
      </w:r>
    </w:p>
    <w:p w:rsidR="006200F6" w:rsidRPr="00234772" w:rsidRDefault="006200F6" w:rsidP="004F3358">
      <w:pPr>
        <w:pStyle w:val="a4"/>
        <w:numPr>
          <w:ilvl w:val="0"/>
          <w:numId w:val="16"/>
        </w:numPr>
        <w:tabs>
          <w:tab w:val="left" w:pos="214"/>
          <w:tab w:val="left" w:pos="284"/>
          <w:tab w:val="left" w:pos="1134"/>
        </w:tabs>
        <w:spacing w:after="0"/>
        <w:ind w:left="0" w:firstLine="568"/>
        <w:jc w:val="both"/>
        <w:rPr>
          <w:rFonts w:ascii="Times New Roman" w:hAnsi="Times New Roman"/>
          <w:sz w:val="28"/>
          <w:szCs w:val="28"/>
        </w:rPr>
      </w:pPr>
      <w:r w:rsidRPr="00234772">
        <w:rPr>
          <w:rFonts w:ascii="Times New Roman" w:hAnsi="Times New Roman"/>
          <w:sz w:val="28"/>
          <w:szCs w:val="28"/>
        </w:rPr>
        <w:t>Участие в Апрельской легкоатлетической эстафете КФУ</w:t>
      </w:r>
      <w:r w:rsidR="00C80048" w:rsidRPr="00234772">
        <w:rPr>
          <w:rFonts w:ascii="Times New Roman" w:hAnsi="Times New Roman"/>
          <w:sz w:val="28"/>
          <w:szCs w:val="28"/>
        </w:rPr>
        <w:t>;</w:t>
      </w:r>
    </w:p>
    <w:p w:rsidR="006200F6" w:rsidRPr="00234772" w:rsidRDefault="006200F6" w:rsidP="004F3358">
      <w:pPr>
        <w:pStyle w:val="a4"/>
        <w:numPr>
          <w:ilvl w:val="0"/>
          <w:numId w:val="16"/>
        </w:numPr>
        <w:tabs>
          <w:tab w:val="left" w:pos="214"/>
          <w:tab w:val="left" w:pos="284"/>
          <w:tab w:val="left" w:pos="1134"/>
        </w:tabs>
        <w:spacing w:after="0"/>
        <w:ind w:left="0" w:firstLine="568"/>
        <w:jc w:val="both"/>
        <w:rPr>
          <w:rFonts w:ascii="Times New Roman" w:hAnsi="Times New Roman"/>
          <w:sz w:val="28"/>
          <w:szCs w:val="28"/>
        </w:rPr>
      </w:pPr>
      <w:r w:rsidRPr="00234772">
        <w:rPr>
          <w:rFonts w:ascii="Times New Roman" w:hAnsi="Times New Roman"/>
          <w:sz w:val="28"/>
          <w:szCs w:val="28"/>
        </w:rPr>
        <w:t>Участие в интернациональном составе сборной по гандболу КФУ в турнире, проведенном в зачет Спартакиады вузов РТ.</w:t>
      </w:r>
    </w:p>
    <w:p w:rsidR="006200F6" w:rsidRPr="00234772" w:rsidRDefault="006200F6" w:rsidP="006200F6">
      <w:pPr>
        <w:tabs>
          <w:tab w:val="left" w:pos="709"/>
          <w:tab w:val="left" w:pos="1134"/>
        </w:tabs>
        <w:spacing w:after="0"/>
        <w:ind w:firstLine="568"/>
        <w:jc w:val="both"/>
        <w:rPr>
          <w:rFonts w:ascii="Times New Roman" w:hAnsi="Times New Roman"/>
          <w:i/>
          <w:sz w:val="28"/>
          <w:szCs w:val="28"/>
        </w:rPr>
      </w:pPr>
      <w:r w:rsidRPr="00234772">
        <w:rPr>
          <w:rFonts w:ascii="Times New Roman" w:hAnsi="Times New Roman"/>
          <w:i/>
          <w:sz w:val="28"/>
          <w:szCs w:val="28"/>
        </w:rPr>
        <w:t>Прочее:</w:t>
      </w:r>
    </w:p>
    <w:p w:rsidR="006200F6" w:rsidRPr="00234772" w:rsidRDefault="006200F6" w:rsidP="004F3358">
      <w:pPr>
        <w:pStyle w:val="a4"/>
        <w:numPr>
          <w:ilvl w:val="0"/>
          <w:numId w:val="16"/>
        </w:numPr>
        <w:tabs>
          <w:tab w:val="left" w:pos="214"/>
          <w:tab w:val="left" w:pos="284"/>
          <w:tab w:val="left" w:pos="1134"/>
        </w:tabs>
        <w:spacing w:after="0"/>
        <w:ind w:left="0" w:firstLine="568"/>
        <w:jc w:val="both"/>
        <w:rPr>
          <w:rFonts w:ascii="Times New Roman" w:hAnsi="Times New Roman"/>
          <w:sz w:val="28"/>
          <w:szCs w:val="28"/>
        </w:rPr>
      </w:pPr>
      <w:r w:rsidRPr="00234772">
        <w:rPr>
          <w:rFonts w:ascii="Times New Roman" w:hAnsi="Times New Roman"/>
          <w:sz w:val="28"/>
          <w:szCs w:val="28"/>
        </w:rPr>
        <w:t>Участие иностранных обучающихся в съемках телекомпанией ТНТ программ с чтением стихов А.С. Пушкина в мае 2014г.</w:t>
      </w:r>
      <w:r w:rsidR="00C80048" w:rsidRPr="00234772">
        <w:rPr>
          <w:rFonts w:ascii="Times New Roman" w:hAnsi="Times New Roman"/>
          <w:sz w:val="28"/>
          <w:szCs w:val="28"/>
        </w:rPr>
        <w:t>;</w:t>
      </w:r>
    </w:p>
    <w:p w:rsidR="006200F6" w:rsidRPr="00234772" w:rsidRDefault="006200F6" w:rsidP="004F3358">
      <w:pPr>
        <w:pStyle w:val="a4"/>
        <w:numPr>
          <w:ilvl w:val="0"/>
          <w:numId w:val="16"/>
        </w:numPr>
        <w:tabs>
          <w:tab w:val="left" w:pos="214"/>
          <w:tab w:val="left" w:pos="284"/>
          <w:tab w:val="left" w:pos="1134"/>
        </w:tabs>
        <w:spacing w:after="0"/>
        <w:ind w:left="0" w:firstLine="568"/>
        <w:jc w:val="both"/>
        <w:rPr>
          <w:rFonts w:ascii="Times New Roman" w:hAnsi="Times New Roman"/>
          <w:sz w:val="28"/>
          <w:szCs w:val="28"/>
        </w:rPr>
      </w:pPr>
      <w:r w:rsidRPr="00234772">
        <w:rPr>
          <w:rFonts w:ascii="Times New Roman" w:hAnsi="Times New Roman"/>
          <w:sz w:val="28"/>
          <w:szCs w:val="28"/>
        </w:rPr>
        <w:t>Участие иностранных обучающихся в съёмках рекламных роликов о КФУ – апрель, май</w:t>
      </w:r>
      <w:r w:rsidR="00C80048" w:rsidRPr="00234772">
        <w:rPr>
          <w:rFonts w:ascii="Times New Roman" w:hAnsi="Times New Roman"/>
          <w:sz w:val="28"/>
          <w:szCs w:val="28"/>
        </w:rPr>
        <w:t xml:space="preserve"> 2014г</w:t>
      </w:r>
      <w:r w:rsidRPr="00234772">
        <w:rPr>
          <w:rFonts w:ascii="Times New Roman" w:hAnsi="Times New Roman"/>
          <w:sz w:val="28"/>
          <w:szCs w:val="28"/>
        </w:rPr>
        <w:t>.</w:t>
      </w:r>
    </w:p>
    <w:p w:rsidR="005143E0" w:rsidRDefault="005143E0" w:rsidP="002A55D4">
      <w:pPr>
        <w:spacing w:after="0"/>
        <w:ind w:firstLine="709"/>
        <w:jc w:val="both"/>
        <w:rPr>
          <w:rFonts w:ascii="Times New Roman" w:hAnsi="Times New Roman" w:cs="Times New Roman"/>
          <w:b/>
          <w:sz w:val="28"/>
          <w:szCs w:val="28"/>
        </w:rPr>
      </w:pPr>
    </w:p>
    <w:p w:rsidR="00317186" w:rsidRPr="00234772" w:rsidRDefault="00C80048" w:rsidP="002A55D4">
      <w:pPr>
        <w:spacing w:after="0"/>
        <w:ind w:firstLine="709"/>
        <w:jc w:val="both"/>
        <w:rPr>
          <w:rFonts w:ascii="Times New Roman" w:hAnsi="Times New Roman" w:cs="Times New Roman"/>
          <w:sz w:val="28"/>
          <w:szCs w:val="28"/>
        </w:rPr>
      </w:pPr>
      <w:r w:rsidRPr="00234772">
        <w:rPr>
          <w:rFonts w:ascii="Times New Roman" w:hAnsi="Times New Roman" w:cs="Times New Roman"/>
          <w:b/>
          <w:sz w:val="28"/>
          <w:szCs w:val="28"/>
        </w:rPr>
        <w:t>Служба поддержки публикационной активности</w:t>
      </w:r>
      <w:r w:rsidRPr="00234772">
        <w:rPr>
          <w:rFonts w:ascii="Times New Roman" w:hAnsi="Times New Roman" w:cs="Times New Roman"/>
          <w:sz w:val="28"/>
          <w:szCs w:val="28"/>
        </w:rPr>
        <w:t xml:space="preserve"> создана в структуре Центра цифровых технологий и сервисов Научной библиотеки им. Н. И. Лобачевского КФУ, руководителем назначен директор библиотеки Е. Н. Струков. </w:t>
      </w:r>
      <w:r w:rsidR="00977593" w:rsidRPr="00234772">
        <w:rPr>
          <w:rFonts w:ascii="Times New Roman" w:hAnsi="Times New Roman" w:cs="Times New Roman"/>
          <w:sz w:val="28"/>
          <w:szCs w:val="28"/>
        </w:rPr>
        <w:t xml:space="preserve">Сотрудники службы публикационной активности </w:t>
      </w:r>
      <w:r w:rsidR="00193E19" w:rsidRPr="00234772">
        <w:rPr>
          <w:rFonts w:ascii="Times New Roman" w:hAnsi="Times New Roman" w:cs="Times New Roman"/>
          <w:sz w:val="28"/>
          <w:szCs w:val="28"/>
        </w:rPr>
        <w:t>отвечаю</w:t>
      </w:r>
      <w:r w:rsidR="00977593" w:rsidRPr="00234772">
        <w:rPr>
          <w:rFonts w:ascii="Times New Roman" w:hAnsi="Times New Roman" w:cs="Times New Roman"/>
          <w:sz w:val="28"/>
          <w:szCs w:val="28"/>
        </w:rPr>
        <w:t>т</w:t>
      </w:r>
      <w:r w:rsidR="00193E19" w:rsidRPr="00234772">
        <w:rPr>
          <w:rFonts w:ascii="Times New Roman" w:hAnsi="Times New Roman" w:cs="Times New Roman"/>
          <w:sz w:val="28"/>
          <w:szCs w:val="28"/>
        </w:rPr>
        <w:t xml:space="preserve"> за осуществление переводов текстов монографий, техническую переписку с издателями и ведение базы знаний по публикациям. </w:t>
      </w:r>
    </w:p>
    <w:p w:rsidR="002A55D4" w:rsidRPr="00234772" w:rsidRDefault="002A55D4" w:rsidP="002A55D4">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Обращения в </w:t>
      </w:r>
      <w:r w:rsidR="001242E8" w:rsidRPr="00234772">
        <w:rPr>
          <w:rFonts w:ascii="Times New Roman" w:hAnsi="Times New Roman" w:cs="Times New Roman"/>
          <w:sz w:val="28"/>
          <w:szCs w:val="28"/>
        </w:rPr>
        <w:t>с</w:t>
      </w:r>
      <w:r w:rsidRPr="00234772">
        <w:rPr>
          <w:rFonts w:ascii="Times New Roman" w:hAnsi="Times New Roman" w:cs="Times New Roman"/>
          <w:sz w:val="28"/>
          <w:szCs w:val="28"/>
        </w:rPr>
        <w:t>лужбу</w:t>
      </w:r>
      <w:r w:rsidR="001242E8" w:rsidRPr="00234772">
        <w:rPr>
          <w:rFonts w:ascii="Times New Roman" w:hAnsi="Times New Roman" w:cs="Times New Roman"/>
          <w:sz w:val="28"/>
          <w:szCs w:val="28"/>
        </w:rPr>
        <w:t xml:space="preserve"> поддержки публикационной активности</w:t>
      </w:r>
      <w:r w:rsidRPr="00234772">
        <w:rPr>
          <w:rFonts w:ascii="Times New Roman" w:hAnsi="Times New Roman" w:cs="Times New Roman"/>
          <w:sz w:val="28"/>
          <w:szCs w:val="28"/>
        </w:rPr>
        <w:t xml:space="preserve"> сотрудников, аспирантов, магистрантов КФУ начались с сентября 2014 г. Всего через сервис подачи заявок в Электронном университете поступило 74 запроса (подбор журналов для публикации – 48, лингвистическая поддержка – 22, помощь при подаче статьи к публикации – 4), из них выполнено 55 заявок, остальные находятся в работе. 78% обратившихся в </w:t>
      </w:r>
      <w:r w:rsidR="001242E8" w:rsidRPr="00234772">
        <w:rPr>
          <w:rFonts w:ascii="Times New Roman" w:hAnsi="Times New Roman" w:cs="Times New Roman"/>
          <w:sz w:val="28"/>
          <w:szCs w:val="28"/>
        </w:rPr>
        <w:t>с</w:t>
      </w:r>
      <w:r w:rsidRPr="00234772">
        <w:rPr>
          <w:rFonts w:ascii="Times New Roman" w:hAnsi="Times New Roman" w:cs="Times New Roman"/>
          <w:sz w:val="28"/>
          <w:szCs w:val="28"/>
        </w:rPr>
        <w:t>лужбу –  представители социогуманитарного блока.</w:t>
      </w:r>
    </w:p>
    <w:p w:rsidR="002A55D4" w:rsidRPr="00234772" w:rsidRDefault="002A55D4" w:rsidP="002A55D4">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Также специалистами </w:t>
      </w:r>
      <w:r w:rsidR="001242E8" w:rsidRPr="00234772">
        <w:rPr>
          <w:rFonts w:ascii="Times New Roman" w:hAnsi="Times New Roman" w:cs="Times New Roman"/>
          <w:sz w:val="28"/>
          <w:szCs w:val="28"/>
        </w:rPr>
        <w:t xml:space="preserve"> подразделения </w:t>
      </w:r>
      <w:r w:rsidRPr="00234772">
        <w:rPr>
          <w:rFonts w:ascii="Times New Roman" w:hAnsi="Times New Roman" w:cs="Times New Roman"/>
          <w:sz w:val="28"/>
          <w:szCs w:val="28"/>
        </w:rPr>
        <w:t>проводится постоянная работа с сотрудниками структурных подразделений КФУ, консультации преподавателей по работе с инструментами Web of Science и Scopus. Проверяются научные статьи, опубликованные в научных журналах на предмет индексации в базах данных WoS и Scopus, ведется подготовка Приложений к представлению в приказ по премированию сотрудников за публикационную активность.</w:t>
      </w:r>
    </w:p>
    <w:p w:rsidR="002A55D4" w:rsidRPr="00234772" w:rsidRDefault="002A55D4" w:rsidP="002A55D4">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Сотрудники </w:t>
      </w:r>
      <w:r w:rsidR="001242E8" w:rsidRPr="00234772">
        <w:rPr>
          <w:rFonts w:ascii="Times New Roman" w:hAnsi="Times New Roman" w:cs="Times New Roman"/>
          <w:sz w:val="28"/>
          <w:szCs w:val="28"/>
        </w:rPr>
        <w:t xml:space="preserve">службы </w:t>
      </w:r>
      <w:r w:rsidRPr="00234772">
        <w:rPr>
          <w:rFonts w:ascii="Times New Roman" w:hAnsi="Times New Roman" w:cs="Times New Roman"/>
          <w:sz w:val="28"/>
          <w:szCs w:val="28"/>
        </w:rPr>
        <w:t>участвовали в 2 семинарах-конференциях по выполнению планов-мероприятий по реализации вузами победителями программы повышения конкурентоспособности «дорожных карт» (19–20 июня 2014, Москва; 29 сентября – 1 октября 2014 г., Москва).</w:t>
      </w:r>
    </w:p>
    <w:p w:rsidR="002A55D4" w:rsidRPr="00234772" w:rsidRDefault="009409D2" w:rsidP="002A55D4">
      <w:pPr>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Руководитель </w:t>
      </w:r>
      <w:r w:rsidR="001242E8" w:rsidRPr="00234772">
        <w:rPr>
          <w:rFonts w:ascii="Times New Roman" w:hAnsi="Times New Roman" w:cs="Times New Roman"/>
          <w:sz w:val="28"/>
          <w:szCs w:val="28"/>
        </w:rPr>
        <w:t>с</w:t>
      </w:r>
      <w:r w:rsidRPr="00234772">
        <w:rPr>
          <w:rFonts w:ascii="Times New Roman" w:hAnsi="Times New Roman" w:cs="Times New Roman"/>
          <w:sz w:val="28"/>
          <w:szCs w:val="28"/>
        </w:rPr>
        <w:t xml:space="preserve">лужбы </w:t>
      </w:r>
      <w:r w:rsidR="002A55D4" w:rsidRPr="00234772">
        <w:rPr>
          <w:rFonts w:ascii="Times New Roman" w:hAnsi="Times New Roman" w:cs="Times New Roman"/>
          <w:sz w:val="28"/>
          <w:szCs w:val="28"/>
        </w:rPr>
        <w:t xml:space="preserve">Е. Н. Струков был включен в состав Экспертной группы «Рейтинговые стратегии и наукометрия», организованной в Москве в рамках Проекта 5/100. Участие в заседаниях группы проходило как в очной форме, так в режиме видео-конференций (on-line). </w:t>
      </w:r>
    </w:p>
    <w:p w:rsidR="004C7F2C" w:rsidRPr="00234772" w:rsidRDefault="002A55D4" w:rsidP="00977593">
      <w:pPr>
        <w:ind w:firstLine="709"/>
        <w:jc w:val="both"/>
        <w:rPr>
          <w:rFonts w:ascii="Times New Roman" w:hAnsi="Times New Roman" w:cs="Times New Roman"/>
          <w:sz w:val="28"/>
          <w:szCs w:val="28"/>
        </w:rPr>
      </w:pPr>
      <w:r w:rsidRPr="00234772">
        <w:rPr>
          <w:rFonts w:ascii="Times New Roman" w:hAnsi="Times New Roman" w:cs="Times New Roman"/>
          <w:sz w:val="28"/>
          <w:szCs w:val="28"/>
        </w:rPr>
        <w:t>9</w:t>
      </w:r>
      <w:r w:rsidR="004C7F2C" w:rsidRPr="00234772">
        <w:rPr>
          <w:rFonts w:ascii="Times New Roman" w:hAnsi="Times New Roman" w:cs="Times New Roman"/>
          <w:sz w:val="28"/>
          <w:szCs w:val="28"/>
        </w:rPr>
        <w:t xml:space="preserve">. </w:t>
      </w:r>
      <w:r w:rsidR="00977593" w:rsidRPr="00234772">
        <w:rPr>
          <w:rFonts w:ascii="Times New Roman" w:hAnsi="Times New Roman" w:cs="Times New Roman"/>
          <w:sz w:val="28"/>
          <w:szCs w:val="28"/>
        </w:rPr>
        <w:t>С целью повышения компетенций по работе в аналитическими базами данных на базе Научной библиотеки была реализована углубленная 2-дневная Программа сертификации по Web of Science, организованная и проведенная компанией Thomson Reuters. Участниками программы стали, прежде всего, те сотрудники университета, которые активно работают с информационной платформой Web of Science, а также проводят консультации и обучение сотрудников, аспирантов, студентов КФУ по работе с системой: это представители Научной библиотеки, У</w:t>
      </w:r>
      <w:r w:rsidR="004C7F2C" w:rsidRPr="00234772">
        <w:rPr>
          <w:rFonts w:ascii="Times New Roman" w:hAnsi="Times New Roman" w:cs="Times New Roman"/>
          <w:sz w:val="28"/>
          <w:szCs w:val="28"/>
        </w:rPr>
        <w:t>правления научно-исследовательской деятельности</w:t>
      </w:r>
      <w:r w:rsidR="00977593" w:rsidRPr="00234772">
        <w:rPr>
          <w:rFonts w:ascii="Times New Roman" w:hAnsi="Times New Roman" w:cs="Times New Roman"/>
          <w:sz w:val="28"/>
          <w:szCs w:val="28"/>
        </w:rPr>
        <w:t>, а также филиалов КФУ в Елабуге и Набережных Челнах. По итогам работы каждый из участников получил сертификат эксперта, дающий право проводить консультации и обучающие мероприятия по работе с ресурсами Thomson Reuters для научных исследований.</w:t>
      </w:r>
    </w:p>
    <w:p w:rsidR="009409D2" w:rsidRPr="00234772" w:rsidRDefault="002A55D4" w:rsidP="009409D2">
      <w:pPr>
        <w:ind w:firstLine="709"/>
        <w:jc w:val="both"/>
        <w:rPr>
          <w:rFonts w:ascii="Times New Roman" w:hAnsi="Times New Roman" w:cs="Times New Roman"/>
          <w:sz w:val="28"/>
          <w:szCs w:val="28"/>
        </w:rPr>
      </w:pPr>
      <w:r w:rsidRPr="00234772">
        <w:rPr>
          <w:rFonts w:ascii="Times New Roman" w:hAnsi="Times New Roman" w:cs="Times New Roman"/>
          <w:sz w:val="28"/>
          <w:szCs w:val="28"/>
        </w:rPr>
        <w:t>10</w:t>
      </w:r>
      <w:r w:rsidR="00193E19" w:rsidRPr="00234772">
        <w:rPr>
          <w:rFonts w:ascii="Times New Roman" w:hAnsi="Times New Roman" w:cs="Times New Roman"/>
          <w:sz w:val="28"/>
          <w:szCs w:val="28"/>
        </w:rPr>
        <w:t xml:space="preserve">. </w:t>
      </w:r>
      <w:r w:rsidR="004C7F2C" w:rsidRPr="00234772">
        <w:rPr>
          <w:rFonts w:ascii="Times New Roman" w:hAnsi="Times New Roman" w:cs="Times New Roman"/>
          <w:sz w:val="28"/>
          <w:szCs w:val="28"/>
        </w:rPr>
        <w:t xml:space="preserve">В рамках развития </w:t>
      </w:r>
      <w:r w:rsidR="001242E8" w:rsidRPr="00234772">
        <w:rPr>
          <w:rFonts w:ascii="Times New Roman" w:hAnsi="Times New Roman" w:cs="Times New Roman"/>
          <w:b/>
          <w:sz w:val="28"/>
          <w:szCs w:val="28"/>
        </w:rPr>
        <w:t>Э</w:t>
      </w:r>
      <w:r w:rsidR="00193E19" w:rsidRPr="00234772">
        <w:rPr>
          <w:rFonts w:ascii="Times New Roman" w:hAnsi="Times New Roman" w:cs="Times New Roman"/>
          <w:b/>
          <w:sz w:val="28"/>
          <w:szCs w:val="28"/>
        </w:rPr>
        <w:t>лектронн</w:t>
      </w:r>
      <w:r w:rsidR="004C7F2C" w:rsidRPr="00234772">
        <w:rPr>
          <w:rFonts w:ascii="Times New Roman" w:hAnsi="Times New Roman" w:cs="Times New Roman"/>
          <w:b/>
          <w:sz w:val="28"/>
          <w:szCs w:val="28"/>
        </w:rPr>
        <w:t>ой</w:t>
      </w:r>
      <w:r w:rsidR="00193E19" w:rsidRPr="00234772">
        <w:rPr>
          <w:rFonts w:ascii="Times New Roman" w:hAnsi="Times New Roman" w:cs="Times New Roman"/>
          <w:b/>
          <w:sz w:val="28"/>
          <w:szCs w:val="28"/>
        </w:rPr>
        <w:t xml:space="preserve"> библиотек</w:t>
      </w:r>
      <w:r w:rsidR="004C7F2C" w:rsidRPr="00234772">
        <w:rPr>
          <w:rFonts w:ascii="Times New Roman" w:hAnsi="Times New Roman" w:cs="Times New Roman"/>
          <w:b/>
          <w:sz w:val="28"/>
          <w:szCs w:val="28"/>
        </w:rPr>
        <w:t>и</w:t>
      </w:r>
      <w:r w:rsidR="00193E19" w:rsidRPr="00234772">
        <w:rPr>
          <w:rFonts w:ascii="Times New Roman" w:hAnsi="Times New Roman" w:cs="Times New Roman"/>
          <w:sz w:val="28"/>
          <w:szCs w:val="28"/>
        </w:rPr>
        <w:t xml:space="preserve"> интеллектуальных продуктов КФУ, </w:t>
      </w:r>
      <w:r w:rsidR="004C7F2C" w:rsidRPr="00234772">
        <w:rPr>
          <w:rFonts w:ascii="Times New Roman" w:hAnsi="Times New Roman" w:cs="Times New Roman"/>
          <w:sz w:val="28"/>
          <w:szCs w:val="28"/>
        </w:rPr>
        <w:t xml:space="preserve">за отчетный период ее база была пополнена до </w:t>
      </w:r>
      <w:r w:rsidR="009409D2" w:rsidRPr="00234772">
        <w:rPr>
          <w:rFonts w:ascii="Times New Roman" w:hAnsi="Times New Roman" w:cs="Times New Roman"/>
          <w:b/>
          <w:sz w:val="28"/>
          <w:szCs w:val="28"/>
        </w:rPr>
        <w:t>7</w:t>
      </w:r>
      <w:r w:rsidR="00680D8E" w:rsidRPr="00234772">
        <w:rPr>
          <w:rFonts w:ascii="Times New Roman" w:hAnsi="Times New Roman" w:cs="Times New Roman"/>
          <w:b/>
          <w:sz w:val="28"/>
          <w:szCs w:val="28"/>
        </w:rPr>
        <w:t xml:space="preserve"> </w:t>
      </w:r>
      <w:r w:rsidR="009409D2" w:rsidRPr="00234772">
        <w:rPr>
          <w:rFonts w:ascii="Times New Roman" w:hAnsi="Times New Roman" w:cs="Times New Roman"/>
          <w:b/>
          <w:sz w:val="28"/>
          <w:szCs w:val="28"/>
        </w:rPr>
        <w:t>224</w:t>
      </w:r>
      <w:r w:rsidR="004C7F2C" w:rsidRPr="00234772">
        <w:rPr>
          <w:rFonts w:ascii="Times New Roman" w:hAnsi="Times New Roman" w:cs="Times New Roman"/>
          <w:sz w:val="28"/>
          <w:szCs w:val="28"/>
        </w:rPr>
        <w:t xml:space="preserve"> единиц хранения</w:t>
      </w:r>
      <w:r w:rsidR="009409D2" w:rsidRPr="00234772">
        <w:rPr>
          <w:rFonts w:ascii="Times New Roman" w:hAnsi="Times New Roman" w:cs="Times New Roman"/>
          <w:sz w:val="28"/>
          <w:szCs w:val="28"/>
        </w:rPr>
        <w:t xml:space="preserve"> (при плане на 2014 год – 5 000 единиц). </w:t>
      </w:r>
      <w:r w:rsidR="004C7F2C" w:rsidRPr="00234772">
        <w:rPr>
          <w:rFonts w:ascii="Times New Roman" w:hAnsi="Times New Roman" w:cs="Times New Roman"/>
          <w:sz w:val="28"/>
          <w:szCs w:val="28"/>
        </w:rPr>
        <w:t xml:space="preserve"> </w:t>
      </w:r>
      <w:r w:rsidR="009409D2" w:rsidRPr="00234772">
        <w:rPr>
          <w:rFonts w:ascii="Times New Roman" w:hAnsi="Times New Roman" w:cs="Times New Roman"/>
          <w:sz w:val="28"/>
          <w:szCs w:val="28"/>
        </w:rPr>
        <w:t xml:space="preserve">Общий объем электронной библиотеки на 44% превысил плановый показатель. </w:t>
      </w:r>
    </w:p>
    <w:p w:rsidR="009409D2" w:rsidRPr="00234772" w:rsidRDefault="009409D2" w:rsidP="009409D2">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Качественный состав:</w:t>
      </w:r>
    </w:p>
    <w:p w:rsidR="009409D2" w:rsidRPr="00234772" w:rsidRDefault="009409D2" w:rsidP="009409D2">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- 2</w:t>
      </w:r>
      <w:r w:rsidR="001242E8" w:rsidRPr="00234772">
        <w:rPr>
          <w:rFonts w:ascii="Times New Roman" w:hAnsi="Times New Roman" w:cs="Times New Roman"/>
          <w:sz w:val="28"/>
          <w:szCs w:val="28"/>
        </w:rPr>
        <w:t xml:space="preserve"> </w:t>
      </w:r>
      <w:r w:rsidRPr="00234772">
        <w:rPr>
          <w:rFonts w:ascii="Times New Roman" w:hAnsi="Times New Roman" w:cs="Times New Roman"/>
          <w:sz w:val="28"/>
          <w:szCs w:val="28"/>
        </w:rPr>
        <w:t>486 научных статей, опубликованных в российских академических журналах;</w:t>
      </w:r>
    </w:p>
    <w:p w:rsidR="009409D2" w:rsidRPr="00234772" w:rsidRDefault="009409D2" w:rsidP="009409D2">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- 2</w:t>
      </w:r>
      <w:r w:rsidR="001242E8" w:rsidRPr="00234772">
        <w:rPr>
          <w:rFonts w:ascii="Times New Roman" w:hAnsi="Times New Roman" w:cs="Times New Roman"/>
          <w:sz w:val="28"/>
          <w:szCs w:val="28"/>
        </w:rPr>
        <w:t xml:space="preserve"> </w:t>
      </w:r>
      <w:r w:rsidRPr="00234772">
        <w:rPr>
          <w:rFonts w:ascii="Times New Roman" w:hAnsi="Times New Roman" w:cs="Times New Roman"/>
          <w:sz w:val="28"/>
          <w:szCs w:val="28"/>
        </w:rPr>
        <w:t>389 авторефератов диссертаций (увеличение  на 118 ед. за 2014 г.);</w:t>
      </w:r>
    </w:p>
    <w:p w:rsidR="009409D2" w:rsidRPr="00234772" w:rsidRDefault="009409D2" w:rsidP="009409D2">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- 940 полных текстов из коллекции «Казанский университет – историко-культурный ландшафт», труды ученых Казанского университета (увеличение в 2,8 раз по сравнению с 2013г.)</w:t>
      </w:r>
    </w:p>
    <w:p w:rsidR="009409D2" w:rsidRPr="00234772" w:rsidRDefault="009409D2" w:rsidP="009409D2">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- 877 учебно-методических пособий и конспектов лекций (увеличение в 2,7 раз по сравнению с 2013г.). </w:t>
      </w:r>
    </w:p>
    <w:p w:rsidR="00193E19" w:rsidRPr="00234772" w:rsidRDefault="009409D2" w:rsidP="009409D2">
      <w:pPr>
        <w:ind w:firstLine="709"/>
        <w:jc w:val="both"/>
        <w:rPr>
          <w:rFonts w:ascii="Times New Roman" w:hAnsi="Times New Roman" w:cs="Times New Roman"/>
          <w:sz w:val="28"/>
          <w:szCs w:val="28"/>
        </w:rPr>
      </w:pPr>
      <w:r w:rsidRPr="00234772">
        <w:rPr>
          <w:rFonts w:ascii="Times New Roman" w:hAnsi="Times New Roman" w:cs="Times New Roman"/>
          <w:sz w:val="28"/>
          <w:szCs w:val="28"/>
        </w:rPr>
        <w:t>Кроме того, в электронном каталоге размещено 15 637 библиографических описаний статей сотрудников КФУ из внешних источников с доступом к полному тексту.</w:t>
      </w:r>
    </w:p>
    <w:p w:rsidR="001242E8" w:rsidRPr="00234772" w:rsidRDefault="001242E8" w:rsidP="009409D2">
      <w:pPr>
        <w:ind w:firstLine="709"/>
        <w:jc w:val="both"/>
        <w:rPr>
          <w:rFonts w:ascii="Times New Roman" w:hAnsi="Times New Roman" w:cs="Times New Roman"/>
          <w:sz w:val="28"/>
          <w:szCs w:val="28"/>
        </w:rPr>
      </w:pPr>
    </w:p>
    <w:p w:rsidR="00193E19" w:rsidRPr="00234772" w:rsidRDefault="00193E19" w:rsidP="00193E19">
      <w:pPr>
        <w:ind w:firstLine="709"/>
        <w:jc w:val="both"/>
        <w:rPr>
          <w:rFonts w:ascii="Times New Roman" w:hAnsi="Times New Roman" w:cs="Times New Roman"/>
          <w:b/>
          <w:sz w:val="28"/>
          <w:szCs w:val="28"/>
        </w:rPr>
      </w:pPr>
      <w:r w:rsidRPr="00234772">
        <w:rPr>
          <w:rFonts w:ascii="Times New Roman" w:hAnsi="Times New Roman" w:cs="Times New Roman"/>
          <w:b/>
          <w:sz w:val="28"/>
          <w:szCs w:val="28"/>
        </w:rPr>
        <w:t>Задача 6.2. Формирование жилого фонда для приглашенных иностранных профессоров и талантливых НПР КФУ и учащихся.</w:t>
      </w:r>
    </w:p>
    <w:p w:rsidR="00193E19" w:rsidRPr="00234772" w:rsidRDefault="004C7F2C" w:rsidP="00A862A2">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В</w:t>
      </w:r>
      <w:r w:rsidR="00193E19" w:rsidRPr="00234772">
        <w:rPr>
          <w:rFonts w:ascii="Times New Roman" w:hAnsi="Times New Roman" w:cs="Times New Roman"/>
          <w:sz w:val="28"/>
          <w:szCs w:val="28"/>
        </w:rPr>
        <w:t xml:space="preserve"> настоящее время </w:t>
      </w:r>
      <w:r w:rsidRPr="00234772">
        <w:rPr>
          <w:rFonts w:ascii="Times New Roman" w:hAnsi="Times New Roman" w:cs="Times New Roman"/>
          <w:sz w:val="28"/>
          <w:szCs w:val="28"/>
        </w:rPr>
        <w:t>введен в эксплуатацию</w:t>
      </w:r>
      <w:r w:rsidR="00193E19" w:rsidRPr="00234772">
        <w:rPr>
          <w:rFonts w:ascii="Times New Roman" w:hAnsi="Times New Roman" w:cs="Times New Roman"/>
          <w:sz w:val="28"/>
          <w:szCs w:val="28"/>
        </w:rPr>
        <w:t xml:space="preserve"> Гостевой дом КФУ для приглашенных иностранных профессоров и специалистов. Гостевой дом – это пятиэтажное здание </w:t>
      </w:r>
      <w:r w:rsidRPr="00234772">
        <w:rPr>
          <w:rFonts w:ascii="Times New Roman" w:hAnsi="Times New Roman" w:cs="Times New Roman"/>
          <w:sz w:val="28"/>
          <w:szCs w:val="28"/>
        </w:rPr>
        <w:t xml:space="preserve">на территории Деревни Универсиады </w:t>
      </w:r>
      <w:r w:rsidR="00193E19" w:rsidRPr="00234772">
        <w:rPr>
          <w:rFonts w:ascii="Times New Roman" w:hAnsi="Times New Roman" w:cs="Times New Roman"/>
          <w:sz w:val="28"/>
          <w:szCs w:val="28"/>
        </w:rPr>
        <w:t xml:space="preserve">общей площадью свыше </w:t>
      </w:r>
      <w:r w:rsidR="00193E19" w:rsidRPr="00234772">
        <w:rPr>
          <w:rFonts w:ascii="Times New Roman" w:hAnsi="Times New Roman" w:cs="Times New Roman"/>
          <w:b/>
          <w:sz w:val="28"/>
          <w:szCs w:val="28"/>
        </w:rPr>
        <w:t xml:space="preserve">7 </w:t>
      </w:r>
      <w:r w:rsidRPr="00234772">
        <w:rPr>
          <w:rFonts w:ascii="Times New Roman" w:hAnsi="Times New Roman" w:cs="Times New Roman"/>
          <w:b/>
          <w:sz w:val="28"/>
          <w:szCs w:val="28"/>
        </w:rPr>
        <w:t>146</w:t>
      </w:r>
      <w:r w:rsidR="00193E19" w:rsidRPr="00234772">
        <w:rPr>
          <w:rFonts w:ascii="Times New Roman" w:hAnsi="Times New Roman" w:cs="Times New Roman"/>
          <w:b/>
          <w:sz w:val="28"/>
          <w:szCs w:val="28"/>
        </w:rPr>
        <w:t xml:space="preserve"> кв. м</w:t>
      </w:r>
      <w:r w:rsidR="00193E19" w:rsidRPr="00234772">
        <w:rPr>
          <w:rFonts w:ascii="Times New Roman" w:hAnsi="Times New Roman" w:cs="Times New Roman"/>
          <w:sz w:val="28"/>
          <w:szCs w:val="28"/>
        </w:rPr>
        <w:t>, состоящее из</w:t>
      </w:r>
      <w:r w:rsidRPr="00234772">
        <w:rPr>
          <w:rFonts w:ascii="Times New Roman" w:hAnsi="Times New Roman" w:cs="Times New Roman"/>
          <w:sz w:val="28"/>
          <w:szCs w:val="28"/>
        </w:rPr>
        <w:t xml:space="preserve"> </w:t>
      </w:r>
      <w:r w:rsidR="00193E19" w:rsidRPr="00234772">
        <w:rPr>
          <w:rFonts w:ascii="Times New Roman" w:hAnsi="Times New Roman" w:cs="Times New Roman"/>
          <w:sz w:val="28"/>
          <w:szCs w:val="28"/>
        </w:rPr>
        <w:t>89 блоков жилых комнат. В каждом блоке –</w:t>
      </w:r>
      <w:r w:rsidR="00BA5EC5" w:rsidRPr="00234772">
        <w:rPr>
          <w:rFonts w:ascii="Times New Roman" w:hAnsi="Times New Roman" w:cs="Times New Roman"/>
          <w:sz w:val="28"/>
          <w:szCs w:val="28"/>
        </w:rPr>
        <w:t xml:space="preserve"> отдельная</w:t>
      </w:r>
      <w:r w:rsidR="00193E19" w:rsidRPr="00234772">
        <w:rPr>
          <w:rFonts w:ascii="Times New Roman" w:hAnsi="Times New Roman" w:cs="Times New Roman"/>
          <w:sz w:val="28"/>
          <w:szCs w:val="28"/>
        </w:rPr>
        <w:t xml:space="preserve"> кухня, оснащенная столом с мойкой, кухонными шкафами, плитой, СВЧ-устройством, электрическим чайником, посудой, столовыми приборами, холодильником, а также совмещенный санузел с душевой кабиной.</w:t>
      </w:r>
    </w:p>
    <w:p w:rsidR="00193E19" w:rsidRPr="00234772" w:rsidRDefault="00BA5EC5" w:rsidP="00A862A2">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В</w:t>
      </w:r>
      <w:r w:rsidR="00193E19" w:rsidRPr="00234772">
        <w:rPr>
          <w:rFonts w:ascii="Times New Roman" w:hAnsi="Times New Roman" w:cs="Times New Roman"/>
          <w:sz w:val="28"/>
          <w:szCs w:val="28"/>
        </w:rPr>
        <w:t xml:space="preserve"> случае необходимости, часть временно неиспользуемых в</w:t>
      </w:r>
      <w:r w:rsidRPr="00234772">
        <w:rPr>
          <w:rFonts w:ascii="Times New Roman" w:hAnsi="Times New Roman" w:cs="Times New Roman"/>
          <w:sz w:val="28"/>
          <w:szCs w:val="28"/>
        </w:rPr>
        <w:t xml:space="preserve"> 2014–2015 гг. жилых помещений</w:t>
      </w:r>
      <w:r w:rsidR="00193E19" w:rsidRPr="00234772">
        <w:rPr>
          <w:rFonts w:ascii="Times New Roman" w:hAnsi="Times New Roman" w:cs="Times New Roman"/>
          <w:sz w:val="28"/>
          <w:szCs w:val="28"/>
        </w:rPr>
        <w:t xml:space="preserve"> Гостевого дома может быть задействована для размещения иностранных аспирантов и </w:t>
      </w:r>
      <w:r w:rsidRPr="00234772">
        <w:rPr>
          <w:rFonts w:ascii="Times New Roman" w:hAnsi="Times New Roman" w:cs="Times New Roman"/>
          <w:sz w:val="28"/>
          <w:szCs w:val="28"/>
        </w:rPr>
        <w:t xml:space="preserve">молодых </w:t>
      </w:r>
      <w:r w:rsidR="00193E19" w:rsidRPr="00234772">
        <w:rPr>
          <w:rFonts w:ascii="Times New Roman" w:hAnsi="Times New Roman" w:cs="Times New Roman"/>
          <w:sz w:val="28"/>
          <w:szCs w:val="28"/>
        </w:rPr>
        <w:t xml:space="preserve">НПР. </w:t>
      </w:r>
    </w:p>
    <w:p w:rsidR="00A862A2" w:rsidRPr="00234772" w:rsidRDefault="00BA5EC5" w:rsidP="00A862A2">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Кроме того, на правах аренды КФУ </w:t>
      </w:r>
      <w:r w:rsidR="00FF4789" w:rsidRPr="00234772">
        <w:rPr>
          <w:rFonts w:ascii="Times New Roman" w:hAnsi="Times New Roman" w:cs="Times New Roman"/>
          <w:sz w:val="28"/>
          <w:szCs w:val="28"/>
        </w:rPr>
        <w:t xml:space="preserve">дополнительно </w:t>
      </w:r>
      <w:r w:rsidRPr="00234772">
        <w:rPr>
          <w:rFonts w:ascii="Times New Roman" w:hAnsi="Times New Roman" w:cs="Times New Roman"/>
          <w:sz w:val="28"/>
          <w:szCs w:val="28"/>
        </w:rPr>
        <w:t>предоставлено</w:t>
      </w:r>
      <w:r w:rsidR="00A862A2" w:rsidRPr="00234772">
        <w:rPr>
          <w:rFonts w:ascii="Times New Roman" w:hAnsi="Times New Roman" w:cs="Times New Roman"/>
          <w:sz w:val="28"/>
          <w:szCs w:val="28"/>
        </w:rPr>
        <w:t xml:space="preserve"> 22 квартиры в девятиэтажном здании по ул.Журналистов (1 986 кв.м). Помещения полностью укомплектованы мебелью и бытовой техникой.</w:t>
      </w:r>
    </w:p>
    <w:p w:rsidR="00BA5EC5" w:rsidRPr="00234772" w:rsidRDefault="00FF4789" w:rsidP="00193E19">
      <w:pPr>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 </w:t>
      </w:r>
    </w:p>
    <w:p w:rsidR="00193E19" w:rsidRPr="00234772" w:rsidRDefault="00193E19" w:rsidP="00193E19">
      <w:pPr>
        <w:ind w:firstLine="142"/>
        <w:jc w:val="center"/>
        <w:rPr>
          <w:rFonts w:ascii="Times New Roman" w:hAnsi="Times New Roman" w:cs="Times New Roman"/>
          <w:b/>
          <w:sz w:val="28"/>
          <w:szCs w:val="28"/>
        </w:rPr>
      </w:pPr>
      <w:r w:rsidRPr="00234772">
        <w:rPr>
          <w:rFonts w:ascii="Times New Roman" w:hAnsi="Times New Roman" w:cs="Times New Roman"/>
          <w:b/>
          <w:sz w:val="28"/>
          <w:szCs w:val="28"/>
        </w:rPr>
        <w:t>СИ7. Продвижение университета в мировом информационном пространстве</w:t>
      </w:r>
    </w:p>
    <w:p w:rsidR="00193E19" w:rsidRPr="00234772" w:rsidRDefault="00193E19" w:rsidP="00193E19">
      <w:pPr>
        <w:ind w:firstLine="709"/>
        <w:jc w:val="both"/>
        <w:rPr>
          <w:rFonts w:ascii="Times New Roman" w:hAnsi="Times New Roman" w:cs="Times New Roman"/>
          <w:b/>
          <w:sz w:val="28"/>
          <w:szCs w:val="28"/>
        </w:rPr>
      </w:pPr>
      <w:r w:rsidRPr="00234772">
        <w:rPr>
          <w:rFonts w:ascii="Times New Roman" w:hAnsi="Times New Roman" w:cs="Times New Roman"/>
          <w:b/>
          <w:sz w:val="28"/>
          <w:szCs w:val="28"/>
        </w:rPr>
        <w:t>Задача 7.1. Превращение портала КФУ в популярный интернет-ресурс – коммуникационную площадку абитуриентов, широкой научно-педагогической общественности, высокотехнологического бизнеса и органов власти для обсуждения проблем науки, образования, культуры.</w:t>
      </w:r>
    </w:p>
    <w:p w:rsidR="00504FBC" w:rsidRPr="00234772" w:rsidRDefault="00193E19" w:rsidP="00A862A2">
      <w:pPr>
        <w:spacing w:after="0"/>
        <w:ind w:firstLine="709"/>
        <w:jc w:val="both"/>
        <w:rPr>
          <w:rFonts w:ascii="Times New Roman" w:hAnsi="Times New Roman" w:cs="Times New Roman"/>
          <w:sz w:val="28"/>
          <w:szCs w:val="28"/>
        </w:rPr>
      </w:pPr>
      <w:r w:rsidRPr="00234772">
        <w:rPr>
          <w:rFonts w:ascii="Times New Roman" w:hAnsi="Times New Roman" w:cs="Times New Roman"/>
          <w:i/>
          <w:sz w:val="28"/>
          <w:szCs w:val="28"/>
        </w:rPr>
        <w:t>Мероприятие 7.1.1.</w:t>
      </w:r>
      <w:r w:rsidRPr="00234772">
        <w:rPr>
          <w:rFonts w:ascii="Times New Roman" w:hAnsi="Times New Roman" w:cs="Times New Roman"/>
          <w:sz w:val="28"/>
          <w:szCs w:val="28"/>
        </w:rPr>
        <w:t xml:space="preserve"> </w:t>
      </w:r>
      <w:r w:rsidR="00504FBC" w:rsidRPr="00234772">
        <w:rPr>
          <w:rFonts w:ascii="Times New Roman" w:hAnsi="Times New Roman" w:cs="Times New Roman"/>
          <w:sz w:val="28"/>
          <w:szCs w:val="28"/>
        </w:rPr>
        <w:t xml:space="preserve">В начале 2014 года запущена новая версия портала КФУ, существенно преобразована главная страница сайта, которая увеличила количество возможных взаимосвязей разделов сайта. </w:t>
      </w:r>
    </w:p>
    <w:p w:rsidR="00504FBC" w:rsidRPr="00234772" w:rsidRDefault="00504FBC" w:rsidP="00A862A2">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Для удобства работы с порталом для редакторов пресс-центра и редакторов субдоменов (институтов и факультетов) изменен внутренний редактор сайта, который существенно облегчил работу с размещением новостей редакторам и операторам портала. </w:t>
      </w:r>
    </w:p>
    <w:p w:rsidR="00504FBC" w:rsidRPr="00234772" w:rsidRDefault="00504FBC" w:rsidP="00A862A2">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На сайте КФУ было опубликовано более 2 500 новостей, также активно размещался контент на субдоменах сайта. Сайт КФУ довольно активно набирает визитеров молодого возраста – в среднем до 120 000 просмотров ежедневно (это около 31 000 уникальных пользователей). В 2013 году такие показатели были меньше: около 70 000 просмотров (15</w:t>
      </w:r>
      <w:r w:rsidR="00067C57" w:rsidRPr="00234772">
        <w:rPr>
          <w:rFonts w:ascii="Times New Roman" w:hAnsi="Times New Roman" w:cs="Times New Roman"/>
          <w:sz w:val="28"/>
          <w:szCs w:val="28"/>
        </w:rPr>
        <w:t xml:space="preserve"> 000</w:t>
      </w:r>
      <w:r w:rsidRPr="00234772">
        <w:rPr>
          <w:rFonts w:ascii="Times New Roman" w:hAnsi="Times New Roman" w:cs="Times New Roman"/>
          <w:sz w:val="28"/>
          <w:szCs w:val="28"/>
        </w:rPr>
        <w:t xml:space="preserve"> уникальных пользователей).</w:t>
      </w:r>
    </w:p>
    <w:p w:rsidR="00504FBC" w:rsidRPr="00234772" w:rsidRDefault="00504FBC" w:rsidP="00A862A2">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Таким образом, плановые показатели отчетного периода в части создания англоязычных коммуникационных сервисов для обсуждения актуальных проблем науки и образования, а также увеличения числа уникальных внешних ссылок на портал (Yahoo) по отношению к  2012 году были успешно КФУ </w:t>
      </w:r>
      <w:r w:rsidRPr="00234772">
        <w:rPr>
          <w:rFonts w:ascii="Times New Roman" w:hAnsi="Times New Roman" w:cs="Times New Roman"/>
          <w:b/>
          <w:sz w:val="28"/>
          <w:szCs w:val="28"/>
        </w:rPr>
        <w:t>достигнуты</w:t>
      </w:r>
      <w:r w:rsidRPr="00234772">
        <w:rPr>
          <w:rFonts w:ascii="Times New Roman" w:hAnsi="Times New Roman" w:cs="Times New Roman"/>
          <w:sz w:val="28"/>
          <w:szCs w:val="28"/>
        </w:rPr>
        <w:t xml:space="preserve">.  </w:t>
      </w:r>
    </w:p>
    <w:p w:rsidR="00504FBC" w:rsidRPr="00234772" w:rsidRDefault="00504FBC" w:rsidP="00A862A2">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Активность пользователей связана с широким спектром тем, представленных на сайте, празднованием юбилея Казанского федерального университета. Кроме того, на главной странице портала можно найти всю информацию о ближайших событиях в рубрике «Календарь мероприятий», а также трансляцию передач  и наиболее интересных сюжетов университетского телевидения. </w:t>
      </w:r>
    </w:p>
    <w:p w:rsidR="00504FBC" w:rsidRPr="00234772" w:rsidRDefault="00504FBC" w:rsidP="00A862A2">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Преобразование произошли на англоязычной версии портала. </w:t>
      </w:r>
    </w:p>
    <w:p w:rsidR="00504FBC" w:rsidRPr="00234772" w:rsidRDefault="00504FBC" w:rsidP="00A862A2">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В 2015 году запланировано постепенное преобразование таких разделов, как «Студенту», «Сотруднику», «Выпускнику», «Абитуриенту», а также страниц институтов и факультетов. КФУ намерен активизировать работу по загрузке на сайт – субдомены  институтов и факультетов – полных текстов и аннотаций научных публикаций на русском и английском языках, а также конспектов лекций и текстов лекций в формате pdf.  Планируется провести обучение операторов портала, которое будет способствовать формированию более качественного контента на субдоменах портала КФУ. </w:t>
      </w:r>
    </w:p>
    <w:p w:rsidR="00504FBC" w:rsidRPr="00234772" w:rsidRDefault="00504FBC" w:rsidP="00A862A2">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По нашим прогнозам,  в 2015 г. портал Казанского университета будет ежедневно посещать более 35 000 уникальных пользователей (до 140 000 просмотров). </w:t>
      </w:r>
    </w:p>
    <w:p w:rsidR="00811DDC" w:rsidRPr="00234772" w:rsidRDefault="00811DDC" w:rsidP="00A862A2">
      <w:pPr>
        <w:spacing w:after="0"/>
        <w:ind w:firstLine="709"/>
        <w:jc w:val="both"/>
        <w:rPr>
          <w:rFonts w:ascii="Times New Roman" w:hAnsi="Times New Roman" w:cs="Times New Roman"/>
          <w:sz w:val="28"/>
          <w:szCs w:val="28"/>
        </w:rPr>
      </w:pPr>
    </w:p>
    <w:p w:rsidR="00504FBC" w:rsidRPr="00234772" w:rsidRDefault="00193E19" w:rsidP="00504FBC">
      <w:pPr>
        <w:ind w:firstLine="709"/>
        <w:jc w:val="both"/>
        <w:rPr>
          <w:rFonts w:ascii="Times New Roman" w:hAnsi="Times New Roman" w:cs="Times New Roman"/>
          <w:sz w:val="28"/>
          <w:szCs w:val="28"/>
        </w:rPr>
      </w:pPr>
      <w:r w:rsidRPr="00234772">
        <w:rPr>
          <w:rFonts w:ascii="Times New Roman" w:hAnsi="Times New Roman" w:cs="Times New Roman"/>
          <w:i/>
          <w:sz w:val="28"/>
          <w:szCs w:val="28"/>
        </w:rPr>
        <w:t>Мероприятие 7.1.2.</w:t>
      </w:r>
      <w:r w:rsidRPr="00234772">
        <w:rPr>
          <w:rFonts w:ascii="Times New Roman" w:hAnsi="Times New Roman" w:cs="Times New Roman"/>
          <w:sz w:val="28"/>
          <w:szCs w:val="28"/>
        </w:rPr>
        <w:t xml:space="preserve"> </w:t>
      </w:r>
      <w:r w:rsidR="00504FBC" w:rsidRPr="00234772">
        <w:rPr>
          <w:rFonts w:ascii="Times New Roman" w:hAnsi="Times New Roman" w:cs="Times New Roman"/>
          <w:sz w:val="28"/>
          <w:szCs w:val="28"/>
        </w:rPr>
        <w:t>Основной целью активно формируемого маркетингового центра в КФУ (Департамент пресс-службы и информации) на 2014 год стало выстраивание интегрированной маркетинговой коммуникации вуза, что подразумевает под собой комплексное воздействие на внутреннюю (корпоративную) и внешнюю среду для создания благоприятных условий для успешной деятельности КФУ на образовательном рынке.</w:t>
      </w:r>
    </w:p>
    <w:p w:rsidR="00504FBC" w:rsidRPr="00234772" w:rsidRDefault="00504FBC" w:rsidP="00504FBC">
      <w:pPr>
        <w:ind w:firstLine="709"/>
        <w:jc w:val="both"/>
        <w:rPr>
          <w:rFonts w:ascii="Times New Roman" w:hAnsi="Times New Roman" w:cs="Times New Roman"/>
          <w:sz w:val="28"/>
          <w:szCs w:val="28"/>
        </w:rPr>
      </w:pPr>
      <w:r w:rsidRPr="00234772">
        <w:rPr>
          <w:rFonts w:ascii="Times New Roman" w:hAnsi="Times New Roman" w:cs="Times New Roman"/>
          <w:sz w:val="28"/>
          <w:szCs w:val="28"/>
        </w:rPr>
        <w:t>Основными задачами центра на среднесрочную перспективу определены:</w:t>
      </w:r>
    </w:p>
    <w:p w:rsidR="00504FBC" w:rsidRPr="00234772" w:rsidRDefault="00504FBC" w:rsidP="00504FBC">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проведение ребрендинга вуза;</w:t>
      </w:r>
    </w:p>
    <w:p w:rsidR="00504FBC" w:rsidRPr="00234772" w:rsidRDefault="00504FBC" w:rsidP="00504FBC">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осуществление и контроль брендовой и рекламной политики КФУ в России, странах СНГ и за рубежом;</w:t>
      </w:r>
    </w:p>
    <w:p w:rsidR="00504FBC" w:rsidRPr="00234772" w:rsidRDefault="00504FBC" w:rsidP="00504FBC">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разработка и проведение маркетинговой стратегии КФУ – комплексной системы мероприятий по планированию, ценообразованию, сбыту, информационно-рекламному обеспечению реализуемых на рынке продукции и услуг;</w:t>
      </w:r>
    </w:p>
    <w:p w:rsidR="00504FBC" w:rsidRPr="00234772" w:rsidRDefault="00504FBC" w:rsidP="00504FBC">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разработка концепции проведения рекламных мероприятий в средствах массовой информации с помощью различных средств рекламы;</w:t>
      </w:r>
    </w:p>
    <w:p w:rsidR="00504FBC" w:rsidRPr="00234772" w:rsidRDefault="00504FBC" w:rsidP="00504FBC">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планирование и осуществление рекламно-информационной деятельности КФУ;</w:t>
      </w:r>
    </w:p>
    <w:p w:rsidR="00504FBC" w:rsidRPr="00234772" w:rsidRDefault="00504FBC" w:rsidP="00504FBC">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консультативная помощь структурным подразделениям КФУ при организации внебюджетной деятельности;</w:t>
      </w:r>
    </w:p>
    <w:p w:rsidR="00504FBC" w:rsidRPr="00234772" w:rsidRDefault="00504FBC" w:rsidP="00504FBC">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разработка совместно с другими подразделениями КФУ предложений и рекомендаций по изменению характеристик и свойств продукции и услуг с целью улучшения ее потребительских качеств и стимулирования сбыта;</w:t>
      </w:r>
    </w:p>
    <w:p w:rsidR="00504FBC" w:rsidRPr="00234772" w:rsidRDefault="00504FBC" w:rsidP="00504FBC">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координация деятельности подразделений КФУ по сбору и анализу коммерческой информации, созданию банка данных по маркетингу образовательных услуг;</w:t>
      </w:r>
    </w:p>
    <w:p w:rsidR="00504FBC" w:rsidRPr="00234772" w:rsidRDefault="00504FBC" w:rsidP="00504FBC">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исследование существующих систем продвижения образовательной продукции и услуг на рынке;</w:t>
      </w:r>
    </w:p>
    <w:p w:rsidR="00504FBC" w:rsidRPr="00234772" w:rsidRDefault="00504FBC" w:rsidP="00A862A2">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прогнозирование объема продаж и формирования потребительского спроса на образовательную продукцию и услуги КФУ.</w:t>
      </w:r>
    </w:p>
    <w:p w:rsidR="00504FBC" w:rsidRPr="00234772" w:rsidRDefault="00504FBC" w:rsidP="00A862A2">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В отчетном периоде выстроена организационная схема управления маркетингом в КФУ, подобраны маркетологи надлежащей квалификации, созданы необходимые организационно-технические условия для эффективной работы маркетингового центра.</w:t>
      </w:r>
    </w:p>
    <w:p w:rsidR="00504FBC" w:rsidRPr="00234772" w:rsidRDefault="00504FBC" w:rsidP="00A862A2">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В </w:t>
      </w:r>
      <w:r w:rsidR="00872040" w:rsidRPr="00234772">
        <w:rPr>
          <w:rFonts w:ascii="Times New Roman" w:hAnsi="Times New Roman" w:cs="Times New Roman"/>
          <w:sz w:val="28"/>
          <w:szCs w:val="28"/>
        </w:rPr>
        <w:t xml:space="preserve">2014 году </w:t>
      </w:r>
      <w:r w:rsidRPr="00234772">
        <w:rPr>
          <w:rFonts w:ascii="Times New Roman" w:hAnsi="Times New Roman" w:cs="Times New Roman"/>
          <w:sz w:val="28"/>
          <w:szCs w:val="28"/>
        </w:rPr>
        <w:t>проведен  контентный анализ страниц референтных вузов и КФУ в социальных сетях, на основе которого сформирована стратегия по работе с социальными медиа.</w:t>
      </w:r>
    </w:p>
    <w:p w:rsidR="00504FBC" w:rsidRPr="00234772" w:rsidRDefault="00504FBC" w:rsidP="00A862A2">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Согласно заявке Департамента внешних связей запущена таргетированная реклама по программам двойных дипломов  на Индию (</w:t>
      </w:r>
      <w:r w:rsidR="00A43244" w:rsidRPr="00234772">
        <w:rPr>
          <w:rFonts w:ascii="Times New Roman" w:hAnsi="Times New Roman" w:cs="Times New Roman"/>
          <w:sz w:val="28"/>
          <w:szCs w:val="28"/>
        </w:rPr>
        <w:t>«</w:t>
      </w:r>
      <w:r w:rsidRPr="00234772">
        <w:rPr>
          <w:rFonts w:ascii="Times New Roman" w:hAnsi="Times New Roman" w:cs="Times New Roman"/>
          <w:sz w:val="28"/>
          <w:szCs w:val="28"/>
        </w:rPr>
        <w:t>Хемоинформатика и молекулярное моделирование</w:t>
      </w:r>
      <w:r w:rsidR="00A43244" w:rsidRPr="00234772">
        <w:rPr>
          <w:rFonts w:ascii="Times New Roman" w:hAnsi="Times New Roman" w:cs="Times New Roman"/>
          <w:sz w:val="28"/>
          <w:szCs w:val="28"/>
        </w:rPr>
        <w:t>»</w:t>
      </w:r>
      <w:r w:rsidRPr="00234772">
        <w:rPr>
          <w:rFonts w:ascii="Times New Roman" w:hAnsi="Times New Roman" w:cs="Times New Roman"/>
          <w:sz w:val="28"/>
          <w:szCs w:val="28"/>
        </w:rPr>
        <w:t>) и Казахстан (</w:t>
      </w:r>
      <w:r w:rsidR="00A43244" w:rsidRPr="00234772">
        <w:rPr>
          <w:rFonts w:ascii="Times New Roman" w:hAnsi="Times New Roman" w:cs="Times New Roman"/>
          <w:sz w:val="28"/>
          <w:szCs w:val="28"/>
        </w:rPr>
        <w:t>«</w:t>
      </w:r>
      <w:r w:rsidRPr="00234772">
        <w:rPr>
          <w:rFonts w:ascii="Times New Roman" w:hAnsi="Times New Roman" w:cs="Times New Roman"/>
          <w:sz w:val="28"/>
          <w:szCs w:val="28"/>
        </w:rPr>
        <w:t>Физика сложных систем</w:t>
      </w:r>
      <w:r w:rsidR="00A43244" w:rsidRPr="00234772">
        <w:rPr>
          <w:rFonts w:ascii="Times New Roman" w:hAnsi="Times New Roman" w:cs="Times New Roman"/>
          <w:sz w:val="28"/>
          <w:szCs w:val="28"/>
        </w:rPr>
        <w:t>»</w:t>
      </w:r>
      <w:r w:rsidRPr="00234772">
        <w:rPr>
          <w:rFonts w:ascii="Times New Roman" w:hAnsi="Times New Roman" w:cs="Times New Roman"/>
          <w:sz w:val="28"/>
          <w:szCs w:val="28"/>
        </w:rPr>
        <w:t>); разработана концепция продвижения грантов КФУ для поступления в аспирантуру; сверстан дизайн-макет и изготовлена рекламная продукция КФУ для выставочных экспозиций, а также научных конференций, проводимых на базе КФУ; реализован комплекс мероприятий по созданию стратегии работы Call-centre Приемной комиссии.</w:t>
      </w:r>
    </w:p>
    <w:p w:rsidR="00A862A2" w:rsidRPr="00234772" w:rsidRDefault="00A862A2" w:rsidP="00A862A2">
      <w:pPr>
        <w:spacing w:after="0"/>
        <w:ind w:firstLine="709"/>
        <w:jc w:val="both"/>
        <w:rPr>
          <w:rFonts w:ascii="Times New Roman" w:hAnsi="Times New Roman" w:cs="Times New Roman"/>
          <w:sz w:val="28"/>
          <w:szCs w:val="28"/>
        </w:rPr>
      </w:pPr>
    </w:p>
    <w:p w:rsidR="00193E19" w:rsidRPr="00234772" w:rsidRDefault="00193E19" w:rsidP="00504FBC">
      <w:pPr>
        <w:ind w:firstLine="709"/>
        <w:jc w:val="both"/>
        <w:rPr>
          <w:rFonts w:ascii="Times New Roman" w:hAnsi="Times New Roman" w:cs="Times New Roman"/>
          <w:sz w:val="28"/>
          <w:szCs w:val="28"/>
        </w:rPr>
      </w:pPr>
      <w:r w:rsidRPr="00234772">
        <w:rPr>
          <w:rFonts w:ascii="Times New Roman" w:hAnsi="Times New Roman" w:cs="Times New Roman"/>
          <w:i/>
          <w:sz w:val="28"/>
          <w:szCs w:val="28"/>
        </w:rPr>
        <w:t>Мероприятие 7.1.3.</w:t>
      </w:r>
      <w:r w:rsidRPr="00234772">
        <w:rPr>
          <w:rFonts w:ascii="Times New Roman" w:hAnsi="Times New Roman" w:cs="Times New Roman"/>
          <w:sz w:val="28"/>
          <w:szCs w:val="28"/>
        </w:rPr>
        <w:t xml:space="preserve"> </w:t>
      </w:r>
      <w:r w:rsidR="000D5C25" w:rsidRPr="00234772">
        <w:rPr>
          <w:rFonts w:ascii="Times New Roman" w:hAnsi="Times New Roman" w:cs="Times New Roman"/>
          <w:sz w:val="28"/>
          <w:szCs w:val="28"/>
        </w:rPr>
        <w:t xml:space="preserve">За отчетный период на базе </w:t>
      </w:r>
      <w:r w:rsidRPr="00234772">
        <w:rPr>
          <w:rFonts w:ascii="Times New Roman" w:hAnsi="Times New Roman" w:cs="Times New Roman"/>
          <w:sz w:val="28"/>
          <w:szCs w:val="28"/>
        </w:rPr>
        <w:t xml:space="preserve">КФУ были организованы </w:t>
      </w:r>
      <w:r w:rsidR="00504FBC" w:rsidRPr="00234772">
        <w:rPr>
          <w:rFonts w:ascii="Times New Roman" w:hAnsi="Times New Roman" w:cs="Times New Roman"/>
          <w:b/>
          <w:sz w:val="28"/>
          <w:szCs w:val="28"/>
        </w:rPr>
        <w:t>1</w:t>
      </w:r>
      <w:r w:rsidR="00811DDC" w:rsidRPr="00234772">
        <w:rPr>
          <w:rFonts w:ascii="Times New Roman" w:hAnsi="Times New Roman" w:cs="Times New Roman"/>
          <w:b/>
          <w:sz w:val="28"/>
          <w:szCs w:val="28"/>
        </w:rPr>
        <w:t>6</w:t>
      </w:r>
      <w:r w:rsidRPr="00234772">
        <w:rPr>
          <w:rFonts w:ascii="Times New Roman" w:hAnsi="Times New Roman" w:cs="Times New Roman"/>
          <w:sz w:val="28"/>
          <w:szCs w:val="28"/>
        </w:rPr>
        <w:t xml:space="preserve"> резонансных международных мероприяти</w:t>
      </w:r>
      <w:r w:rsidR="000D5C25" w:rsidRPr="00234772">
        <w:rPr>
          <w:rFonts w:ascii="Times New Roman" w:hAnsi="Times New Roman" w:cs="Times New Roman"/>
          <w:sz w:val="28"/>
          <w:szCs w:val="28"/>
        </w:rPr>
        <w:t xml:space="preserve">й (при плановом значении – </w:t>
      </w:r>
      <w:r w:rsidR="00504FBC" w:rsidRPr="00234772">
        <w:rPr>
          <w:rFonts w:ascii="Times New Roman" w:hAnsi="Times New Roman" w:cs="Times New Roman"/>
          <w:sz w:val="28"/>
          <w:szCs w:val="28"/>
        </w:rPr>
        <w:t>6</w:t>
      </w:r>
      <w:r w:rsidR="000D5C25" w:rsidRPr="00234772">
        <w:rPr>
          <w:rFonts w:ascii="Times New Roman" w:hAnsi="Times New Roman" w:cs="Times New Roman"/>
          <w:sz w:val="28"/>
          <w:szCs w:val="28"/>
        </w:rPr>
        <w:t xml:space="preserve"> ед.)</w:t>
      </w:r>
      <w:r w:rsidRPr="00234772">
        <w:rPr>
          <w:rFonts w:ascii="Times New Roman" w:hAnsi="Times New Roman" w:cs="Times New Roman"/>
          <w:sz w:val="28"/>
          <w:szCs w:val="28"/>
        </w:rPr>
        <w:t>:</w:t>
      </w:r>
    </w:p>
    <w:p w:rsidR="003F228F" w:rsidRPr="00234772" w:rsidRDefault="003F228F" w:rsidP="004F3358">
      <w:pPr>
        <w:numPr>
          <w:ilvl w:val="0"/>
          <w:numId w:val="19"/>
        </w:numPr>
        <w:ind w:left="0" w:firstLine="709"/>
        <w:contextualSpacing/>
        <w:jc w:val="both"/>
        <w:rPr>
          <w:rFonts w:ascii="Times New Roman" w:eastAsia="Calibri" w:hAnsi="Times New Roman" w:cs="Times New Roman"/>
          <w:sz w:val="28"/>
          <w:szCs w:val="28"/>
        </w:rPr>
      </w:pPr>
      <w:r w:rsidRPr="00234772">
        <w:rPr>
          <w:rFonts w:ascii="Times New Roman" w:eastAsia="Calibri" w:hAnsi="Times New Roman" w:cs="Times New Roman"/>
          <w:b/>
          <w:sz w:val="28"/>
          <w:szCs w:val="28"/>
        </w:rPr>
        <w:t>Форум «Подготовка высококвалифицированных специалистов для африканских стран в КФУ»</w:t>
      </w:r>
      <w:r w:rsidRPr="00234772">
        <w:rPr>
          <w:rFonts w:ascii="Times New Roman" w:eastAsia="Calibri" w:hAnsi="Times New Roman" w:cs="Times New Roman"/>
          <w:sz w:val="28"/>
          <w:szCs w:val="28"/>
        </w:rPr>
        <w:t xml:space="preserve"> с участием послов африканских государств в Российской Федерации, 24</w:t>
      </w:r>
      <w:r w:rsidR="00673A4C" w:rsidRPr="00234772">
        <w:rPr>
          <w:rFonts w:ascii="Times New Roman" w:eastAsia="Calibri" w:hAnsi="Times New Roman" w:cs="Times New Roman"/>
          <w:sz w:val="28"/>
          <w:szCs w:val="28"/>
        </w:rPr>
        <w:t>.01</w:t>
      </w:r>
      <w:r w:rsidRPr="00234772">
        <w:rPr>
          <w:rFonts w:ascii="Times New Roman" w:eastAsia="Calibri" w:hAnsi="Times New Roman" w:cs="Times New Roman"/>
          <w:sz w:val="28"/>
          <w:szCs w:val="28"/>
        </w:rPr>
        <w:t>-25</w:t>
      </w:r>
      <w:r w:rsidR="00673A4C" w:rsidRPr="00234772">
        <w:rPr>
          <w:rFonts w:ascii="Times New Roman" w:eastAsia="Calibri" w:hAnsi="Times New Roman" w:cs="Times New Roman"/>
          <w:sz w:val="28"/>
          <w:szCs w:val="28"/>
        </w:rPr>
        <w:t>.01.2</w:t>
      </w:r>
      <w:r w:rsidRPr="00234772">
        <w:rPr>
          <w:rFonts w:ascii="Times New Roman" w:eastAsia="Calibri" w:hAnsi="Times New Roman" w:cs="Times New Roman"/>
          <w:sz w:val="28"/>
          <w:szCs w:val="28"/>
        </w:rPr>
        <w:t>014 г.</w:t>
      </w:r>
    </w:p>
    <w:p w:rsidR="00673A4C" w:rsidRPr="00234772" w:rsidRDefault="00673A4C" w:rsidP="00673A4C">
      <w:pPr>
        <w:ind w:left="709"/>
        <w:contextualSpacing/>
        <w:jc w:val="both"/>
        <w:rPr>
          <w:rFonts w:ascii="Times New Roman" w:eastAsia="Calibri" w:hAnsi="Times New Roman" w:cs="Times New Roman"/>
          <w:sz w:val="28"/>
          <w:szCs w:val="28"/>
        </w:rPr>
      </w:pPr>
    </w:p>
    <w:p w:rsidR="003F228F" w:rsidRPr="00234772" w:rsidRDefault="003F228F" w:rsidP="00C11137">
      <w:pPr>
        <w:spacing w:after="0"/>
        <w:ind w:firstLine="709"/>
        <w:jc w:val="both"/>
        <w:rPr>
          <w:rFonts w:ascii="Times New Roman" w:eastAsia="Calibri" w:hAnsi="Times New Roman" w:cs="Times New Roman"/>
          <w:sz w:val="28"/>
          <w:szCs w:val="28"/>
        </w:rPr>
      </w:pPr>
      <w:r w:rsidRPr="00234772">
        <w:rPr>
          <w:rFonts w:ascii="Times New Roman" w:eastAsia="Calibri" w:hAnsi="Times New Roman" w:cs="Times New Roman"/>
          <w:sz w:val="28"/>
          <w:szCs w:val="28"/>
        </w:rPr>
        <w:t>Количество участников – 34 человека, в том числе 18 зарубежных участников (</w:t>
      </w:r>
      <w:r w:rsidR="005143E0">
        <w:rPr>
          <w:rFonts w:ascii="Times New Roman" w:eastAsia="Calibri" w:hAnsi="Times New Roman" w:cs="Times New Roman"/>
          <w:sz w:val="28"/>
          <w:szCs w:val="28"/>
        </w:rPr>
        <w:t xml:space="preserve">дипломатический корпус </w:t>
      </w:r>
      <w:r w:rsidRPr="00234772">
        <w:rPr>
          <w:rFonts w:ascii="Times New Roman" w:eastAsia="Calibri" w:hAnsi="Times New Roman" w:cs="Times New Roman"/>
          <w:sz w:val="28"/>
          <w:szCs w:val="28"/>
        </w:rPr>
        <w:t xml:space="preserve">Африки). В составе делегации – чрезвычайные и полномочные послы в Российской Федерации таких республик, как Бенин, Конго, Маврикий, Руанда, Чад, Гвинея-Бисау, Замбия, Кот-д'Ивуар, Эфиопия, Тунис, Мали, Сьерра-Леоне, а также представители посольств Мозамбика, Бурунди, Танзании, ЮАР, Зимбабве, Джибути. Цель визита гостей – укрепление партнерских отношений с КФУ. </w:t>
      </w:r>
    </w:p>
    <w:p w:rsidR="003F228F" w:rsidRPr="00234772" w:rsidRDefault="003F228F" w:rsidP="00C11137">
      <w:pPr>
        <w:spacing w:after="0"/>
        <w:ind w:firstLine="709"/>
        <w:jc w:val="both"/>
        <w:rPr>
          <w:rFonts w:ascii="Times New Roman" w:eastAsia="Calibri" w:hAnsi="Times New Roman" w:cs="Times New Roman"/>
          <w:sz w:val="28"/>
          <w:szCs w:val="28"/>
        </w:rPr>
      </w:pPr>
      <w:r w:rsidRPr="00234772">
        <w:rPr>
          <w:rFonts w:ascii="Times New Roman" w:eastAsia="Calibri" w:hAnsi="Times New Roman" w:cs="Times New Roman"/>
          <w:sz w:val="28"/>
          <w:szCs w:val="28"/>
        </w:rPr>
        <w:t>В ходе Форума делегации были представлены научно-образовательные возможности следующих подразделений Казанского университета:  Институт геологии и нефтегазовых технологий, Институт физики, Химический институт им. А.М. Бутлерова, Высшая школа информационных технологий и информационных систем, Набережночелнинский институт</w:t>
      </w:r>
      <w:r w:rsidR="005143E0">
        <w:rPr>
          <w:rFonts w:ascii="Times New Roman" w:eastAsia="Calibri" w:hAnsi="Times New Roman" w:cs="Times New Roman"/>
          <w:sz w:val="28"/>
          <w:szCs w:val="28"/>
        </w:rPr>
        <w:t xml:space="preserve"> (филиал)</w:t>
      </w:r>
      <w:r w:rsidRPr="00234772">
        <w:rPr>
          <w:rFonts w:ascii="Times New Roman" w:eastAsia="Calibri" w:hAnsi="Times New Roman" w:cs="Times New Roman"/>
          <w:sz w:val="28"/>
          <w:szCs w:val="28"/>
        </w:rPr>
        <w:t>, Институт фундаментальной медицины и биологии, Институт управления и территориального развития, Институт филологии и межкультурной коммуникации,  Институт международных отношений, истории и востоковедения, подготовительный факультет для иностранных граждан.</w:t>
      </w:r>
    </w:p>
    <w:p w:rsidR="003F228F" w:rsidRPr="00234772" w:rsidRDefault="003F228F" w:rsidP="00C11137">
      <w:pPr>
        <w:spacing w:after="0"/>
        <w:ind w:firstLine="709"/>
        <w:jc w:val="both"/>
        <w:rPr>
          <w:rFonts w:ascii="Times New Roman" w:eastAsia="Calibri" w:hAnsi="Times New Roman" w:cs="Times New Roman"/>
          <w:sz w:val="28"/>
          <w:szCs w:val="28"/>
        </w:rPr>
      </w:pPr>
      <w:r w:rsidRPr="00234772">
        <w:rPr>
          <w:rFonts w:ascii="Times New Roman" w:eastAsia="Calibri" w:hAnsi="Times New Roman" w:cs="Times New Roman"/>
          <w:sz w:val="28"/>
          <w:szCs w:val="28"/>
        </w:rPr>
        <w:t>В ходе визита члены делегации посетили Деревню Универсиады, в которой познакомились с условиями проживания иностранных студентов, обучающихся в Казанском федеральном университете; провели встречи с учениками IT-лицея при КФУ, со студентами КФУ из африканских стран и с 7 членами Международного научного совета КФУ.</w:t>
      </w:r>
    </w:p>
    <w:p w:rsidR="003F228F" w:rsidRPr="00234772" w:rsidRDefault="003F228F" w:rsidP="00C11137">
      <w:pPr>
        <w:spacing w:after="0"/>
        <w:ind w:firstLine="709"/>
        <w:jc w:val="both"/>
        <w:rPr>
          <w:rFonts w:ascii="Times New Roman" w:eastAsia="Calibri" w:hAnsi="Times New Roman" w:cs="Times New Roman"/>
          <w:sz w:val="28"/>
          <w:szCs w:val="28"/>
        </w:rPr>
      </w:pPr>
      <w:r w:rsidRPr="00234772">
        <w:rPr>
          <w:rFonts w:ascii="Times New Roman" w:eastAsia="Calibri" w:hAnsi="Times New Roman" w:cs="Times New Roman"/>
          <w:sz w:val="28"/>
          <w:szCs w:val="28"/>
        </w:rPr>
        <w:t>Протокольная часть визита включала встречу с Президентом Республики Татарстан Р.Н. Миннихановым, а также совещание в Кабинете Министров Республики Татарстан.</w:t>
      </w:r>
    </w:p>
    <w:p w:rsidR="00E92898" w:rsidRPr="00234772" w:rsidRDefault="00E92898" w:rsidP="00C11137">
      <w:pPr>
        <w:spacing w:after="0"/>
        <w:ind w:firstLine="709"/>
        <w:jc w:val="both"/>
        <w:rPr>
          <w:rFonts w:ascii="Times New Roman" w:eastAsia="Calibri" w:hAnsi="Times New Roman" w:cs="Times New Roman"/>
          <w:sz w:val="28"/>
          <w:szCs w:val="28"/>
        </w:rPr>
      </w:pPr>
    </w:p>
    <w:p w:rsidR="00E92898" w:rsidRPr="00234772" w:rsidRDefault="00E92898" w:rsidP="004F3358">
      <w:pPr>
        <w:numPr>
          <w:ilvl w:val="0"/>
          <w:numId w:val="19"/>
        </w:numPr>
        <w:tabs>
          <w:tab w:val="left" w:pos="993"/>
        </w:tabs>
        <w:ind w:left="0" w:firstLine="709"/>
        <w:contextualSpacing/>
        <w:jc w:val="both"/>
        <w:rPr>
          <w:rFonts w:ascii="Times New Roman" w:eastAsia="Calibri" w:hAnsi="Times New Roman" w:cs="Times New Roman"/>
          <w:sz w:val="28"/>
          <w:szCs w:val="28"/>
        </w:rPr>
      </w:pPr>
      <w:r w:rsidRPr="00234772">
        <w:rPr>
          <w:rFonts w:ascii="Times New Roman" w:eastAsia="Calibri" w:hAnsi="Times New Roman" w:cs="Times New Roman"/>
          <w:b/>
          <w:sz w:val="28"/>
          <w:szCs w:val="28"/>
          <w:lang w:val="en-US"/>
        </w:rPr>
        <w:t>VII</w:t>
      </w:r>
      <w:r w:rsidRPr="00234772">
        <w:rPr>
          <w:rFonts w:ascii="Times New Roman" w:eastAsia="Calibri" w:hAnsi="Times New Roman" w:cs="Times New Roman"/>
          <w:b/>
          <w:sz w:val="28"/>
          <w:szCs w:val="28"/>
        </w:rPr>
        <w:t xml:space="preserve"> Международная студенческая конференция</w:t>
      </w:r>
      <w:r w:rsidRPr="00234772">
        <w:rPr>
          <w:rFonts w:ascii="Times New Roman" w:eastAsia="Calibri" w:hAnsi="Times New Roman" w:cs="Times New Roman"/>
          <w:sz w:val="28"/>
          <w:szCs w:val="28"/>
        </w:rPr>
        <w:t xml:space="preserve"> «</w:t>
      </w:r>
      <w:r w:rsidRPr="00234772">
        <w:rPr>
          <w:rFonts w:ascii="Times New Roman" w:eastAsia="Calibri" w:hAnsi="Times New Roman" w:cs="Times New Roman"/>
          <w:b/>
          <w:sz w:val="28"/>
          <w:szCs w:val="28"/>
        </w:rPr>
        <w:t>Точка зрения»</w:t>
      </w:r>
      <w:r w:rsidRPr="00234772">
        <w:rPr>
          <w:rFonts w:ascii="Calibri" w:eastAsia="Calibri" w:hAnsi="Calibri" w:cs="Times New Roman"/>
          <w:b/>
        </w:rPr>
        <w:t xml:space="preserve"> </w:t>
      </w:r>
      <w:r w:rsidRPr="00234772">
        <w:rPr>
          <w:rFonts w:ascii="Times New Roman" w:eastAsia="Calibri" w:hAnsi="Times New Roman" w:cs="Times New Roman"/>
          <w:b/>
          <w:sz w:val="28"/>
          <w:szCs w:val="28"/>
        </w:rPr>
        <w:t xml:space="preserve">- «Качество образования в ведущих российских вузах в представлении студенчества», </w:t>
      </w:r>
      <w:r w:rsidRPr="00234772">
        <w:rPr>
          <w:rFonts w:ascii="Times New Roman" w:eastAsia="Calibri" w:hAnsi="Times New Roman" w:cs="Times New Roman"/>
          <w:sz w:val="28"/>
          <w:szCs w:val="28"/>
        </w:rPr>
        <w:t>26-28.03.2014</w:t>
      </w:r>
      <w:r w:rsidR="00673A4C" w:rsidRPr="00234772">
        <w:rPr>
          <w:rFonts w:ascii="Times New Roman" w:eastAsia="Calibri" w:hAnsi="Times New Roman" w:cs="Times New Roman"/>
          <w:sz w:val="28"/>
          <w:szCs w:val="28"/>
        </w:rPr>
        <w:t xml:space="preserve"> г</w:t>
      </w:r>
      <w:r w:rsidRPr="00234772">
        <w:rPr>
          <w:rFonts w:ascii="Times New Roman" w:eastAsia="Calibri" w:hAnsi="Times New Roman" w:cs="Times New Roman"/>
          <w:sz w:val="28"/>
          <w:szCs w:val="28"/>
        </w:rPr>
        <w:t xml:space="preserve">. </w:t>
      </w:r>
    </w:p>
    <w:p w:rsidR="00673A4C" w:rsidRPr="00234772" w:rsidRDefault="00673A4C" w:rsidP="00673A4C">
      <w:pPr>
        <w:tabs>
          <w:tab w:val="left" w:pos="993"/>
        </w:tabs>
        <w:ind w:left="709"/>
        <w:contextualSpacing/>
        <w:jc w:val="both"/>
        <w:rPr>
          <w:rFonts w:ascii="Times New Roman" w:eastAsia="Calibri" w:hAnsi="Times New Roman" w:cs="Times New Roman"/>
          <w:sz w:val="28"/>
          <w:szCs w:val="28"/>
        </w:rPr>
      </w:pPr>
    </w:p>
    <w:p w:rsidR="00E92898" w:rsidRPr="00234772" w:rsidRDefault="00E92898" w:rsidP="00E92898">
      <w:pPr>
        <w:ind w:firstLine="709"/>
        <w:jc w:val="both"/>
        <w:rPr>
          <w:rFonts w:ascii="Times New Roman" w:eastAsia="Calibri" w:hAnsi="Times New Roman" w:cs="Times New Roman"/>
          <w:sz w:val="28"/>
          <w:szCs w:val="28"/>
        </w:rPr>
      </w:pPr>
      <w:r w:rsidRPr="00234772">
        <w:rPr>
          <w:rFonts w:ascii="Times New Roman" w:eastAsia="Calibri" w:hAnsi="Times New Roman" w:cs="Times New Roman"/>
          <w:sz w:val="28"/>
          <w:szCs w:val="28"/>
        </w:rPr>
        <w:t>В работе конференции приняли участие более 170 студентов из 54 ведущих российских вузов и стран СНГ, а также представители   Федерального агентства по делам молодежи, Федеральной службы по надзору в сфере образования и науки, Государственного совета Республики Татарстан, Министерства по делам молодежи и спорту Республики Татарстан. Министерства образования и науки Республики Татарстан и др.</w:t>
      </w:r>
    </w:p>
    <w:p w:rsidR="00E92898" w:rsidRPr="00234772" w:rsidRDefault="00E92898" w:rsidP="00C11137">
      <w:pPr>
        <w:spacing w:after="0"/>
        <w:ind w:firstLine="709"/>
        <w:jc w:val="both"/>
        <w:rPr>
          <w:rFonts w:ascii="Times New Roman" w:eastAsia="Calibri" w:hAnsi="Times New Roman" w:cs="Times New Roman"/>
          <w:sz w:val="28"/>
          <w:szCs w:val="28"/>
        </w:rPr>
      </w:pPr>
    </w:p>
    <w:p w:rsidR="00C11137" w:rsidRPr="00234772" w:rsidRDefault="00C11137" w:rsidP="00C11137">
      <w:pPr>
        <w:spacing w:after="0"/>
        <w:ind w:firstLine="709"/>
        <w:jc w:val="both"/>
        <w:rPr>
          <w:rFonts w:ascii="Times New Roman" w:eastAsia="Calibri" w:hAnsi="Times New Roman" w:cs="Times New Roman"/>
          <w:sz w:val="28"/>
          <w:szCs w:val="28"/>
        </w:rPr>
      </w:pPr>
    </w:p>
    <w:p w:rsidR="003F228F" w:rsidRPr="00234772" w:rsidRDefault="003F228F" w:rsidP="004F3358">
      <w:pPr>
        <w:numPr>
          <w:ilvl w:val="0"/>
          <w:numId w:val="19"/>
        </w:numPr>
        <w:spacing w:after="0"/>
        <w:ind w:left="0" w:firstLine="709"/>
        <w:contextualSpacing/>
        <w:jc w:val="both"/>
        <w:rPr>
          <w:rFonts w:ascii="Times New Roman" w:eastAsia="Calibri" w:hAnsi="Times New Roman" w:cs="Times New Roman"/>
          <w:sz w:val="28"/>
          <w:szCs w:val="28"/>
        </w:rPr>
      </w:pPr>
      <w:r w:rsidRPr="00234772">
        <w:rPr>
          <w:rFonts w:ascii="Times New Roman" w:eastAsia="Calibri" w:hAnsi="Times New Roman" w:cs="Times New Roman"/>
          <w:b/>
          <w:sz w:val="28"/>
          <w:szCs w:val="28"/>
        </w:rPr>
        <w:t>Международный симпозиум «Выдающиеся просветители тюркского мира: Мехмет Акиф Эрсой и Габдулла Тукай»</w:t>
      </w:r>
      <w:r w:rsidRPr="00234772">
        <w:rPr>
          <w:rFonts w:ascii="Times New Roman" w:eastAsia="Calibri" w:hAnsi="Times New Roman" w:cs="Times New Roman"/>
          <w:sz w:val="28"/>
          <w:szCs w:val="28"/>
        </w:rPr>
        <w:t xml:space="preserve"> («Türk dünyasini aydinlatanlar: Mehmet Akif Ersoy ve Gabdulla Tukay»)</w:t>
      </w:r>
      <w:r w:rsidR="00E92898" w:rsidRPr="00234772">
        <w:rPr>
          <w:rFonts w:ascii="Times New Roman" w:eastAsia="Calibri" w:hAnsi="Times New Roman" w:cs="Times New Roman"/>
          <w:sz w:val="28"/>
          <w:szCs w:val="28"/>
        </w:rPr>
        <w:t>,</w:t>
      </w:r>
      <w:r w:rsidRPr="00234772">
        <w:rPr>
          <w:rFonts w:ascii="Times New Roman" w:eastAsia="Calibri" w:hAnsi="Times New Roman" w:cs="Times New Roman"/>
          <w:sz w:val="28"/>
          <w:szCs w:val="28"/>
        </w:rPr>
        <w:t xml:space="preserve"> Институт филологии и межкультурной коммуникации КФУ, 14</w:t>
      </w:r>
      <w:r w:rsidR="00673A4C" w:rsidRPr="00234772">
        <w:rPr>
          <w:rFonts w:ascii="Times New Roman" w:eastAsia="Calibri" w:hAnsi="Times New Roman" w:cs="Times New Roman"/>
          <w:sz w:val="28"/>
          <w:szCs w:val="28"/>
        </w:rPr>
        <w:t>.05.</w:t>
      </w:r>
      <w:r w:rsidRPr="00234772">
        <w:rPr>
          <w:rFonts w:ascii="Times New Roman" w:eastAsia="Calibri" w:hAnsi="Times New Roman" w:cs="Times New Roman"/>
          <w:sz w:val="28"/>
          <w:szCs w:val="28"/>
        </w:rPr>
        <w:t>–17</w:t>
      </w:r>
      <w:r w:rsidR="00673A4C" w:rsidRPr="00234772">
        <w:rPr>
          <w:rFonts w:ascii="Times New Roman" w:eastAsia="Calibri" w:hAnsi="Times New Roman" w:cs="Times New Roman"/>
          <w:sz w:val="28"/>
          <w:szCs w:val="28"/>
        </w:rPr>
        <w:t>.05.</w:t>
      </w:r>
      <w:r w:rsidRPr="00234772">
        <w:rPr>
          <w:rFonts w:ascii="Times New Roman" w:eastAsia="Calibri" w:hAnsi="Times New Roman" w:cs="Times New Roman"/>
          <w:sz w:val="28"/>
          <w:szCs w:val="28"/>
        </w:rPr>
        <w:t xml:space="preserve">2014 г.  </w:t>
      </w:r>
    </w:p>
    <w:p w:rsidR="003F228F" w:rsidRPr="00234772" w:rsidRDefault="003F228F" w:rsidP="00C11137">
      <w:pPr>
        <w:spacing w:after="0"/>
        <w:ind w:firstLine="709"/>
        <w:jc w:val="both"/>
        <w:rPr>
          <w:rFonts w:ascii="Times New Roman" w:eastAsia="Calibri" w:hAnsi="Times New Roman" w:cs="Times New Roman"/>
          <w:sz w:val="28"/>
          <w:szCs w:val="28"/>
        </w:rPr>
      </w:pPr>
      <w:r w:rsidRPr="00234772">
        <w:rPr>
          <w:rFonts w:ascii="Times New Roman" w:eastAsia="Calibri" w:hAnsi="Times New Roman" w:cs="Times New Roman"/>
          <w:sz w:val="28"/>
          <w:szCs w:val="28"/>
        </w:rPr>
        <w:t>Количество участников – 250 человек, в том числе 43 иностранных гражданина.</w:t>
      </w:r>
      <w:r w:rsidR="00C11137" w:rsidRPr="00234772">
        <w:rPr>
          <w:rFonts w:ascii="Times New Roman" w:eastAsia="Calibri" w:hAnsi="Times New Roman" w:cs="Times New Roman"/>
          <w:sz w:val="28"/>
          <w:szCs w:val="28"/>
        </w:rPr>
        <w:t xml:space="preserve"> </w:t>
      </w:r>
      <w:r w:rsidRPr="00234772">
        <w:rPr>
          <w:rFonts w:ascii="Times New Roman" w:eastAsia="Calibri" w:hAnsi="Times New Roman" w:cs="Times New Roman"/>
          <w:sz w:val="28"/>
          <w:szCs w:val="28"/>
        </w:rPr>
        <w:t xml:space="preserve">Симпозиум проводился в рамках основной программы «Казань – культурная столица тюркского мира 2014 года» при поддержке Фонда философии и искусств имени Мехмета Акифа Эрсоя (Истамбул, Турция). </w:t>
      </w:r>
    </w:p>
    <w:p w:rsidR="003F228F" w:rsidRPr="00234772" w:rsidRDefault="003F228F" w:rsidP="00C11137">
      <w:pPr>
        <w:spacing w:after="0"/>
        <w:ind w:firstLine="709"/>
        <w:jc w:val="both"/>
        <w:rPr>
          <w:rFonts w:ascii="Times New Roman" w:eastAsia="Calibri" w:hAnsi="Times New Roman" w:cs="Times New Roman"/>
          <w:sz w:val="28"/>
          <w:szCs w:val="28"/>
        </w:rPr>
      </w:pPr>
      <w:r w:rsidRPr="00234772">
        <w:rPr>
          <w:rFonts w:ascii="Times New Roman" w:eastAsia="Calibri" w:hAnsi="Times New Roman" w:cs="Times New Roman"/>
          <w:sz w:val="28"/>
          <w:szCs w:val="28"/>
        </w:rPr>
        <w:t xml:space="preserve">Проведение Международного симпозиума «Выдающиеся просветители тюркского мира» имеет более чем десятилетнюю историю: он проводился как в Турции, так и за ее пределами, в частности, в Новипазаре (Сербия), Приштине и Призрене (Косово), Сарай-Босне (Боснагерцек), Каире (Египет), Алма-Ате (Казахстан), Баку (Азербайджан) и посвящался великим просветителям тюркского мира. </w:t>
      </w:r>
    </w:p>
    <w:p w:rsidR="003F228F" w:rsidRPr="00234772" w:rsidRDefault="003F228F" w:rsidP="00C11137">
      <w:pPr>
        <w:spacing w:after="0"/>
        <w:ind w:firstLine="709"/>
        <w:jc w:val="both"/>
        <w:rPr>
          <w:rFonts w:ascii="Times New Roman" w:eastAsia="Calibri" w:hAnsi="Times New Roman" w:cs="Times New Roman"/>
          <w:sz w:val="28"/>
          <w:szCs w:val="28"/>
        </w:rPr>
      </w:pPr>
      <w:r w:rsidRPr="00234772">
        <w:rPr>
          <w:rFonts w:ascii="Times New Roman" w:eastAsia="Calibri" w:hAnsi="Times New Roman" w:cs="Times New Roman"/>
          <w:sz w:val="28"/>
          <w:szCs w:val="28"/>
        </w:rPr>
        <w:t>Цель симпозиума – изучение и распространение литературных и научных достижений выдающихся просветителей тюркского мира. В 2014 году Международный симпозиум, проводимый в КФУ, была посвящена многогранной деятельности великого татарского поэта Габдуллы Тукая.</w:t>
      </w:r>
    </w:p>
    <w:p w:rsidR="003F228F" w:rsidRPr="00234772" w:rsidRDefault="003F228F" w:rsidP="00C11137">
      <w:pPr>
        <w:ind w:firstLine="709"/>
        <w:jc w:val="both"/>
        <w:rPr>
          <w:rFonts w:ascii="Times New Roman" w:eastAsia="Calibri" w:hAnsi="Times New Roman" w:cs="Times New Roman"/>
          <w:sz w:val="28"/>
          <w:szCs w:val="28"/>
        </w:rPr>
      </w:pPr>
      <w:r w:rsidRPr="00234772">
        <w:rPr>
          <w:rFonts w:ascii="Times New Roman" w:eastAsia="Calibri" w:hAnsi="Times New Roman" w:cs="Times New Roman"/>
          <w:sz w:val="28"/>
          <w:szCs w:val="28"/>
        </w:rPr>
        <w:t>В церемонии открытия симпозиума приняли участие министр культуры Республики Татарстан А</w:t>
      </w:r>
      <w:r w:rsidR="00C11137" w:rsidRPr="00234772">
        <w:rPr>
          <w:rFonts w:ascii="Times New Roman" w:eastAsia="Calibri" w:hAnsi="Times New Roman" w:cs="Times New Roman"/>
          <w:sz w:val="28"/>
          <w:szCs w:val="28"/>
        </w:rPr>
        <w:t>.</w:t>
      </w:r>
      <w:r w:rsidR="009E4CA2">
        <w:rPr>
          <w:rFonts w:ascii="Times New Roman" w:eastAsia="Calibri" w:hAnsi="Times New Roman" w:cs="Times New Roman"/>
          <w:sz w:val="28"/>
          <w:szCs w:val="28"/>
        </w:rPr>
        <w:t>М.</w:t>
      </w:r>
      <w:r w:rsidRPr="00234772">
        <w:rPr>
          <w:rFonts w:ascii="Times New Roman" w:eastAsia="Calibri" w:hAnsi="Times New Roman" w:cs="Times New Roman"/>
          <w:sz w:val="28"/>
          <w:szCs w:val="28"/>
        </w:rPr>
        <w:t>Сибагатуллин, председатель Комитета Государственного Совета Республики Татарстан по культуре, науке, образованию и национальным вопросам Р</w:t>
      </w:r>
      <w:r w:rsidR="00C11137" w:rsidRPr="00234772">
        <w:rPr>
          <w:rFonts w:ascii="Times New Roman" w:eastAsia="Calibri" w:hAnsi="Times New Roman" w:cs="Times New Roman"/>
          <w:sz w:val="28"/>
          <w:szCs w:val="28"/>
        </w:rPr>
        <w:t>.</w:t>
      </w:r>
      <w:r w:rsidR="009E4CA2">
        <w:rPr>
          <w:rFonts w:ascii="Times New Roman" w:eastAsia="Calibri" w:hAnsi="Times New Roman" w:cs="Times New Roman"/>
          <w:sz w:val="28"/>
          <w:szCs w:val="28"/>
        </w:rPr>
        <w:t>И.</w:t>
      </w:r>
      <w:r w:rsidR="00C11137" w:rsidRPr="00234772">
        <w:rPr>
          <w:rFonts w:ascii="Times New Roman" w:eastAsia="Calibri" w:hAnsi="Times New Roman" w:cs="Times New Roman"/>
          <w:sz w:val="28"/>
          <w:szCs w:val="28"/>
        </w:rPr>
        <w:t xml:space="preserve"> </w:t>
      </w:r>
      <w:r w:rsidRPr="00234772">
        <w:rPr>
          <w:rFonts w:ascii="Times New Roman" w:eastAsia="Calibri" w:hAnsi="Times New Roman" w:cs="Times New Roman"/>
          <w:sz w:val="28"/>
          <w:szCs w:val="28"/>
        </w:rPr>
        <w:t>Валеев, Генеральный консул Турецкой Республики в Казани Сабри Тунч Ангылы и др. В работе симпозиума приняли участие руководители и представители Фонда философии и искусств имени Мехмета Акифа Эрсоя, а также ученые из различных стран тюркского мира – Турции, Татарстана, Башкортостана, Азербайджана, Казахстана, Кыргызстана, Сербии, Македонии, Узбекистана и др.</w:t>
      </w:r>
    </w:p>
    <w:p w:rsidR="003F228F" w:rsidRPr="00234772" w:rsidRDefault="003F228F" w:rsidP="004F3358">
      <w:pPr>
        <w:numPr>
          <w:ilvl w:val="0"/>
          <w:numId w:val="19"/>
        </w:numPr>
        <w:tabs>
          <w:tab w:val="left" w:pos="993"/>
        </w:tabs>
        <w:ind w:left="0" w:firstLine="709"/>
        <w:contextualSpacing/>
        <w:jc w:val="both"/>
        <w:rPr>
          <w:rFonts w:ascii="Times New Roman" w:eastAsia="Calibri" w:hAnsi="Times New Roman" w:cs="Times New Roman"/>
          <w:sz w:val="28"/>
          <w:szCs w:val="28"/>
        </w:rPr>
      </w:pPr>
      <w:r w:rsidRPr="00234772">
        <w:rPr>
          <w:rFonts w:ascii="Times New Roman" w:eastAsia="Calibri" w:hAnsi="Times New Roman" w:cs="Times New Roman"/>
          <w:b/>
          <w:sz w:val="28"/>
          <w:szCs w:val="28"/>
        </w:rPr>
        <w:t>Международная конференция (международное рабочее совещание) по сверхпроводящим наногибридам</w:t>
      </w:r>
      <w:r w:rsidRPr="00234772">
        <w:rPr>
          <w:rFonts w:ascii="Times New Roman" w:eastAsia="Calibri" w:hAnsi="Times New Roman" w:cs="Times New Roman"/>
          <w:sz w:val="28"/>
          <w:szCs w:val="28"/>
        </w:rPr>
        <w:t xml:space="preserve"> (Superconducting Nanohybrids – 2014), Институт физики, 25.06.-28.06.2014. </w:t>
      </w:r>
    </w:p>
    <w:p w:rsidR="003F228F" w:rsidRPr="00234772" w:rsidRDefault="003F228F" w:rsidP="00C11137">
      <w:pPr>
        <w:ind w:firstLine="567"/>
        <w:jc w:val="both"/>
        <w:rPr>
          <w:rFonts w:ascii="Times New Roman" w:eastAsia="Calibri" w:hAnsi="Times New Roman" w:cs="Times New Roman"/>
          <w:sz w:val="28"/>
          <w:szCs w:val="28"/>
        </w:rPr>
      </w:pPr>
      <w:r w:rsidRPr="00234772">
        <w:rPr>
          <w:rFonts w:ascii="Times New Roman" w:eastAsia="Calibri" w:hAnsi="Times New Roman" w:cs="Times New Roman"/>
          <w:sz w:val="28"/>
          <w:szCs w:val="28"/>
        </w:rPr>
        <w:t xml:space="preserve">Конференция проведена при поддержке Правительства Республики Татарстан, РФФИ, Фонда «Династия». Общее число участников конференции – 100 человек, 70 из которых – иностранные гости. </w:t>
      </w:r>
    </w:p>
    <w:p w:rsidR="003F228F" w:rsidRPr="00234772" w:rsidRDefault="003F228F" w:rsidP="004F3358">
      <w:pPr>
        <w:numPr>
          <w:ilvl w:val="0"/>
          <w:numId w:val="19"/>
        </w:numPr>
        <w:tabs>
          <w:tab w:val="left" w:pos="993"/>
        </w:tabs>
        <w:ind w:left="0" w:firstLine="709"/>
        <w:contextualSpacing/>
        <w:jc w:val="both"/>
        <w:rPr>
          <w:rFonts w:ascii="Times New Roman" w:eastAsia="Calibri" w:hAnsi="Times New Roman" w:cs="Times New Roman"/>
          <w:sz w:val="28"/>
          <w:szCs w:val="28"/>
        </w:rPr>
      </w:pPr>
      <w:r w:rsidRPr="00234772">
        <w:rPr>
          <w:rFonts w:ascii="Times New Roman" w:eastAsia="Calibri" w:hAnsi="Times New Roman" w:cs="Times New Roman"/>
          <w:b/>
          <w:sz w:val="28"/>
          <w:szCs w:val="28"/>
        </w:rPr>
        <w:t xml:space="preserve">XVII-Международная конференция «Актуальные проблемы магнитного резонанса и его приложений», </w:t>
      </w:r>
      <w:r w:rsidRPr="00234772">
        <w:rPr>
          <w:rFonts w:ascii="Times New Roman" w:eastAsia="Calibri" w:hAnsi="Times New Roman" w:cs="Times New Roman"/>
          <w:sz w:val="28"/>
          <w:szCs w:val="28"/>
        </w:rPr>
        <w:t>Институт физики,</w:t>
      </w:r>
      <w:r w:rsidRPr="00234772">
        <w:rPr>
          <w:rFonts w:ascii="Times New Roman" w:eastAsia="Calibri" w:hAnsi="Times New Roman" w:cs="Times New Roman"/>
          <w:b/>
          <w:sz w:val="28"/>
          <w:szCs w:val="28"/>
        </w:rPr>
        <w:t xml:space="preserve"> </w:t>
      </w:r>
      <w:r w:rsidRPr="00234772">
        <w:rPr>
          <w:rFonts w:ascii="Times New Roman" w:eastAsia="Calibri" w:hAnsi="Times New Roman" w:cs="Times New Roman"/>
          <w:sz w:val="28"/>
          <w:szCs w:val="28"/>
        </w:rPr>
        <w:t xml:space="preserve">23.06.-27.06. 2014. </w:t>
      </w:r>
      <w:r w:rsidRPr="00234772">
        <w:rPr>
          <w:rFonts w:ascii="Calibri" w:eastAsia="Calibri" w:hAnsi="Calibri" w:cs="Times New Roman"/>
        </w:rPr>
        <w:t xml:space="preserve"> </w:t>
      </w:r>
    </w:p>
    <w:p w:rsidR="003F228F" w:rsidRPr="00234772" w:rsidRDefault="003F228F" w:rsidP="00C11137">
      <w:pPr>
        <w:tabs>
          <w:tab w:val="left" w:pos="993"/>
        </w:tabs>
        <w:ind w:firstLine="709"/>
        <w:jc w:val="both"/>
        <w:rPr>
          <w:rFonts w:ascii="Times New Roman" w:eastAsia="Calibri" w:hAnsi="Times New Roman" w:cs="Times New Roman"/>
          <w:sz w:val="28"/>
          <w:szCs w:val="28"/>
        </w:rPr>
      </w:pPr>
      <w:r w:rsidRPr="00234772">
        <w:rPr>
          <w:rFonts w:ascii="Times New Roman" w:eastAsia="Calibri" w:hAnsi="Times New Roman" w:cs="Times New Roman"/>
          <w:sz w:val="28"/>
          <w:szCs w:val="28"/>
        </w:rPr>
        <w:t xml:space="preserve">Конференция проведена за счет гранта РФФИ. Количество участников – 70 человек, в том числе 10 – ведущие иностранные ученые по данному направлению исследований. </w:t>
      </w:r>
    </w:p>
    <w:p w:rsidR="006A5C4F" w:rsidRPr="00234772" w:rsidRDefault="006A5C4F" w:rsidP="004F3358">
      <w:pPr>
        <w:pStyle w:val="a4"/>
        <w:numPr>
          <w:ilvl w:val="0"/>
          <w:numId w:val="19"/>
        </w:numPr>
        <w:tabs>
          <w:tab w:val="left" w:pos="1134"/>
        </w:tabs>
        <w:spacing w:before="100" w:beforeAutospacing="1" w:after="0"/>
        <w:ind w:left="0" w:firstLine="710"/>
        <w:jc w:val="both"/>
        <w:rPr>
          <w:rFonts w:ascii="Times New Roman" w:eastAsia="Times New Roman" w:hAnsi="Times New Roman" w:cs="Times New Roman"/>
          <w:bCs/>
          <w:sz w:val="28"/>
          <w:szCs w:val="28"/>
          <w:lang w:eastAsia="ru-RU"/>
        </w:rPr>
      </w:pPr>
      <w:r w:rsidRPr="00234772">
        <w:rPr>
          <w:rFonts w:ascii="Times New Roman" w:eastAsia="Times New Roman" w:hAnsi="Times New Roman" w:cs="Times New Roman"/>
          <w:b/>
          <w:bCs/>
          <w:sz w:val="28"/>
          <w:szCs w:val="28"/>
          <w:lang w:eastAsia="ru-RU"/>
        </w:rPr>
        <w:t xml:space="preserve">Торжественное открытие Международного Фестиваля школьных учителей, </w:t>
      </w:r>
      <w:r w:rsidRPr="00234772">
        <w:rPr>
          <w:rFonts w:ascii="Times New Roman" w:eastAsia="Times New Roman" w:hAnsi="Times New Roman" w:cs="Times New Roman"/>
          <w:bCs/>
          <w:sz w:val="28"/>
          <w:szCs w:val="28"/>
          <w:lang w:eastAsia="ru-RU"/>
        </w:rPr>
        <w:t>Елабужский институт</w:t>
      </w:r>
      <w:r w:rsidR="009E4CA2">
        <w:rPr>
          <w:rFonts w:ascii="Times New Roman" w:eastAsia="Times New Roman" w:hAnsi="Times New Roman" w:cs="Times New Roman"/>
          <w:bCs/>
          <w:sz w:val="28"/>
          <w:szCs w:val="28"/>
          <w:lang w:eastAsia="ru-RU"/>
        </w:rPr>
        <w:t xml:space="preserve"> (филиал)</w:t>
      </w:r>
      <w:r w:rsidRPr="00234772">
        <w:rPr>
          <w:rFonts w:ascii="Times New Roman" w:eastAsia="Times New Roman" w:hAnsi="Times New Roman" w:cs="Times New Roman"/>
          <w:bCs/>
          <w:sz w:val="28"/>
          <w:szCs w:val="28"/>
          <w:lang w:eastAsia="ru-RU"/>
        </w:rPr>
        <w:t xml:space="preserve"> КФУ, 12.08.2014</w:t>
      </w:r>
      <w:r w:rsidR="00673A4C" w:rsidRPr="00234772">
        <w:rPr>
          <w:rFonts w:ascii="Times New Roman" w:eastAsia="Times New Roman" w:hAnsi="Times New Roman" w:cs="Times New Roman"/>
          <w:bCs/>
          <w:sz w:val="28"/>
          <w:szCs w:val="28"/>
          <w:lang w:eastAsia="ru-RU"/>
        </w:rPr>
        <w:t>г</w:t>
      </w:r>
      <w:r w:rsidRPr="00234772">
        <w:rPr>
          <w:rFonts w:ascii="Times New Roman" w:eastAsia="Times New Roman" w:hAnsi="Times New Roman" w:cs="Times New Roman"/>
          <w:bCs/>
          <w:sz w:val="28"/>
          <w:szCs w:val="28"/>
          <w:lang w:eastAsia="ru-RU"/>
        </w:rPr>
        <w:t xml:space="preserve">. </w:t>
      </w:r>
    </w:p>
    <w:p w:rsidR="006A5C4F" w:rsidRPr="00234772" w:rsidRDefault="006A5C4F" w:rsidP="006A5C4F">
      <w:pPr>
        <w:spacing w:before="100" w:beforeAutospacing="1" w:after="0"/>
        <w:ind w:firstLine="720"/>
        <w:jc w:val="both"/>
        <w:rPr>
          <w:rFonts w:ascii="Times New Roman" w:eastAsia="Times New Roman" w:hAnsi="Times New Roman" w:cs="Times New Roman"/>
          <w:bCs/>
          <w:sz w:val="28"/>
          <w:szCs w:val="28"/>
          <w:lang w:eastAsia="ru-RU"/>
        </w:rPr>
      </w:pPr>
      <w:r w:rsidRPr="00234772">
        <w:rPr>
          <w:rFonts w:ascii="Times New Roman" w:eastAsia="Times New Roman" w:hAnsi="Times New Roman" w:cs="Times New Roman"/>
          <w:bCs/>
          <w:sz w:val="28"/>
          <w:szCs w:val="28"/>
          <w:lang w:eastAsia="ru-RU"/>
        </w:rPr>
        <w:t>12 августа 2014 года в Елабужском институте</w:t>
      </w:r>
      <w:r w:rsidR="009E4CA2">
        <w:rPr>
          <w:rFonts w:ascii="Times New Roman" w:eastAsia="Times New Roman" w:hAnsi="Times New Roman" w:cs="Times New Roman"/>
          <w:bCs/>
          <w:sz w:val="28"/>
          <w:szCs w:val="28"/>
          <w:lang w:eastAsia="ru-RU"/>
        </w:rPr>
        <w:t xml:space="preserve"> (филиале)</w:t>
      </w:r>
      <w:r w:rsidRPr="00234772">
        <w:rPr>
          <w:rFonts w:ascii="Times New Roman" w:eastAsia="Times New Roman" w:hAnsi="Times New Roman" w:cs="Times New Roman"/>
          <w:bCs/>
          <w:sz w:val="28"/>
          <w:szCs w:val="28"/>
          <w:lang w:eastAsia="ru-RU"/>
        </w:rPr>
        <w:t xml:space="preserve"> КФУ состоялось торжественное открытие V Международного фестиваля школьных учителей. На открытии присутствовали ректор КФУ Ильшат Гафуров, министр образования и науки РТ Энгель Фаттахов, заместитель председателя профсоюза работников образования и науки РФ Татьяна Куприянова, председатель республиканского комитета профсоюза работников образования и науки Юрий Прохоров. </w:t>
      </w:r>
    </w:p>
    <w:p w:rsidR="00880BE0" w:rsidRPr="00234772" w:rsidRDefault="00880BE0" w:rsidP="004F3358">
      <w:pPr>
        <w:numPr>
          <w:ilvl w:val="0"/>
          <w:numId w:val="19"/>
        </w:numPr>
        <w:spacing w:before="100" w:beforeAutospacing="1"/>
        <w:ind w:left="0" w:firstLine="710"/>
        <w:jc w:val="both"/>
        <w:rPr>
          <w:rFonts w:ascii="Times New Roman" w:eastAsia="Times New Roman" w:hAnsi="Times New Roman" w:cs="Times New Roman"/>
          <w:bCs/>
          <w:sz w:val="28"/>
          <w:szCs w:val="28"/>
          <w:lang w:eastAsia="ru-RU"/>
        </w:rPr>
      </w:pPr>
      <w:r w:rsidRPr="00234772">
        <w:rPr>
          <w:rFonts w:ascii="Times New Roman" w:eastAsia="Times New Roman" w:hAnsi="Times New Roman" w:cs="Times New Roman"/>
          <w:b/>
          <w:bCs/>
          <w:sz w:val="28"/>
          <w:szCs w:val="28"/>
          <w:lang w:eastAsia="ru-RU"/>
        </w:rPr>
        <w:t xml:space="preserve">Международная полевая археологическая школа, </w:t>
      </w:r>
      <w:r w:rsidRPr="00234772">
        <w:rPr>
          <w:rFonts w:ascii="Times New Roman" w:eastAsia="Times New Roman" w:hAnsi="Times New Roman" w:cs="Times New Roman"/>
          <w:bCs/>
          <w:sz w:val="28"/>
          <w:szCs w:val="28"/>
          <w:lang w:eastAsia="ru-RU"/>
        </w:rPr>
        <w:t>19.08.2014г.</w:t>
      </w:r>
    </w:p>
    <w:p w:rsidR="007A0711" w:rsidRPr="00234772" w:rsidRDefault="00880BE0" w:rsidP="007A0711">
      <w:pPr>
        <w:ind w:firstLine="709"/>
        <w:jc w:val="both"/>
        <w:rPr>
          <w:rFonts w:ascii="Times New Roman" w:eastAsia="Times New Roman" w:hAnsi="Times New Roman" w:cs="Times New Roman"/>
          <w:bCs/>
          <w:sz w:val="28"/>
          <w:szCs w:val="28"/>
          <w:lang w:eastAsia="ru-RU"/>
        </w:rPr>
      </w:pPr>
      <w:r w:rsidRPr="00234772">
        <w:rPr>
          <w:rFonts w:ascii="Times New Roman" w:eastAsia="Times New Roman" w:hAnsi="Times New Roman" w:cs="Times New Roman"/>
          <w:bCs/>
          <w:sz w:val="28"/>
          <w:szCs w:val="28"/>
          <w:lang w:eastAsia="ru-RU"/>
        </w:rPr>
        <w:t xml:space="preserve">19 августа 2014 года был дан старт Международной полевой археологической школе в  Памятном знаке Болгарского государственного историко-архитектурного музея-заповедника. Участниками мероприятия стали более 100 видных ученых и молодых исследователей из всех крупнейших научных центров России и ближнего зарубежья. Со-организаторами Школы стали Казанский федеральный университет и Институт археологии АН РТ. </w:t>
      </w:r>
    </w:p>
    <w:p w:rsidR="00880BE0" w:rsidRPr="00234772" w:rsidRDefault="00880BE0" w:rsidP="007A0711">
      <w:pPr>
        <w:spacing w:after="0"/>
        <w:ind w:firstLine="709"/>
        <w:jc w:val="both"/>
        <w:rPr>
          <w:rFonts w:ascii="Times New Roman" w:eastAsia="Times New Roman" w:hAnsi="Times New Roman" w:cs="Times New Roman"/>
          <w:bCs/>
          <w:sz w:val="28"/>
          <w:szCs w:val="28"/>
          <w:lang w:eastAsia="ru-RU"/>
        </w:rPr>
      </w:pPr>
      <w:r w:rsidRPr="00234772">
        <w:rPr>
          <w:rFonts w:ascii="Times New Roman" w:eastAsia="Times New Roman" w:hAnsi="Times New Roman" w:cs="Times New Roman"/>
          <w:bCs/>
          <w:sz w:val="28"/>
          <w:szCs w:val="28"/>
          <w:lang w:eastAsia="ru-RU"/>
        </w:rPr>
        <w:t>Цель проведения школы – координация усилий археологов по сохранению памятников истории и выработке новых подходов к демонстрации находок, воссозданию быта наших предков. Особое внимание в работе школы было уделено экспериментальным археологическим методам, позволяющим восстановить древние и средневековые технологии ремесла, а также практическим задачам, встающим перед археологами. В рамках Школы были организованы полевые научно-практические лаборатории по нескольким направлениям одновременно, в том числе: история древней цветной металлургии и металлообработки; история черной металлургии и кузнечного дела; палеоантропология; археозоология; сохранение культурного наследия в России и странах СНГ; неразрушающие технологии изучения археологических памятников; история древней керамики.</w:t>
      </w:r>
    </w:p>
    <w:p w:rsidR="007F683B" w:rsidRPr="00234772" w:rsidRDefault="007F683B" w:rsidP="004F3358">
      <w:pPr>
        <w:numPr>
          <w:ilvl w:val="0"/>
          <w:numId w:val="19"/>
        </w:numPr>
        <w:tabs>
          <w:tab w:val="left" w:pos="1134"/>
        </w:tabs>
        <w:spacing w:before="100" w:beforeAutospacing="1" w:after="0"/>
        <w:ind w:left="0" w:firstLine="709"/>
        <w:jc w:val="both"/>
        <w:rPr>
          <w:rFonts w:ascii="Times New Roman" w:eastAsia="Times New Roman" w:hAnsi="Times New Roman" w:cs="Times New Roman"/>
          <w:bCs/>
          <w:sz w:val="28"/>
          <w:szCs w:val="28"/>
          <w:lang w:eastAsia="ru-RU"/>
        </w:rPr>
      </w:pPr>
      <w:r w:rsidRPr="00234772">
        <w:rPr>
          <w:rFonts w:ascii="Times New Roman" w:eastAsia="Times New Roman" w:hAnsi="Times New Roman" w:cs="Times New Roman"/>
          <w:b/>
          <w:bCs/>
          <w:sz w:val="28"/>
          <w:szCs w:val="28"/>
          <w:lang w:eastAsia="ru-RU"/>
        </w:rPr>
        <w:t xml:space="preserve">Визит послов стран дальнего зарубежья, </w:t>
      </w:r>
      <w:r w:rsidRPr="00234772">
        <w:rPr>
          <w:rFonts w:ascii="Times New Roman" w:eastAsia="Times New Roman" w:hAnsi="Times New Roman" w:cs="Times New Roman"/>
          <w:bCs/>
          <w:sz w:val="28"/>
          <w:szCs w:val="28"/>
          <w:lang w:eastAsia="ru-RU"/>
        </w:rPr>
        <w:t>22.08.2014,  г.Казань.</w:t>
      </w:r>
    </w:p>
    <w:p w:rsidR="007F683B" w:rsidRPr="00234772" w:rsidRDefault="007F683B" w:rsidP="007F683B">
      <w:pPr>
        <w:spacing w:before="100" w:beforeAutospacing="1" w:after="0"/>
        <w:ind w:firstLine="709"/>
        <w:jc w:val="both"/>
        <w:rPr>
          <w:rFonts w:ascii="Times New Roman" w:eastAsia="Times New Roman" w:hAnsi="Times New Roman" w:cs="Times New Roman"/>
          <w:bCs/>
          <w:sz w:val="28"/>
          <w:szCs w:val="28"/>
          <w:lang w:eastAsia="ru-RU"/>
        </w:rPr>
      </w:pPr>
      <w:r w:rsidRPr="00234772">
        <w:rPr>
          <w:rFonts w:ascii="Times New Roman" w:eastAsia="Times New Roman" w:hAnsi="Times New Roman" w:cs="Times New Roman"/>
          <w:bCs/>
          <w:sz w:val="28"/>
          <w:szCs w:val="28"/>
          <w:lang w:eastAsia="ru-RU"/>
        </w:rPr>
        <w:t>22 августа 2014 года послы стран дальнего зарубежья посетили КФУ. В состав делегации вошли Чрезвычайный и Полномочный Посол Республики Бурунди в РФ г-жа Ельза Нтамагиро, Чрезвычайный и Полномочный Посол Республики Парагвай в РФ г-н Рамон Диас Перейра, временно поверенный в делах Республики Куба в РФ г-н Алехандро Марин и другие представители дипломатических представительств. Дипломаты прибыли в Казань для участия в I Международном женском конгрессе. В Казанском университете почетные гости обсудили с представителями проректорского корпуса КФУ возможности обучения иностранных студентов в КФУ.</w:t>
      </w:r>
    </w:p>
    <w:p w:rsidR="003F228F" w:rsidRPr="00234772" w:rsidRDefault="00B7332B" w:rsidP="004F3358">
      <w:pPr>
        <w:numPr>
          <w:ilvl w:val="0"/>
          <w:numId w:val="19"/>
        </w:numPr>
        <w:tabs>
          <w:tab w:val="left" w:pos="993"/>
        </w:tabs>
        <w:spacing w:before="100" w:beforeAutospacing="1" w:after="0"/>
        <w:ind w:left="0" w:firstLine="710"/>
        <w:jc w:val="both"/>
        <w:rPr>
          <w:rFonts w:ascii="Times New Roman" w:eastAsia="Times New Roman" w:hAnsi="Times New Roman" w:cs="Times New Roman"/>
          <w:b/>
          <w:bCs/>
          <w:sz w:val="28"/>
          <w:szCs w:val="28"/>
          <w:lang w:eastAsia="ru-RU"/>
        </w:rPr>
      </w:pPr>
      <w:hyperlink r:id="rId27" w:history="1">
        <w:r w:rsidR="003F228F" w:rsidRPr="00234772">
          <w:rPr>
            <w:rFonts w:ascii="Times New Roman" w:eastAsia="Times New Roman" w:hAnsi="Times New Roman" w:cs="Times New Roman"/>
            <w:b/>
            <w:bCs/>
            <w:sz w:val="28"/>
            <w:szCs w:val="28"/>
            <w:lang w:eastAsia="ru-RU"/>
          </w:rPr>
          <w:t>VII Международные Цветаевские чтени</w:t>
        </w:r>
      </w:hyperlink>
      <w:r w:rsidR="003F228F" w:rsidRPr="00234772">
        <w:rPr>
          <w:rFonts w:ascii="Times New Roman" w:eastAsia="Times New Roman" w:hAnsi="Times New Roman" w:cs="Times New Roman"/>
          <w:b/>
          <w:bCs/>
          <w:sz w:val="28"/>
          <w:szCs w:val="28"/>
          <w:lang w:eastAsia="ru-RU"/>
        </w:rPr>
        <w:t xml:space="preserve">я </w:t>
      </w:r>
      <w:hyperlink r:id="rId28" w:history="1">
        <w:r w:rsidR="003F228F" w:rsidRPr="00234772">
          <w:rPr>
            <w:rFonts w:ascii="Times New Roman" w:eastAsia="Times New Roman" w:hAnsi="Times New Roman" w:cs="Times New Roman"/>
            <w:b/>
            <w:bCs/>
            <w:sz w:val="28"/>
            <w:szCs w:val="28"/>
            <w:lang w:eastAsia="ru-RU"/>
          </w:rPr>
          <w:t>«Если душа родилась крылатой…»</w:t>
        </w:r>
      </w:hyperlink>
      <w:r w:rsidR="003F228F" w:rsidRPr="00234772">
        <w:rPr>
          <w:rFonts w:ascii="Times New Roman" w:eastAsia="Times New Roman" w:hAnsi="Times New Roman" w:cs="Times New Roman"/>
          <w:sz w:val="28"/>
          <w:szCs w:val="28"/>
          <w:lang w:eastAsia="ru-RU"/>
        </w:rPr>
        <w:t>,</w:t>
      </w:r>
      <w:r w:rsidR="003F228F" w:rsidRPr="00234772">
        <w:rPr>
          <w:rFonts w:ascii="Times New Roman" w:eastAsia="Times New Roman" w:hAnsi="Times New Roman" w:cs="Times New Roman"/>
          <w:b/>
          <w:bCs/>
          <w:sz w:val="28"/>
          <w:szCs w:val="28"/>
          <w:lang w:eastAsia="ru-RU"/>
        </w:rPr>
        <w:t xml:space="preserve"> </w:t>
      </w:r>
      <w:r w:rsidR="00AE497A" w:rsidRPr="00234772">
        <w:rPr>
          <w:rFonts w:ascii="Times New Roman" w:eastAsia="Times New Roman" w:hAnsi="Times New Roman" w:cs="Times New Roman"/>
          <w:bCs/>
          <w:sz w:val="28"/>
          <w:szCs w:val="28"/>
          <w:lang w:eastAsia="ru-RU"/>
        </w:rPr>
        <w:t>0</w:t>
      </w:r>
      <w:r w:rsidR="003F228F" w:rsidRPr="00234772">
        <w:rPr>
          <w:rFonts w:ascii="Times New Roman" w:eastAsia="Times New Roman" w:hAnsi="Times New Roman" w:cs="Times New Roman"/>
          <w:bCs/>
          <w:sz w:val="28"/>
          <w:szCs w:val="28"/>
          <w:lang w:eastAsia="ru-RU"/>
        </w:rPr>
        <w:t>2</w:t>
      </w:r>
      <w:r w:rsidR="00AE497A" w:rsidRPr="00234772">
        <w:rPr>
          <w:rFonts w:ascii="Times New Roman" w:eastAsia="Times New Roman" w:hAnsi="Times New Roman" w:cs="Times New Roman"/>
          <w:bCs/>
          <w:sz w:val="28"/>
          <w:szCs w:val="28"/>
          <w:lang w:eastAsia="ru-RU"/>
        </w:rPr>
        <w:t>.09</w:t>
      </w:r>
      <w:r w:rsidR="003F228F" w:rsidRPr="00234772">
        <w:rPr>
          <w:rFonts w:ascii="Times New Roman" w:eastAsia="Times New Roman" w:hAnsi="Times New Roman" w:cs="Times New Roman"/>
          <w:bCs/>
          <w:sz w:val="28"/>
          <w:szCs w:val="28"/>
          <w:lang w:eastAsia="ru-RU"/>
        </w:rPr>
        <w:t>-</w:t>
      </w:r>
      <w:r w:rsidR="00AE497A" w:rsidRPr="00234772">
        <w:rPr>
          <w:rFonts w:ascii="Times New Roman" w:eastAsia="Times New Roman" w:hAnsi="Times New Roman" w:cs="Times New Roman"/>
          <w:bCs/>
          <w:sz w:val="28"/>
          <w:szCs w:val="28"/>
          <w:lang w:eastAsia="ru-RU"/>
        </w:rPr>
        <w:t>06.09.</w:t>
      </w:r>
      <w:r w:rsidR="003F228F" w:rsidRPr="00234772">
        <w:rPr>
          <w:rFonts w:ascii="Times New Roman" w:eastAsia="Times New Roman" w:hAnsi="Times New Roman" w:cs="Times New Roman"/>
          <w:bCs/>
          <w:sz w:val="28"/>
          <w:szCs w:val="28"/>
          <w:lang w:eastAsia="ru-RU"/>
        </w:rPr>
        <w:t>2014, Елабу</w:t>
      </w:r>
      <w:r w:rsidR="00AE497A" w:rsidRPr="00234772">
        <w:rPr>
          <w:rFonts w:ascii="Times New Roman" w:eastAsia="Times New Roman" w:hAnsi="Times New Roman" w:cs="Times New Roman"/>
          <w:bCs/>
          <w:sz w:val="28"/>
          <w:szCs w:val="28"/>
          <w:lang w:eastAsia="ru-RU"/>
        </w:rPr>
        <w:t>жский институт КФУ</w:t>
      </w:r>
      <w:r w:rsidR="00673A4C" w:rsidRPr="00234772">
        <w:rPr>
          <w:rFonts w:ascii="Times New Roman" w:eastAsia="Times New Roman" w:hAnsi="Times New Roman" w:cs="Times New Roman"/>
          <w:bCs/>
          <w:sz w:val="28"/>
          <w:szCs w:val="28"/>
          <w:lang w:eastAsia="ru-RU"/>
        </w:rPr>
        <w:t>.</w:t>
      </w:r>
    </w:p>
    <w:p w:rsidR="003F228F" w:rsidRPr="00234772" w:rsidRDefault="003F228F" w:rsidP="00C11137">
      <w:pPr>
        <w:spacing w:before="100" w:beforeAutospacing="1" w:after="100" w:afterAutospacing="1"/>
        <w:ind w:firstLine="567"/>
        <w:jc w:val="both"/>
        <w:rPr>
          <w:rFonts w:ascii="Times New Roman" w:eastAsia="Times New Roman" w:hAnsi="Times New Roman" w:cs="Times New Roman"/>
          <w:bCs/>
          <w:sz w:val="28"/>
          <w:szCs w:val="28"/>
          <w:lang w:eastAsia="ru-RU"/>
        </w:rPr>
      </w:pPr>
      <w:r w:rsidRPr="00234772">
        <w:rPr>
          <w:rFonts w:ascii="Times New Roman" w:eastAsia="Times New Roman" w:hAnsi="Times New Roman" w:cs="Times New Roman"/>
          <w:bCs/>
          <w:sz w:val="28"/>
          <w:szCs w:val="28"/>
          <w:lang w:eastAsia="ru-RU"/>
        </w:rPr>
        <w:t>В рамках празднования 210-летия Казанского университета прошла работа VII Международных Цветаевских чтений. Согласно программ</w:t>
      </w:r>
      <w:r w:rsidR="00E92898" w:rsidRPr="00234772">
        <w:rPr>
          <w:rFonts w:ascii="Times New Roman" w:eastAsia="Times New Roman" w:hAnsi="Times New Roman" w:cs="Times New Roman"/>
          <w:bCs/>
          <w:sz w:val="28"/>
          <w:szCs w:val="28"/>
          <w:lang w:eastAsia="ru-RU"/>
        </w:rPr>
        <w:t>е</w:t>
      </w:r>
      <w:r w:rsidRPr="00234772">
        <w:rPr>
          <w:rFonts w:ascii="Times New Roman" w:eastAsia="Times New Roman" w:hAnsi="Times New Roman" w:cs="Times New Roman"/>
          <w:bCs/>
          <w:sz w:val="28"/>
          <w:szCs w:val="28"/>
          <w:lang w:eastAsia="ru-RU"/>
        </w:rPr>
        <w:t xml:space="preserve"> конференции прошли курсы лекций ведущих зарубежных и российских ученых, среди них Войтехович Роман Сергеевич, профессор Тартуского университета (Эстония), Кудрявцева Екатерина Львовна, научный сотрудник Института иностранных языков и медиа-технологий Университета Грайфсвальда (Германия), Федотов Олег Иванович, профессор Московского института открытого образования, чл.-корр. Международной академии педагогического образования (г.Москва), Петров Алексей Владимирович, профессор Магнитогорского ГТУ им. Г.И. Носова (Магнитогорск), а также рад лекций ведущих профессоров КФУ.</w:t>
      </w:r>
    </w:p>
    <w:p w:rsidR="003F228F" w:rsidRPr="00234772" w:rsidRDefault="007A0711" w:rsidP="004F3358">
      <w:pPr>
        <w:numPr>
          <w:ilvl w:val="0"/>
          <w:numId w:val="19"/>
        </w:numPr>
        <w:tabs>
          <w:tab w:val="left" w:pos="1276"/>
        </w:tabs>
        <w:spacing w:before="100" w:beforeAutospacing="1" w:after="100" w:afterAutospacing="1"/>
        <w:ind w:left="0" w:firstLine="710"/>
        <w:jc w:val="both"/>
        <w:rPr>
          <w:rFonts w:ascii="Times New Roman" w:eastAsia="Times New Roman" w:hAnsi="Times New Roman" w:cs="Times New Roman"/>
          <w:bCs/>
          <w:sz w:val="28"/>
          <w:szCs w:val="28"/>
          <w:lang w:eastAsia="ru-RU"/>
        </w:rPr>
      </w:pPr>
      <w:r w:rsidRPr="00234772">
        <w:rPr>
          <w:rFonts w:ascii="Times New Roman" w:eastAsia="Times New Roman" w:hAnsi="Times New Roman" w:cs="Times New Roman"/>
          <w:b/>
          <w:bCs/>
          <w:sz w:val="28"/>
          <w:szCs w:val="28"/>
          <w:lang w:eastAsia="ru-RU"/>
        </w:rPr>
        <w:t xml:space="preserve"> </w:t>
      </w:r>
      <w:r w:rsidRPr="00234772">
        <w:rPr>
          <w:rFonts w:ascii="Times New Roman" w:eastAsia="Times New Roman" w:hAnsi="Times New Roman" w:cs="Times New Roman"/>
          <w:b/>
          <w:bCs/>
          <w:sz w:val="28"/>
          <w:szCs w:val="28"/>
          <w:lang w:val="en-US" w:eastAsia="ru-RU"/>
        </w:rPr>
        <w:t>XII</w:t>
      </w:r>
      <w:r w:rsidR="003F228F" w:rsidRPr="00234772">
        <w:rPr>
          <w:rFonts w:ascii="Times New Roman" w:eastAsia="Times New Roman" w:hAnsi="Times New Roman" w:cs="Times New Roman"/>
          <w:b/>
          <w:bCs/>
          <w:sz w:val="28"/>
          <w:szCs w:val="28"/>
          <w:lang w:eastAsia="ru-RU"/>
        </w:rPr>
        <w:t xml:space="preserve"> </w:t>
      </w:r>
      <w:r w:rsidRPr="00234772">
        <w:rPr>
          <w:rFonts w:ascii="Times New Roman" w:eastAsia="Times New Roman" w:hAnsi="Times New Roman" w:cs="Times New Roman"/>
          <w:b/>
          <w:bCs/>
          <w:sz w:val="28"/>
          <w:szCs w:val="28"/>
          <w:lang w:eastAsia="ru-RU"/>
        </w:rPr>
        <w:t>М</w:t>
      </w:r>
      <w:r w:rsidR="003F228F" w:rsidRPr="00234772">
        <w:rPr>
          <w:rFonts w:ascii="Times New Roman" w:eastAsia="Times New Roman" w:hAnsi="Times New Roman" w:cs="Times New Roman"/>
          <w:b/>
          <w:bCs/>
          <w:sz w:val="28"/>
          <w:szCs w:val="28"/>
          <w:lang w:eastAsia="ru-RU"/>
        </w:rPr>
        <w:t>еждународный конгресс социальных наук тюркского мира</w:t>
      </w:r>
      <w:r w:rsidR="003F228F" w:rsidRPr="00234772">
        <w:rPr>
          <w:rFonts w:ascii="Times New Roman" w:eastAsia="Times New Roman" w:hAnsi="Times New Roman" w:cs="Times New Roman"/>
          <w:bCs/>
          <w:sz w:val="28"/>
          <w:szCs w:val="28"/>
          <w:lang w:eastAsia="ru-RU"/>
        </w:rPr>
        <w:t xml:space="preserve">,  </w:t>
      </w:r>
      <w:r w:rsidR="00AE497A" w:rsidRPr="00234772">
        <w:rPr>
          <w:rFonts w:ascii="Times New Roman" w:eastAsia="Times New Roman" w:hAnsi="Times New Roman" w:cs="Times New Roman"/>
          <w:bCs/>
          <w:sz w:val="28"/>
          <w:szCs w:val="28"/>
          <w:lang w:eastAsia="ru-RU"/>
        </w:rPr>
        <w:t>0</w:t>
      </w:r>
      <w:r w:rsidR="003F228F" w:rsidRPr="00234772">
        <w:rPr>
          <w:rFonts w:ascii="Times New Roman" w:eastAsia="Times New Roman" w:hAnsi="Times New Roman" w:cs="Times New Roman"/>
          <w:bCs/>
          <w:sz w:val="28"/>
          <w:szCs w:val="28"/>
          <w:lang w:eastAsia="ru-RU"/>
        </w:rPr>
        <w:t>3</w:t>
      </w:r>
      <w:r w:rsidR="00AE497A" w:rsidRPr="00234772">
        <w:rPr>
          <w:rFonts w:ascii="Times New Roman" w:eastAsia="Times New Roman" w:hAnsi="Times New Roman" w:cs="Times New Roman"/>
          <w:bCs/>
          <w:sz w:val="28"/>
          <w:szCs w:val="28"/>
          <w:lang w:eastAsia="ru-RU"/>
        </w:rPr>
        <w:t>.09</w:t>
      </w:r>
      <w:r w:rsidR="003F228F" w:rsidRPr="00234772">
        <w:rPr>
          <w:rFonts w:ascii="Times New Roman" w:eastAsia="Times New Roman" w:hAnsi="Times New Roman" w:cs="Times New Roman"/>
          <w:bCs/>
          <w:sz w:val="28"/>
          <w:szCs w:val="28"/>
          <w:lang w:eastAsia="ru-RU"/>
        </w:rPr>
        <w:t>-</w:t>
      </w:r>
      <w:r w:rsidR="00AE497A" w:rsidRPr="00234772">
        <w:rPr>
          <w:rFonts w:ascii="Times New Roman" w:eastAsia="Times New Roman" w:hAnsi="Times New Roman" w:cs="Times New Roman"/>
          <w:bCs/>
          <w:sz w:val="28"/>
          <w:szCs w:val="28"/>
          <w:lang w:eastAsia="ru-RU"/>
        </w:rPr>
        <w:t>04.09.</w:t>
      </w:r>
      <w:r w:rsidR="003F228F" w:rsidRPr="00234772">
        <w:rPr>
          <w:rFonts w:ascii="Times New Roman" w:eastAsia="Times New Roman" w:hAnsi="Times New Roman" w:cs="Times New Roman"/>
          <w:bCs/>
          <w:sz w:val="28"/>
          <w:szCs w:val="28"/>
          <w:lang w:eastAsia="ru-RU"/>
        </w:rPr>
        <w:t xml:space="preserve">2014, </w:t>
      </w:r>
      <w:r w:rsidR="00673A4C" w:rsidRPr="00234772">
        <w:rPr>
          <w:rFonts w:ascii="Times New Roman" w:eastAsia="Times New Roman" w:hAnsi="Times New Roman" w:cs="Times New Roman"/>
          <w:bCs/>
          <w:sz w:val="28"/>
          <w:szCs w:val="28"/>
          <w:lang w:eastAsia="ru-RU"/>
        </w:rPr>
        <w:t>г.</w:t>
      </w:r>
      <w:r w:rsidR="003F228F" w:rsidRPr="00234772">
        <w:rPr>
          <w:rFonts w:ascii="Times New Roman" w:eastAsia="Times New Roman" w:hAnsi="Times New Roman" w:cs="Times New Roman"/>
          <w:bCs/>
          <w:sz w:val="28"/>
          <w:szCs w:val="28"/>
          <w:lang w:eastAsia="ru-RU"/>
        </w:rPr>
        <w:t>Казань</w:t>
      </w:r>
      <w:r w:rsidR="00673A4C" w:rsidRPr="00234772">
        <w:rPr>
          <w:rFonts w:ascii="Times New Roman" w:eastAsia="Times New Roman" w:hAnsi="Times New Roman" w:cs="Times New Roman"/>
          <w:bCs/>
          <w:sz w:val="28"/>
          <w:szCs w:val="28"/>
          <w:lang w:eastAsia="ru-RU"/>
        </w:rPr>
        <w:t>.</w:t>
      </w:r>
      <w:r w:rsidR="003F228F" w:rsidRPr="00234772">
        <w:rPr>
          <w:rFonts w:ascii="Times New Roman" w:eastAsia="Times New Roman" w:hAnsi="Times New Roman" w:cs="Times New Roman"/>
          <w:b/>
          <w:bCs/>
          <w:sz w:val="28"/>
          <w:szCs w:val="28"/>
          <w:lang w:eastAsia="ru-RU"/>
        </w:rPr>
        <w:t xml:space="preserve"> </w:t>
      </w:r>
    </w:p>
    <w:p w:rsidR="003F228F" w:rsidRPr="00234772" w:rsidRDefault="003F228F" w:rsidP="00C11137">
      <w:pPr>
        <w:spacing w:after="0"/>
        <w:ind w:firstLine="709"/>
        <w:jc w:val="both"/>
        <w:rPr>
          <w:rFonts w:ascii="Times New Roman" w:eastAsia="Times New Roman" w:hAnsi="Times New Roman" w:cs="Times New Roman"/>
          <w:sz w:val="28"/>
          <w:szCs w:val="28"/>
          <w:lang w:eastAsia="ru-RU"/>
        </w:rPr>
      </w:pPr>
      <w:r w:rsidRPr="00234772">
        <w:rPr>
          <w:rFonts w:ascii="Times New Roman" w:eastAsia="Times New Roman" w:hAnsi="Times New Roman" w:cs="Times New Roman"/>
          <w:sz w:val="28"/>
          <w:szCs w:val="28"/>
          <w:lang w:eastAsia="ru-RU"/>
        </w:rPr>
        <w:t>В мероприятии приняли участие представители Турции, Азербайджана, Казахстана, Узбекистана, Киргизии, Македонии, Ирана, Афганистана, ректоры российских и зарубежных вузов, государственные деятели Татарстана, писатели и деятели искусства.</w:t>
      </w:r>
    </w:p>
    <w:p w:rsidR="003F228F" w:rsidRPr="00234772" w:rsidRDefault="003F228F" w:rsidP="00C11137">
      <w:pPr>
        <w:spacing w:after="0"/>
        <w:ind w:firstLine="709"/>
        <w:jc w:val="both"/>
        <w:rPr>
          <w:rFonts w:ascii="Times New Roman" w:eastAsia="Times New Roman" w:hAnsi="Times New Roman" w:cs="Times New Roman"/>
          <w:sz w:val="28"/>
          <w:szCs w:val="28"/>
          <w:lang w:eastAsia="ru-RU"/>
        </w:rPr>
      </w:pPr>
      <w:r w:rsidRPr="00234772">
        <w:rPr>
          <w:rFonts w:ascii="Times New Roman" w:eastAsia="Times New Roman" w:hAnsi="Times New Roman" w:cs="Times New Roman"/>
          <w:sz w:val="28"/>
          <w:szCs w:val="28"/>
          <w:lang w:eastAsia="ru-RU"/>
        </w:rPr>
        <w:t>В рамках конгресса обсужден широкий круг вопросов, касающихся истории, культуры, экономики, политики стран тюркского мира; сотрудничества Татарстана, Казани и Казанского университета с тюркским миром. Всего было представлено 189 докладов.</w:t>
      </w:r>
    </w:p>
    <w:p w:rsidR="003F228F" w:rsidRPr="00234772" w:rsidRDefault="003F228F" w:rsidP="00C11137">
      <w:pPr>
        <w:spacing w:after="0"/>
        <w:ind w:firstLine="709"/>
        <w:jc w:val="both"/>
        <w:rPr>
          <w:rFonts w:ascii="Times New Roman" w:eastAsia="Times New Roman" w:hAnsi="Times New Roman" w:cs="Times New Roman"/>
          <w:sz w:val="28"/>
          <w:szCs w:val="28"/>
          <w:lang w:eastAsia="ru-RU"/>
        </w:rPr>
      </w:pPr>
      <w:r w:rsidRPr="00234772">
        <w:rPr>
          <w:rFonts w:ascii="Times New Roman" w:eastAsia="Times New Roman" w:hAnsi="Times New Roman" w:cs="Times New Roman"/>
          <w:sz w:val="28"/>
          <w:szCs w:val="28"/>
          <w:lang w:eastAsia="ru-RU"/>
        </w:rPr>
        <w:t>Поддержку в проведении конгресса оказали многие университеты стран-участниц мероприятия: Университет Сакарья (Турция), Азербайджанский государственный экономический университет, Стамбульский университет (Турция), Университет экономики и предпринимательства (Киргизия), Кызылординский государственный университет им. Коркыт Ата (Казахстан), Университет Гази (Турция), Фонд исследований тюркского мира (Турция), Международная организация тюркской культуры «ТЮРКСОЙ» (Турция).</w:t>
      </w:r>
    </w:p>
    <w:p w:rsidR="003F228F" w:rsidRPr="00234772" w:rsidRDefault="003F228F" w:rsidP="00C11137">
      <w:pPr>
        <w:spacing w:after="0"/>
        <w:ind w:firstLine="709"/>
        <w:jc w:val="both"/>
        <w:rPr>
          <w:rFonts w:ascii="Times New Roman" w:eastAsia="Times New Roman" w:hAnsi="Times New Roman" w:cs="Times New Roman"/>
          <w:sz w:val="28"/>
          <w:szCs w:val="28"/>
          <w:lang w:eastAsia="ru-RU"/>
        </w:rPr>
      </w:pPr>
    </w:p>
    <w:p w:rsidR="007A0711" w:rsidRPr="00234772" w:rsidRDefault="007A0711" w:rsidP="004F3358">
      <w:pPr>
        <w:numPr>
          <w:ilvl w:val="0"/>
          <w:numId w:val="19"/>
        </w:numPr>
        <w:tabs>
          <w:tab w:val="left" w:pos="1276"/>
        </w:tabs>
        <w:ind w:left="0" w:firstLine="709"/>
        <w:contextualSpacing/>
        <w:jc w:val="both"/>
        <w:rPr>
          <w:rFonts w:ascii="Times New Roman" w:eastAsia="Calibri" w:hAnsi="Times New Roman" w:cs="Times New Roman"/>
          <w:sz w:val="28"/>
          <w:szCs w:val="28"/>
        </w:rPr>
      </w:pPr>
      <w:r w:rsidRPr="00234772">
        <w:rPr>
          <w:rFonts w:ascii="Times New Roman" w:eastAsia="Calibri" w:hAnsi="Times New Roman" w:cs="Times New Roman"/>
          <w:b/>
          <w:sz w:val="28"/>
          <w:szCs w:val="28"/>
        </w:rPr>
        <w:t xml:space="preserve">Международный семинар </w:t>
      </w:r>
      <w:r w:rsidR="00673A4C" w:rsidRPr="00234772">
        <w:rPr>
          <w:rFonts w:ascii="Times New Roman" w:eastAsia="Calibri" w:hAnsi="Times New Roman" w:cs="Times New Roman"/>
          <w:b/>
          <w:sz w:val="28"/>
          <w:szCs w:val="28"/>
        </w:rPr>
        <w:t>«</w:t>
      </w:r>
      <w:r w:rsidRPr="00234772">
        <w:rPr>
          <w:rFonts w:ascii="Times New Roman" w:eastAsia="Calibri" w:hAnsi="Times New Roman" w:cs="Times New Roman"/>
          <w:b/>
          <w:sz w:val="28"/>
          <w:szCs w:val="28"/>
        </w:rPr>
        <w:t>Исследование ближнего и дальнего космоса – современное состояние и перспективы</w:t>
      </w:r>
      <w:r w:rsidR="00673A4C" w:rsidRPr="00234772">
        <w:rPr>
          <w:rFonts w:ascii="Times New Roman" w:eastAsia="Calibri" w:hAnsi="Times New Roman" w:cs="Times New Roman"/>
          <w:b/>
          <w:sz w:val="28"/>
          <w:szCs w:val="28"/>
        </w:rPr>
        <w:t>»</w:t>
      </w:r>
      <w:r w:rsidRPr="00234772">
        <w:rPr>
          <w:rFonts w:ascii="Times New Roman" w:eastAsia="Calibri" w:hAnsi="Times New Roman" w:cs="Times New Roman"/>
          <w:sz w:val="28"/>
          <w:szCs w:val="28"/>
        </w:rPr>
        <w:t>, 20</w:t>
      </w:r>
      <w:r w:rsidR="00673A4C" w:rsidRPr="00234772">
        <w:rPr>
          <w:rFonts w:ascii="Times New Roman" w:eastAsia="Calibri" w:hAnsi="Times New Roman" w:cs="Times New Roman"/>
          <w:sz w:val="28"/>
          <w:szCs w:val="28"/>
        </w:rPr>
        <w:t>.09.</w:t>
      </w:r>
      <w:r w:rsidRPr="00234772">
        <w:rPr>
          <w:rFonts w:ascii="Times New Roman" w:eastAsia="Calibri" w:hAnsi="Times New Roman" w:cs="Times New Roman"/>
          <w:sz w:val="28"/>
          <w:szCs w:val="28"/>
        </w:rPr>
        <w:t>2014</w:t>
      </w:r>
    </w:p>
    <w:p w:rsidR="00D92C44" w:rsidRPr="00234772" w:rsidRDefault="00D92C44" w:rsidP="00D92C44">
      <w:pPr>
        <w:tabs>
          <w:tab w:val="left" w:pos="1276"/>
        </w:tabs>
        <w:ind w:left="709"/>
        <w:contextualSpacing/>
        <w:jc w:val="both"/>
        <w:rPr>
          <w:rFonts w:ascii="Times New Roman" w:eastAsia="Calibri" w:hAnsi="Times New Roman" w:cs="Times New Roman"/>
          <w:sz w:val="28"/>
          <w:szCs w:val="28"/>
        </w:rPr>
      </w:pPr>
    </w:p>
    <w:p w:rsidR="007A0711" w:rsidRPr="00234772" w:rsidRDefault="007A0711" w:rsidP="00673A4C">
      <w:pPr>
        <w:tabs>
          <w:tab w:val="left" w:pos="1276"/>
        </w:tabs>
        <w:ind w:firstLine="709"/>
        <w:contextualSpacing/>
        <w:jc w:val="both"/>
        <w:rPr>
          <w:rFonts w:ascii="Times New Roman" w:eastAsia="Calibri" w:hAnsi="Times New Roman" w:cs="Times New Roman"/>
          <w:sz w:val="28"/>
          <w:szCs w:val="28"/>
        </w:rPr>
      </w:pPr>
      <w:r w:rsidRPr="00234772">
        <w:rPr>
          <w:rFonts w:ascii="Times New Roman" w:eastAsia="Calibri" w:hAnsi="Times New Roman" w:cs="Times New Roman"/>
          <w:sz w:val="28"/>
          <w:szCs w:val="28"/>
        </w:rPr>
        <w:t xml:space="preserve">20 сентября, в рамках торжественных мероприятий, посвященных церемонии перезахоронения Василия Павловича Энгельгардта </w:t>
      </w:r>
      <w:r w:rsidR="00673A4C" w:rsidRPr="00234772">
        <w:rPr>
          <w:rFonts w:ascii="Times New Roman" w:eastAsia="Calibri" w:hAnsi="Times New Roman" w:cs="Times New Roman"/>
          <w:sz w:val="28"/>
          <w:szCs w:val="28"/>
        </w:rPr>
        <w:t>–</w:t>
      </w:r>
      <w:r w:rsidRPr="00234772">
        <w:rPr>
          <w:rFonts w:ascii="Times New Roman" w:eastAsia="Calibri" w:hAnsi="Times New Roman" w:cs="Times New Roman"/>
          <w:sz w:val="28"/>
          <w:szCs w:val="28"/>
        </w:rPr>
        <w:t xml:space="preserve"> видного русского ученого, члена-корреспондента Петербургской АН (1890), астронома, известного собирателя и публикатора наследия композитора М.И. Глинки, исследователя Итальянского и Швейцарского походов А.В. Суворова, основателя астрономической обсерватории Казанского университета </w:t>
      </w:r>
      <w:r w:rsidR="00673A4C" w:rsidRPr="00234772">
        <w:rPr>
          <w:rFonts w:ascii="Times New Roman" w:eastAsia="Calibri" w:hAnsi="Times New Roman" w:cs="Times New Roman"/>
          <w:sz w:val="28"/>
          <w:szCs w:val="28"/>
        </w:rPr>
        <w:t>–</w:t>
      </w:r>
      <w:r w:rsidRPr="00234772">
        <w:rPr>
          <w:rFonts w:ascii="Times New Roman" w:eastAsia="Calibri" w:hAnsi="Times New Roman" w:cs="Times New Roman"/>
          <w:sz w:val="28"/>
          <w:szCs w:val="28"/>
        </w:rPr>
        <w:t xml:space="preserve"> состоялся международный семинар  «Исследование ближнего и дальнего космоса – современное состояние и перспективы». </w:t>
      </w:r>
    </w:p>
    <w:p w:rsidR="007A0711" w:rsidRPr="00234772" w:rsidRDefault="007A0711" w:rsidP="00673A4C">
      <w:pPr>
        <w:tabs>
          <w:tab w:val="left" w:pos="1276"/>
        </w:tabs>
        <w:ind w:firstLine="709"/>
        <w:contextualSpacing/>
        <w:jc w:val="both"/>
        <w:rPr>
          <w:rFonts w:ascii="Times New Roman" w:eastAsia="Calibri" w:hAnsi="Times New Roman" w:cs="Times New Roman"/>
          <w:sz w:val="28"/>
          <w:szCs w:val="28"/>
        </w:rPr>
      </w:pPr>
      <w:r w:rsidRPr="00234772">
        <w:rPr>
          <w:rFonts w:ascii="Times New Roman" w:eastAsia="Calibri" w:hAnsi="Times New Roman" w:cs="Times New Roman"/>
          <w:sz w:val="28"/>
          <w:szCs w:val="28"/>
        </w:rPr>
        <w:t>Гостями и участниками международного форума стали заместитель министра финансов Российской Федерации, член Наблюдательного совета КФУ Алексей Лавров, Директор Института международных отношений, истории и востоковедения Рамиль Хайрутдинов, директор Института физики Альберт Аганов, профессор Искандер Гилязов, барон Юрген фон Энгельгардт с супругой,  доктор биологических наук, ведущий научный сотрудник Российского онкологического научного центра имени Н. Н. Блохина Наталия Энгельгардт, Сергей Фабрика (САО РАН), Анастасия Тихонова (СмолГУ)  и другие  российские ученые.</w:t>
      </w:r>
      <w:r w:rsidR="00673A4C" w:rsidRPr="00234772">
        <w:rPr>
          <w:rFonts w:ascii="Times New Roman" w:eastAsia="Calibri" w:hAnsi="Times New Roman" w:cs="Times New Roman"/>
          <w:sz w:val="28"/>
          <w:szCs w:val="28"/>
        </w:rPr>
        <w:t xml:space="preserve"> </w:t>
      </w:r>
      <w:r w:rsidRPr="00234772">
        <w:rPr>
          <w:rFonts w:ascii="Times New Roman" w:eastAsia="Calibri" w:hAnsi="Times New Roman" w:cs="Times New Roman"/>
          <w:sz w:val="28"/>
          <w:szCs w:val="28"/>
        </w:rPr>
        <w:t>Во время работы международного семинара состоялась церемония награждения победителей конкурса «Благодаря ему мы стали ближе к звездам», посвященный  жизни и деятельности выдающегося русского астронома и общественного деятеля В.П. Энгельгардта.</w:t>
      </w:r>
    </w:p>
    <w:p w:rsidR="007A0711" w:rsidRPr="00234772" w:rsidRDefault="007A0711" w:rsidP="00673A4C">
      <w:pPr>
        <w:tabs>
          <w:tab w:val="left" w:pos="1276"/>
        </w:tabs>
        <w:ind w:firstLine="709"/>
        <w:contextualSpacing/>
        <w:jc w:val="both"/>
        <w:rPr>
          <w:rFonts w:ascii="Times New Roman" w:eastAsia="Calibri" w:hAnsi="Times New Roman" w:cs="Times New Roman"/>
          <w:i/>
          <w:sz w:val="28"/>
          <w:szCs w:val="28"/>
        </w:rPr>
      </w:pPr>
      <w:r w:rsidRPr="00234772">
        <w:rPr>
          <w:rFonts w:ascii="Times New Roman" w:eastAsia="Calibri" w:hAnsi="Times New Roman" w:cs="Times New Roman"/>
          <w:i/>
          <w:sz w:val="28"/>
          <w:szCs w:val="28"/>
        </w:rPr>
        <w:t>21 сентября т.г., на территории Астрономической обсерватории имени В.П.Энгельгардта Института физики КФУ, расположенной в поселке Октябрьский Зеленодольского района Татарстана состоялась  церемония перезахоронения</w:t>
      </w:r>
      <w:r w:rsidR="009E4CA2">
        <w:rPr>
          <w:rFonts w:ascii="Times New Roman" w:eastAsia="Calibri" w:hAnsi="Times New Roman" w:cs="Times New Roman"/>
          <w:i/>
          <w:sz w:val="28"/>
          <w:szCs w:val="28"/>
        </w:rPr>
        <w:t xml:space="preserve"> праха</w:t>
      </w:r>
      <w:r w:rsidRPr="00234772">
        <w:rPr>
          <w:rFonts w:ascii="Times New Roman" w:eastAsia="Calibri" w:hAnsi="Times New Roman" w:cs="Times New Roman"/>
          <w:i/>
          <w:sz w:val="28"/>
          <w:szCs w:val="28"/>
        </w:rPr>
        <w:t xml:space="preserve"> </w:t>
      </w:r>
      <w:r w:rsidR="009E4CA2">
        <w:rPr>
          <w:rFonts w:ascii="Times New Roman" w:eastAsia="Calibri" w:hAnsi="Times New Roman" w:cs="Times New Roman"/>
          <w:i/>
          <w:sz w:val="28"/>
          <w:szCs w:val="28"/>
        </w:rPr>
        <w:t>ученого В.П.Энгельгардта</w:t>
      </w:r>
      <w:r w:rsidRPr="00234772">
        <w:rPr>
          <w:rFonts w:ascii="Times New Roman" w:eastAsia="Calibri" w:hAnsi="Times New Roman" w:cs="Times New Roman"/>
          <w:i/>
          <w:sz w:val="28"/>
          <w:szCs w:val="28"/>
        </w:rPr>
        <w:t>, внесшего значительный вклад в становление Казанского университета и в дело развития науки, истории и культуры России.</w:t>
      </w:r>
    </w:p>
    <w:p w:rsidR="007A0711" w:rsidRPr="00234772" w:rsidRDefault="007A0711" w:rsidP="00673A4C">
      <w:pPr>
        <w:tabs>
          <w:tab w:val="left" w:pos="1276"/>
        </w:tabs>
        <w:ind w:left="710"/>
        <w:contextualSpacing/>
        <w:jc w:val="both"/>
        <w:rPr>
          <w:rFonts w:ascii="Times New Roman" w:eastAsia="Calibri" w:hAnsi="Times New Roman" w:cs="Times New Roman"/>
          <w:sz w:val="28"/>
          <w:szCs w:val="28"/>
        </w:rPr>
      </w:pPr>
      <w:r w:rsidRPr="00234772">
        <w:rPr>
          <w:rFonts w:ascii="Times New Roman" w:eastAsia="Calibri" w:hAnsi="Times New Roman" w:cs="Times New Roman"/>
          <w:b/>
          <w:sz w:val="28"/>
          <w:szCs w:val="28"/>
        </w:rPr>
        <w:t xml:space="preserve"> </w:t>
      </w:r>
    </w:p>
    <w:p w:rsidR="007A0711" w:rsidRPr="00234772" w:rsidRDefault="007A0711" w:rsidP="004F3358">
      <w:pPr>
        <w:numPr>
          <w:ilvl w:val="0"/>
          <w:numId w:val="19"/>
        </w:numPr>
        <w:tabs>
          <w:tab w:val="left" w:pos="1276"/>
        </w:tabs>
        <w:ind w:left="0" w:firstLine="710"/>
        <w:contextualSpacing/>
        <w:jc w:val="both"/>
        <w:rPr>
          <w:rFonts w:ascii="Times New Roman" w:eastAsia="Calibri" w:hAnsi="Times New Roman" w:cs="Times New Roman"/>
          <w:sz w:val="28"/>
          <w:szCs w:val="28"/>
        </w:rPr>
      </w:pPr>
      <w:r w:rsidRPr="00234772">
        <w:rPr>
          <w:rFonts w:ascii="Times New Roman" w:eastAsia="Calibri" w:hAnsi="Times New Roman" w:cs="Times New Roman"/>
          <w:b/>
          <w:sz w:val="28"/>
          <w:szCs w:val="28"/>
        </w:rPr>
        <w:t xml:space="preserve">Европейский день языков, </w:t>
      </w:r>
      <w:r w:rsidRPr="00234772">
        <w:rPr>
          <w:rFonts w:ascii="Times New Roman" w:eastAsia="Calibri" w:hAnsi="Times New Roman" w:cs="Times New Roman"/>
          <w:sz w:val="28"/>
          <w:szCs w:val="28"/>
        </w:rPr>
        <w:t>26.09.2014, г.Казань</w:t>
      </w:r>
      <w:r w:rsidR="00673A4C" w:rsidRPr="00234772">
        <w:rPr>
          <w:rFonts w:ascii="Times New Roman" w:eastAsia="Calibri" w:hAnsi="Times New Roman" w:cs="Times New Roman"/>
          <w:sz w:val="28"/>
          <w:szCs w:val="28"/>
        </w:rPr>
        <w:t>.</w:t>
      </w:r>
      <w:r w:rsidRPr="00234772">
        <w:rPr>
          <w:rFonts w:ascii="Times New Roman" w:eastAsia="Calibri" w:hAnsi="Times New Roman" w:cs="Times New Roman"/>
          <w:sz w:val="28"/>
          <w:szCs w:val="28"/>
        </w:rPr>
        <w:t xml:space="preserve"> </w:t>
      </w:r>
    </w:p>
    <w:p w:rsidR="007A0711" w:rsidRPr="00234772" w:rsidRDefault="007A0711" w:rsidP="007A0711">
      <w:pPr>
        <w:tabs>
          <w:tab w:val="left" w:pos="1276"/>
        </w:tabs>
        <w:ind w:left="710"/>
        <w:contextualSpacing/>
        <w:jc w:val="both"/>
        <w:rPr>
          <w:rFonts w:ascii="Times New Roman" w:eastAsia="Calibri" w:hAnsi="Times New Roman" w:cs="Times New Roman"/>
          <w:sz w:val="28"/>
          <w:szCs w:val="28"/>
        </w:rPr>
      </w:pPr>
    </w:p>
    <w:p w:rsidR="007A0711" w:rsidRPr="00234772" w:rsidRDefault="007A0711" w:rsidP="007A0711">
      <w:pPr>
        <w:ind w:firstLine="709"/>
        <w:contextualSpacing/>
        <w:jc w:val="both"/>
        <w:rPr>
          <w:rFonts w:ascii="Times New Roman" w:eastAsia="Calibri" w:hAnsi="Times New Roman" w:cs="Times New Roman"/>
          <w:sz w:val="28"/>
          <w:szCs w:val="28"/>
        </w:rPr>
      </w:pPr>
      <w:r w:rsidRPr="00234772">
        <w:rPr>
          <w:rFonts w:ascii="Times New Roman" w:eastAsia="Calibri" w:hAnsi="Times New Roman" w:cs="Times New Roman"/>
          <w:sz w:val="28"/>
          <w:szCs w:val="28"/>
        </w:rPr>
        <w:t>26 сентября 2014 года в КФУ прошел Европейский день языков. Ежегодно на базе Казанского университета его организует Центр ЕС VOICES. Европейский день языков был провозглашен Советом Европы в 2001 году. Традиция отмечать этот день в КФУ проведением бесплатных ознакомительных уроков по европейским языкам зародилась три года назад. Главной целью занятий является поощрение изучения различных языков на протяжении всей жизни человека. Все желающие смогли пройти небольшой базовый курс по изучению испанского, итальянского, португальского, а также английского, французского и немецкого языков.</w:t>
      </w:r>
    </w:p>
    <w:p w:rsidR="00673A4C" w:rsidRPr="00234772" w:rsidRDefault="00673A4C" w:rsidP="007A0711">
      <w:pPr>
        <w:ind w:firstLine="709"/>
        <w:contextualSpacing/>
        <w:jc w:val="both"/>
        <w:rPr>
          <w:rFonts w:ascii="Times New Roman" w:eastAsia="Calibri" w:hAnsi="Times New Roman" w:cs="Times New Roman"/>
          <w:sz w:val="28"/>
          <w:szCs w:val="28"/>
        </w:rPr>
      </w:pPr>
    </w:p>
    <w:p w:rsidR="00673A4C" w:rsidRPr="00234772" w:rsidRDefault="00673A4C" w:rsidP="004F3358">
      <w:pPr>
        <w:numPr>
          <w:ilvl w:val="0"/>
          <w:numId w:val="19"/>
        </w:numPr>
        <w:spacing w:after="0"/>
        <w:ind w:left="0" w:firstLine="709"/>
        <w:contextualSpacing/>
        <w:jc w:val="both"/>
        <w:rPr>
          <w:rFonts w:ascii="Times New Roman" w:eastAsia="Calibri" w:hAnsi="Times New Roman" w:cs="Times New Roman"/>
          <w:sz w:val="28"/>
          <w:szCs w:val="28"/>
        </w:rPr>
      </w:pPr>
      <w:r w:rsidRPr="00234772">
        <w:rPr>
          <w:rFonts w:ascii="Times New Roman" w:eastAsia="Calibri" w:hAnsi="Times New Roman" w:cs="Times New Roman"/>
          <w:b/>
          <w:sz w:val="28"/>
          <w:szCs w:val="28"/>
        </w:rPr>
        <w:t>День Института Конфуция</w:t>
      </w:r>
      <w:r w:rsidRPr="00234772">
        <w:rPr>
          <w:rFonts w:ascii="Times New Roman" w:eastAsia="Calibri" w:hAnsi="Times New Roman" w:cs="Times New Roman"/>
          <w:sz w:val="28"/>
          <w:szCs w:val="28"/>
        </w:rPr>
        <w:t xml:space="preserve">, 27.09.2014 г., г.Казань. </w:t>
      </w:r>
    </w:p>
    <w:p w:rsidR="00673A4C" w:rsidRPr="00234772" w:rsidRDefault="00673A4C" w:rsidP="00673A4C">
      <w:pPr>
        <w:spacing w:after="0"/>
        <w:ind w:left="709"/>
        <w:contextualSpacing/>
        <w:jc w:val="both"/>
        <w:rPr>
          <w:rFonts w:ascii="Times New Roman" w:eastAsia="Calibri" w:hAnsi="Times New Roman" w:cs="Times New Roman"/>
          <w:sz w:val="28"/>
          <w:szCs w:val="28"/>
        </w:rPr>
      </w:pPr>
    </w:p>
    <w:p w:rsidR="00673A4C" w:rsidRPr="00234772" w:rsidRDefault="00673A4C" w:rsidP="00673A4C">
      <w:pPr>
        <w:spacing w:after="0"/>
        <w:ind w:firstLine="709"/>
        <w:contextualSpacing/>
        <w:jc w:val="both"/>
        <w:rPr>
          <w:rFonts w:ascii="Times New Roman" w:eastAsia="Calibri" w:hAnsi="Times New Roman" w:cs="Times New Roman"/>
          <w:sz w:val="28"/>
          <w:szCs w:val="28"/>
        </w:rPr>
      </w:pPr>
      <w:r w:rsidRPr="00234772">
        <w:rPr>
          <w:rFonts w:ascii="Times New Roman" w:eastAsia="Calibri" w:hAnsi="Times New Roman" w:cs="Times New Roman"/>
          <w:sz w:val="28"/>
          <w:szCs w:val="28"/>
        </w:rPr>
        <w:t>27 сентября 2014 года в КФУ состоялся концерт, посвященный десятилетнему юбилею глобальной сети Институтов Конфуция. На сцене были отражены многие  аспекты как традиционной, так  и современной китайской культуры. Помимо концерта, в программу праздничных мероприятий вошли Выставка китайского народного творчества и завершившийся в 26 сентября Конкурс преподавателей китайского языка, победители которого получили ценные призы от Ханбан (Государственная канцелярия по распространению китайского языка и культуры за рубежом).</w:t>
      </w:r>
    </w:p>
    <w:p w:rsidR="00673A4C" w:rsidRPr="00234772" w:rsidRDefault="00673A4C" w:rsidP="00673A4C">
      <w:pPr>
        <w:spacing w:after="0"/>
        <w:ind w:firstLine="709"/>
        <w:contextualSpacing/>
        <w:jc w:val="both"/>
        <w:rPr>
          <w:rFonts w:ascii="Times New Roman" w:eastAsia="Calibri" w:hAnsi="Times New Roman" w:cs="Times New Roman"/>
          <w:sz w:val="28"/>
          <w:szCs w:val="28"/>
        </w:rPr>
      </w:pPr>
    </w:p>
    <w:p w:rsidR="00673A4C" w:rsidRPr="00234772" w:rsidRDefault="00673A4C" w:rsidP="004F3358">
      <w:pPr>
        <w:numPr>
          <w:ilvl w:val="0"/>
          <w:numId w:val="19"/>
        </w:numPr>
        <w:spacing w:after="0"/>
        <w:ind w:left="0" w:firstLine="709"/>
        <w:contextualSpacing/>
        <w:jc w:val="both"/>
        <w:rPr>
          <w:rFonts w:ascii="Times New Roman" w:eastAsia="Calibri" w:hAnsi="Times New Roman" w:cs="Times New Roman"/>
          <w:sz w:val="28"/>
          <w:szCs w:val="28"/>
        </w:rPr>
      </w:pPr>
      <w:r w:rsidRPr="00234772">
        <w:rPr>
          <w:rFonts w:ascii="Times New Roman" w:eastAsia="Calibri" w:hAnsi="Times New Roman" w:cs="Times New Roman"/>
          <w:b/>
          <w:sz w:val="28"/>
          <w:szCs w:val="28"/>
        </w:rPr>
        <w:t xml:space="preserve">XXVI Международная Чугаевская конференция по координационной химии, посвященная 170-летию открытия К.К. Клаусом элемента рутения, и III Молодежная школа-конференция «Физико-химические методы в химии координационных соединений»,  </w:t>
      </w:r>
      <w:r w:rsidRPr="00234772">
        <w:rPr>
          <w:rFonts w:ascii="Times New Roman" w:eastAsia="Calibri" w:hAnsi="Times New Roman" w:cs="Times New Roman"/>
          <w:sz w:val="28"/>
          <w:szCs w:val="28"/>
        </w:rPr>
        <w:t>06.10-10.10.2014, Химический институт им.А.М.Бутлерова КФУ.</w:t>
      </w:r>
    </w:p>
    <w:p w:rsidR="003621C6" w:rsidRPr="00234772" w:rsidRDefault="003621C6" w:rsidP="003621C6">
      <w:pPr>
        <w:spacing w:after="0"/>
        <w:ind w:firstLine="709"/>
        <w:contextualSpacing/>
        <w:jc w:val="both"/>
        <w:rPr>
          <w:rFonts w:ascii="Times New Roman" w:eastAsia="Calibri" w:hAnsi="Times New Roman" w:cs="Times New Roman"/>
          <w:sz w:val="28"/>
          <w:szCs w:val="28"/>
        </w:rPr>
      </w:pPr>
    </w:p>
    <w:p w:rsidR="00D92C44" w:rsidRPr="00234772" w:rsidRDefault="00D92C44" w:rsidP="003621C6">
      <w:pPr>
        <w:spacing w:after="0"/>
        <w:ind w:firstLine="709"/>
        <w:contextualSpacing/>
        <w:jc w:val="both"/>
        <w:rPr>
          <w:rFonts w:ascii="Times New Roman" w:eastAsia="Calibri" w:hAnsi="Times New Roman" w:cs="Times New Roman"/>
          <w:sz w:val="28"/>
          <w:szCs w:val="28"/>
        </w:rPr>
      </w:pPr>
      <w:r w:rsidRPr="00234772">
        <w:rPr>
          <w:rFonts w:ascii="Times New Roman" w:eastAsia="Calibri" w:hAnsi="Times New Roman" w:cs="Times New Roman"/>
          <w:sz w:val="28"/>
          <w:szCs w:val="28"/>
        </w:rPr>
        <w:t xml:space="preserve">Общее число участников конференции – </w:t>
      </w:r>
      <w:r w:rsidR="00652E1D" w:rsidRPr="00234772">
        <w:rPr>
          <w:rFonts w:ascii="Times New Roman" w:eastAsia="Calibri" w:hAnsi="Times New Roman" w:cs="Times New Roman"/>
          <w:sz w:val="28"/>
          <w:szCs w:val="28"/>
        </w:rPr>
        <w:t>6</w:t>
      </w:r>
      <w:r w:rsidRPr="00234772">
        <w:rPr>
          <w:rFonts w:ascii="Times New Roman" w:eastAsia="Calibri" w:hAnsi="Times New Roman" w:cs="Times New Roman"/>
          <w:sz w:val="28"/>
          <w:szCs w:val="28"/>
        </w:rPr>
        <w:t>00 человек, 150 из которых – иностранные гости.</w:t>
      </w:r>
      <w:r w:rsidR="00652E1D" w:rsidRPr="00234772">
        <w:rPr>
          <w:rFonts w:ascii="Arial" w:hAnsi="Arial" w:cs="Arial"/>
          <w:sz w:val="32"/>
          <w:szCs w:val="32"/>
        </w:rPr>
        <w:t xml:space="preserve"> </w:t>
      </w:r>
      <w:r w:rsidR="00652E1D" w:rsidRPr="00234772">
        <w:rPr>
          <w:rFonts w:ascii="Times New Roman" w:eastAsia="Calibri" w:hAnsi="Times New Roman" w:cs="Times New Roman"/>
          <w:sz w:val="28"/>
          <w:szCs w:val="28"/>
        </w:rPr>
        <w:t>При этом, 21 участник конференции представляли РАН, а 16 – мировую химическую научную элиту.</w:t>
      </w:r>
    </w:p>
    <w:p w:rsidR="003621C6" w:rsidRPr="00234772" w:rsidRDefault="003621C6" w:rsidP="003621C6">
      <w:pPr>
        <w:spacing w:after="0"/>
        <w:ind w:firstLine="709"/>
        <w:jc w:val="both"/>
        <w:rPr>
          <w:rFonts w:ascii="Times New Roman" w:eastAsia="Times New Roman" w:hAnsi="Times New Roman" w:cs="Times New Roman"/>
          <w:color w:val="000000"/>
          <w:sz w:val="28"/>
          <w:szCs w:val="28"/>
          <w:lang w:eastAsia="ru-RU"/>
        </w:rPr>
      </w:pPr>
      <w:r w:rsidRPr="00234772">
        <w:rPr>
          <w:rFonts w:ascii="Times New Roman" w:eastAsia="Times New Roman" w:hAnsi="Times New Roman" w:cs="Times New Roman"/>
          <w:color w:val="000000"/>
          <w:sz w:val="28"/>
          <w:szCs w:val="28"/>
          <w:lang w:eastAsia="ru-RU"/>
        </w:rPr>
        <w:t>Конференция посвящена 170-летию открытия профессором Казанского университета Карлом Клаусом рутения – единственного естественного элемента Периодической системы, открытого в России, 210-летию Казанского университета, где сформировалась и получила развитие всемирно известная Казанская химическая школа, а также 80-летию Института общей и неорганической химии им. Н.С.Курнакова РАН (Москва).</w:t>
      </w:r>
    </w:p>
    <w:p w:rsidR="003621C6" w:rsidRPr="00234772" w:rsidRDefault="003621C6" w:rsidP="003621C6">
      <w:pPr>
        <w:spacing w:after="0"/>
        <w:ind w:firstLine="709"/>
        <w:jc w:val="both"/>
        <w:rPr>
          <w:rFonts w:ascii="Times New Roman" w:eastAsia="Times New Roman" w:hAnsi="Times New Roman" w:cs="Times New Roman"/>
          <w:color w:val="000000"/>
          <w:sz w:val="28"/>
          <w:szCs w:val="28"/>
          <w:lang w:eastAsia="ru-RU"/>
        </w:rPr>
      </w:pPr>
      <w:r w:rsidRPr="00234772">
        <w:rPr>
          <w:rFonts w:ascii="Times New Roman" w:eastAsia="Times New Roman" w:hAnsi="Times New Roman" w:cs="Times New Roman"/>
          <w:color w:val="000000"/>
          <w:sz w:val="28"/>
          <w:szCs w:val="28"/>
          <w:lang w:eastAsia="ru-RU"/>
        </w:rPr>
        <w:t xml:space="preserve">Традиционно каждая Международная Чугаевская конференция по координационной химии становится крупным научным химическим форумом. Инициаторами проведения Чугаевских конференций были выдающиеся российские химики </w:t>
      </w:r>
      <w:r w:rsidRPr="00234772">
        <w:rPr>
          <w:rFonts w:ascii="Times New Roman" w:eastAsia="Times New Roman" w:hAnsi="Times New Roman" w:cs="Times New Roman"/>
          <w:color w:val="000000"/>
          <w:sz w:val="28"/>
          <w:szCs w:val="28"/>
          <w:lang w:eastAsia="ru-RU"/>
        </w:rPr>
        <w:noBreakHyphen/>
        <w:t xml:space="preserve"> академики И.И.Черняев и А.А.Гринберг. Начиная с 1937 года такие конференции проводились в различных городах Российской Федерации и бывших союзных республиках, а сейчас регулярно организуются крупнейшими научными центрами России. Цель международных Чугаевских конференций – обмен информацией между учеными из различных научных центров своими достижениями в области координационной химии и катализа, а также стимулирование фундаментальных и прикладных исследований и определение стратегии дальнейшего развития этой важной отрасли химической науки.</w:t>
      </w:r>
    </w:p>
    <w:p w:rsidR="003621C6" w:rsidRPr="00234772" w:rsidRDefault="003621C6" w:rsidP="003621C6">
      <w:pPr>
        <w:spacing w:after="0"/>
        <w:ind w:firstLine="709"/>
        <w:jc w:val="both"/>
        <w:rPr>
          <w:rFonts w:ascii="Times New Roman" w:eastAsia="Times New Roman" w:hAnsi="Times New Roman" w:cs="Times New Roman"/>
          <w:color w:val="000000"/>
          <w:sz w:val="28"/>
          <w:szCs w:val="28"/>
          <w:lang w:eastAsia="ru-RU"/>
        </w:rPr>
      </w:pPr>
      <w:r w:rsidRPr="00234772">
        <w:rPr>
          <w:rFonts w:ascii="Times New Roman" w:eastAsia="Times New Roman" w:hAnsi="Times New Roman" w:cs="Times New Roman"/>
          <w:color w:val="000000"/>
          <w:sz w:val="28"/>
          <w:szCs w:val="28"/>
          <w:lang w:eastAsia="ru-RU"/>
        </w:rPr>
        <w:t>Наряду со сложнейшими фундаментальными вопросами на конференциях обсуждаются такие практически значимые темы, как конструирование новых материалов, включая наноматериалы и гомогенные катализаторы органических реакций.</w:t>
      </w:r>
    </w:p>
    <w:p w:rsidR="00673A4C" w:rsidRPr="00234772" w:rsidRDefault="00673A4C" w:rsidP="00D92C44">
      <w:pPr>
        <w:spacing w:after="0"/>
        <w:ind w:left="709"/>
        <w:contextualSpacing/>
        <w:jc w:val="both"/>
        <w:rPr>
          <w:rFonts w:ascii="Times New Roman" w:eastAsia="Calibri" w:hAnsi="Times New Roman" w:cs="Times New Roman"/>
          <w:b/>
          <w:sz w:val="28"/>
          <w:szCs w:val="28"/>
        </w:rPr>
      </w:pPr>
    </w:p>
    <w:p w:rsidR="00652E1D" w:rsidRPr="00234772" w:rsidRDefault="00182131" w:rsidP="004F3358">
      <w:pPr>
        <w:numPr>
          <w:ilvl w:val="0"/>
          <w:numId w:val="19"/>
        </w:numPr>
        <w:tabs>
          <w:tab w:val="left" w:pos="1134"/>
        </w:tabs>
        <w:spacing w:after="0"/>
        <w:ind w:left="0" w:firstLine="709"/>
        <w:contextualSpacing/>
        <w:jc w:val="both"/>
        <w:rPr>
          <w:rFonts w:ascii="Times New Roman" w:eastAsia="Calibri" w:hAnsi="Times New Roman" w:cs="Times New Roman"/>
          <w:b/>
          <w:sz w:val="28"/>
          <w:szCs w:val="28"/>
        </w:rPr>
      </w:pPr>
      <w:r w:rsidRPr="00234772">
        <w:rPr>
          <w:rFonts w:ascii="Times New Roman" w:eastAsia="Calibri" w:hAnsi="Times New Roman" w:cs="Times New Roman"/>
          <w:b/>
          <w:sz w:val="28"/>
          <w:szCs w:val="28"/>
        </w:rPr>
        <w:t xml:space="preserve">Международная научно-практическая конференция </w:t>
      </w:r>
      <w:r w:rsidR="00652E1D" w:rsidRPr="00234772">
        <w:rPr>
          <w:rFonts w:ascii="Times New Roman" w:eastAsia="Calibri" w:hAnsi="Times New Roman" w:cs="Times New Roman"/>
          <w:b/>
          <w:sz w:val="28"/>
          <w:szCs w:val="28"/>
        </w:rPr>
        <w:t>«</w:t>
      </w:r>
      <w:r w:rsidRPr="00234772">
        <w:rPr>
          <w:rFonts w:ascii="Times New Roman" w:eastAsia="Calibri" w:hAnsi="Times New Roman" w:cs="Times New Roman"/>
          <w:b/>
          <w:sz w:val="28"/>
          <w:szCs w:val="28"/>
        </w:rPr>
        <w:t>Постгеном 2014</w:t>
      </w:r>
      <w:r w:rsidR="00652E1D" w:rsidRPr="00234772">
        <w:rPr>
          <w:rFonts w:ascii="Times New Roman" w:eastAsia="Calibri" w:hAnsi="Times New Roman" w:cs="Times New Roman"/>
          <w:b/>
          <w:sz w:val="28"/>
          <w:szCs w:val="28"/>
        </w:rPr>
        <w:t xml:space="preserve">», </w:t>
      </w:r>
      <w:r w:rsidRPr="00234772">
        <w:rPr>
          <w:rFonts w:ascii="Times New Roman" w:eastAsia="Calibri" w:hAnsi="Times New Roman" w:cs="Times New Roman"/>
          <w:b/>
          <w:sz w:val="28"/>
          <w:szCs w:val="28"/>
        </w:rPr>
        <w:t>29.10.</w:t>
      </w:r>
      <w:r w:rsidR="00652E1D" w:rsidRPr="00234772">
        <w:rPr>
          <w:rFonts w:ascii="Times New Roman" w:eastAsia="Calibri" w:hAnsi="Times New Roman" w:cs="Times New Roman"/>
          <w:b/>
          <w:sz w:val="28"/>
          <w:szCs w:val="28"/>
        </w:rPr>
        <w:t>-</w:t>
      </w:r>
      <w:r w:rsidRPr="00234772">
        <w:rPr>
          <w:rFonts w:ascii="Times New Roman" w:eastAsia="Calibri" w:hAnsi="Times New Roman" w:cs="Times New Roman"/>
          <w:b/>
          <w:sz w:val="28"/>
          <w:szCs w:val="28"/>
        </w:rPr>
        <w:t xml:space="preserve">01.11.2014, </w:t>
      </w:r>
      <w:r w:rsidR="00652E1D" w:rsidRPr="00234772">
        <w:rPr>
          <w:rFonts w:ascii="Times New Roman" w:eastAsia="Calibri" w:hAnsi="Times New Roman" w:cs="Times New Roman"/>
          <w:b/>
          <w:sz w:val="28"/>
          <w:szCs w:val="28"/>
        </w:rPr>
        <w:t>Институт фундаментальной медицины и биологии КФУ.</w:t>
      </w:r>
    </w:p>
    <w:p w:rsidR="003621C6" w:rsidRPr="00234772" w:rsidRDefault="00652E1D" w:rsidP="003621C6">
      <w:pPr>
        <w:spacing w:after="0"/>
        <w:ind w:firstLine="709"/>
        <w:jc w:val="both"/>
        <w:rPr>
          <w:rFonts w:ascii="Times New Roman" w:eastAsia="Times New Roman" w:hAnsi="Times New Roman" w:cs="Times New Roman"/>
          <w:color w:val="000000"/>
          <w:sz w:val="28"/>
          <w:szCs w:val="28"/>
          <w:lang w:eastAsia="ru-RU"/>
        </w:rPr>
      </w:pPr>
      <w:r w:rsidRPr="00234772">
        <w:rPr>
          <w:rFonts w:ascii="Times New Roman" w:eastAsia="Calibri" w:hAnsi="Times New Roman" w:cs="Times New Roman"/>
          <w:sz w:val="28"/>
          <w:szCs w:val="28"/>
        </w:rPr>
        <w:t>Общее число участников конференции – 650 человек, 150 из которых – ведущие иностранные ученые в области генетики.</w:t>
      </w:r>
      <w:r w:rsidR="003621C6" w:rsidRPr="00234772">
        <w:rPr>
          <w:rFonts w:ascii="Times New Roman" w:eastAsia="Times New Roman" w:hAnsi="Times New Roman" w:cs="Times New Roman"/>
          <w:color w:val="000000"/>
          <w:sz w:val="28"/>
          <w:szCs w:val="28"/>
          <w:lang w:eastAsia="ru-RU"/>
        </w:rPr>
        <w:t xml:space="preserve"> Конференция посвящена исследованием новых подходов в изучении генома, поиску новых биомаркеров  (белков, РНК) для диагностики заболевания, состояния пациента и прогноза развития/течения заболевания, а также вопросам совершенствования стратегии лечения на основе генетического паспорта пациента. </w:t>
      </w:r>
    </w:p>
    <w:p w:rsidR="00652E1D" w:rsidRPr="00234772" w:rsidRDefault="00652E1D" w:rsidP="003621C6">
      <w:pPr>
        <w:tabs>
          <w:tab w:val="left" w:pos="1134"/>
        </w:tabs>
        <w:spacing w:after="0"/>
        <w:contextualSpacing/>
        <w:jc w:val="both"/>
        <w:rPr>
          <w:rFonts w:ascii="Times New Roman" w:eastAsia="Calibri" w:hAnsi="Times New Roman" w:cs="Times New Roman"/>
          <w:sz w:val="28"/>
          <w:szCs w:val="28"/>
        </w:rPr>
      </w:pPr>
    </w:p>
    <w:p w:rsidR="003F228F" w:rsidRPr="00234772" w:rsidRDefault="003F228F" w:rsidP="004F3358">
      <w:pPr>
        <w:pStyle w:val="a4"/>
        <w:numPr>
          <w:ilvl w:val="0"/>
          <w:numId w:val="19"/>
        </w:numPr>
        <w:tabs>
          <w:tab w:val="left" w:pos="1134"/>
        </w:tabs>
        <w:spacing w:after="0"/>
        <w:ind w:left="0" w:firstLine="709"/>
        <w:jc w:val="both"/>
        <w:rPr>
          <w:rFonts w:ascii="Times New Roman" w:eastAsia="Calibri" w:hAnsi="Times New Roman" w:cs="Times New Roman"/>
          <w:b/>
          <w:sz w:val="28"/>
          <w:szCs w:val="28"/>
        </w:rPr>
      </w:pPr>
      <w:r w:rsidRPr="00234772">
        <w:rPr>
          <w:rFonts w:ascii="Times New Roman" w:eastAsia="Calibri" w:hAnsi="Times New Roman" w:cs="Times New Roman"/>
          <w:b/>
          <w:bCs/>
          <w:sz w:val="28"/>
          <w:szCs w:val="28"/>
        </w:rPr>
        <w:t>Форум ректоров кубинских и российских вузов</w:t>
      </w:r>
      <w:r w:rsidRPr="00234772">
        <w:rPr>
          <w:rFonts w:ascii="Times New Roman" w:eastAsia="Calibri" w:hAnsi="Times New Roman" w:cs="Times New Roman"/>
          <w:bCs/>
          <w:sz w:val="28"/>
          <w:szCs w:val="28"/>
        </w:rPr>
        <w:t>,</w:t>
      </w:r>
      <w:r w:rsidRPr="00234772">
        <w:rPr>
          <w:rFonts w:ascii="Times New Roman" w:eastAsia="Calibri" w:hAnsi="Times New Roman" w:cs="Times New Roman"/>
          <w:b/>
          <w:bCs/>
          <w:sz w:val="28"/>
          <w:szCs w:val="28"/>
        </w:rPr>
        <w:t xml:space="preserve"> </w:t>
      </w:r>
      <w:r w:rsidR="00652E1D" w:rsidRPr="00234772">
        <w:rPr>
          <w:rFonts w:ascii="Times New Roman" w:eastAsia="Calibri" w:hAnsi="Times New Roman" w:cs="Times New Roman"/>
          <w:bCs/>
          <w:sz w:val="28"/>
          <w:szCs w:val="28"/>
        </w:rPr>
        <w:t>0</w:t>
      </w:r>
      <w:r w:rsidRPr="00234772">
        <w:rPr>
          <w:rFonts w:ascii="Times New Roman" w:eastAsia="Calibri" w:hAnsi="Times New Roman" w:cs="Times New Roman"/>
          <w:bCs/>
          <w:sz w:val="28"/>
          <w:szCs w:val="28"/>
        </w:rPr>
        <w:t>5</w:t>
      </w:r>
      <w:r w:rsidR="00652E1D" w:rsidRPr="00234772">
        <w:rPr>
          <w:rFonts w:ascii="Times New Roman" w:eastAsia="Calibri" w:hAnsi="Times New Roman" w:cs="Times New Roman"/>
          <w:bCs/>
          <w:sz w:val="28"/>
          <w:szCs w:val="28"/>
        </w:rPr>
        <w:t>.12.</w:t>
      </w:r>
      <w:r w:rsidRPr="00234772">
        <w:rPr>
          <w:rFonts w:ascii="Times New Roman" w:eastAsia="Calibri" w:hAnsi="Times New Roman" w:cs="Times New Roman"/>
          <w:bCs/>
          <w:sz w:val="28"/>
          <w:szCs w:val="28"/>
        </w:rPr>
        <w:t>2014 г.</w:t>
      </w:r>
    </w:p>
    <w:p w:rsidR="003F228F" w:rsidRPr="00234772" w:rsidRDefault="003F228F" w:rsidP="00C11137">
      <w:pPr>
        <w:spacing w:after="0"/>
        <w:jc w:val="both"/>
        <w:rPr>
          <w:rFonts w:ascii="Times New Roman" w:eastAsia="Calibri" w:hAnsi="Times New Roman" w:cs="Times New Roman"/>
          <w:b/>
          <w:sz w:val="28"/>
          <w:szCs w:val="28"/>
        </w:rPr>
      </w:pPr>
    </w:p>
    <w:p w:rsidR="003F228F" w:rsidRPr="00234772" w:rsidRDefault="003F228F" w:rsidP="00C11137">
      <w:pPr>
        <w:spacing w:after="0"/>
        <w:ind w:firstLine="709"/>
        <w:jc w:val="both"/>
        <w:rPr>
          <w:rFonts w:ascii="Times New Roman" w:eastAsia="Times New Roman" w:hAnsi="Times New Roman" w:cs="Times New Roman"/>
          <w:sz w:val="28"/>
          <w:szCs w:val="28"/>
          <w:lang w:eastAsia="ru-RU"/>
        </w:rPr>
      </w:pPr>
      <w:r w:rsidRPr="00234772">
        <w:rPr>
          <w:rFonts w:ascii="Times New Roman" w:eastAsia="Times New Roman" w:hAnsi="Times New Roman" w:cs="Times New Roman"/>
          <w:sz w:val="28"/>
          <w:szCs w:val="28"/>
          <w:lang w:eastAsia="ru-RU"/>
        </w:rPr>
        <w:t>5 декабря 2014 г. в Казанском федеральном университете состоялся Форум ректоров кубинских и российских вузов. Участие в нем приняли более 20 руководителей вузов России и 14 представителей сферы высшего образования Республики Куба. В число почетных гостей вошли и заместитель министра высшего образования Республики Куба Рамон Гонзалез, посол Республики Куба в РФ Эмилио Ратмир Лосада Гарсия, начальник Департамента сотрудничества министерство высшего образования Республики Куба Рауль Эрнандез Перес.</w:t>
      </w:r>
    </w:p>
    <w:p w:rsidR="003F228F" w:rsidRPr="00234772" w:rsidRDefault="003F228F" w:rsidP="00C11137">
      <w:pPr>
        <w:spacing w:after="0"/>
        <w:ind w:firstLine="709"/>
        <w:jc w:val="both"/>
        <w:rPr>
          <w:rFonts w:ascii="Times New Roman" w:eastAsia="Times New Roman" w:hAnsi="Times New Roman" w:cs="Times New Roman"/>
          <w:sz w:val="28"/>
          <w:szCs w:val="28"/>
          <w:lang w:eastAsia="ru-RU"/>
        </w:rPr>
      </w:pPr>
      <w:r w:rsidRPr="00234772">
        <w:rPr>
          <w:rFonts w:ascii="Times New Roman" w:eastAsia="Times New Roman" w:hAnsi="Times New Roman" w:cs="Times New Roman"/>
          <w:sz w:val="28"/>
          <w:szCs w:val="28"/>
          <w:lang w:eastAsia="ru-RU"/>
        </w:rPr>
        <w:t>В рамках форума было подписано соглашение о сотрудничестве между КФУ и Высшим институтом технологий и прикладных наук Республики Куба и Университетом информационных технологий Республики Куба. В рамках организованного круглого стола состоялось обсуждение перспектив развития сотрудничества между российскими и кубинскими университетами.</w:t>
      </w:r>
    </w:p>
    <w:p w:rsidR="003F228F" w:rsidRPr="00234772" w:rsidRDefault="003F228F" w:rsidP="00C11137">
      <w:pPr>
        <w:spacing w:after="0"/>
        <w:ind w:firstLine="709"/>
        <w:jc w:val="both"/>
        <w:rPr>
          <w:rFonts w:ascii="Times New Roman" w:eastAsia="Times New Roman" w:hAnsi="Times New Roman" w:cs="Times New Roman"/>
          <w:sz w:val="28"/>
          <w:szCs w:val="28"/>
          <w:lang w:eastAsia="ru-RU"/>
        </w:rPr>
      </w:pPr>
    </w:p>
    <w:p w:rsidR="00193E19" w:rsidRPr="00234772" w:rsidRDefault="00193E19" w:rsidP="00193E19">
      <w:pPr>
        <w:ind w:firstLine="709"/>
        <w:jc w:val="both"/>
        <w:rPr>
          <w:rFonts w:ascii="Times New Roman" w:hAnsi="Times New Roman" w:cs="Times New Roman"/>
          <w:b/>
          <w:sz w:val="28"/>
          <w:szCs w:val="28"/>
        </w:rPr>
      </w:pPr>
      <w:r w:rsidRPr="00234772">
        <w:rPr>
          <w:rFonts w:ascii="Times New Roman" w:hAnsi="Times New Roman" w:cs="Times New Roman"/>
          <w:b/>
          <w:sz w:val="28"/>
          <w:szCs w:val="28"/>
        </w:rPr>
        <w:t>Задача 7.2. Активное продвижение бренда КФУ в мировом информационном пространстве.</w:t>
      </w:r>
    </w:p>
    <w:p w:rsidR="00213511" w:rsidRPr="00234772" w:rsidRDefault="00401348" w:rsidP="00213511">
      <w:pPr>
        <w:spacing w:after="0"/>
        <w:ind w:firstLine="709"/>
        <w:jc w:val="both"/>
        <w:rPr>
          <w:rFonts w:ascii="Times New Roman" w:hAnsi="Times New Roman" w:cs="Times New Roman"/>
          <w:sz w:val="28"/>
          <w:szCs w:val="28"/>
        </w:rPr>
      </w:pPr>
      <w:r w:rsidRPr="00234772">
        <w:rPr>
          <w:rFonts w:ascii="Times New Roman" w:hAnsi="Times New Roman" w:cs="Times New Roman"/>
          <w:i/>
          <w:sz w:val="28"/>
          <w:szCs w:val="28"/>
        </w:rPr>
        <w:t>Мероприяти</w:t>
      </w:r>
      <w:r w:rsidR="00213511" w:rsidRPr="00234772">
        <w:rPr>
          <w:rFonts w:ascii="Times New Roman" w:hAnsi="Times New Roman" w:cs="Times New Roman"/>
          <w:i/>
          <w:sz w:val="28"/>
          <w:szCs w:val="28"/>
        </w:rPr>
        <w:t>е</w:t>
      </w:r>
      <w:r w:rsidRPr="00234772">
        <w:rPr>
          <w:rFonts w:ascii="Times New Roman" w:hAnsi="Times New Roman" w:cs="Times New Roman"/>
          <w:i/>
          <w:sz w:val="28"/>
          <w:szCs w:val="28"/>
        </w:rPr>
        <w:t xml:space="preserve"> 7.2.</w:t>
      </w:r>
      <w:r w:rsidR="00213511" w:rsidRPr="00234772">
        <w:rPr>
          <w:rFonts w:ascii="Times New Roman" w:hAnsi="Times New Roman" w:cs="Times New Roman"/>
          <w:i/>
          <w:sz w:val="28"/>
          <w:szCs w:val="28"/>
        </w:rPr>
        <w:t>1</w:t>
      </w:r>
      <w:r w:rsidRPr="00234772">
        <w:rPr>
          <w:rFonts w:ascii="Times New Roman" w:hAnsi="Times New Roman" w:cs="Times New Roman"/>
          <w:i/>
          <w:sz w:val="28"/>
          <w:szCs w:val="28"/>
        </w:rPr>
        <w:t>.</w:t>
      </w:r>
      <w:r w:rsidR="00213511" w:rsidRPr="00234772">
        <w:rPr>
          <w:rFonts w:ascii="Times New Roman" w:hAnsi="Times New Roman" w:cs="Times New Roman"/>
          <w:i/>
          <w:sz w:val="28"/>
          <w:szCs w:val="28"/>
        </w:rPr>
        <w:t xml:space="preserve"> </w:t>
      </w:r>
      <w:r w:rsidR="00213511" w:rsidRPr="00234772">
        <w:rPr>
          <w:rFonts w:ascii="Times New Roman" w:hAnsi="Times New Roman" w:cs="Times New Roman"/>
          <w:sz w:val="28"/>
          <w:szCs w:val="28"/>
        </w:rPr>
        <w:t xml:space="preserve">Издательство оснащено цифровым интегрированным аппаратно-программным комплексом высокопроизводительной печати Konica Minolta и лицензионным программным обеспечением для издательской деятельности: Adobe CreativeCloud, Darwin Desktop VDP Software. </w:t>
      </w:r>
    </w:p>
    <w:p w:rsidR="00213511" w:rsidRPr="00234772" w:rsidRDefault="00213511" w:rsidP="00213511">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Всего в 2014 году издательством КФУ было выпущено 157 наименований научной, научно-аналитической и учебной литературы. Среди них: 52 сборника трудов научных конференций и симпозиумов; 44 монографии; 32 учебных пособия, в т</w:t>
      </w:r>
      <w:r w:rsidR="009E4CA2">
        <w:rPr>
          <w:rFonts w:ascii="Times New Roman" w:hAnsi="Times New Roman" w:cs="Times New Roman"/>
          <w:sz w:val="28"/>
          <w:szCs w:val="28"/>
        </w:rPr>
        <w:t xml:space="preserve">ом </w:t>
      </w:r>
      <w:r w:rsidRPr="00234772">
        <w:rPr>
          <w:rFonts w:ascii="Times New Roman" w:hAnsi="Times New Roman" w:cs="Times New Roman"/>
          <w:sz w:val="28"/>
          <w:szCs w:val="28"/>
        </w:rPr>
        <w:t>ч</w:t>
      </w:r>
      <w:r w:rsidR="009E4CA2">
        <w:rPr>
          <w:rFonts w:ascii="Times New Roman" w:hAnsi="Times New Roman" w:cs="Times New Roman"/>
          <w:sz w:val="28"/>
          <w:szCs w:val="28"/>
        </w:rPr>
        <w:t>исле</w:t>
      </w:r>
      <w:r w:rsidRPr="00234772">
        <w:rPr>
          <w:rFonts w:ascii="Times New Roman" w:hAnsi="Times New Roman" w:cs="Times New Roman"/>
          <w:sz w:val="28"/>
          <w:szCs w:val="28"/>
        </w:rPr>
        <w:t xml:space="preserve"> 6 на английском языке.</w:t>
      </w:r>
    </w:p>
    <w:p w:rsidR="00213511" w:rsidRPr="00234772" w:rsidRDefault="00213511" w:rsidP="00504FBC">
      <w:pPr>
        <w:ind w:firstLine="709"/>
        <w:jc w:val="both"/>
        <w:rPr>
          <w:rFonts w:ascii="Times New Roman" w:hAnsi="Times New Roman" w:cs="Times New Roman"/>
          <w:i/>
          <w:sz w:val="28"/>
          <w:szCs w:val="28"/>
        </w:rPr>
      </w:pPr>
    </w:p>
    <w:p w:rsidR="00504FBC" w:rsidRPr="00234772" w:rsidRDefault="00213511" w:rsidP="00504FBC">
      <w:pPr>
        <w:ind w:firstLine="709"/>
        <w:jc w:val="both"/>
        <w:rPr>
          <w:rFonts w:ascii="Times New Roman" w:hAnsi="Times New Roman" w:cs="Times New Roman"/>
          <w:sz w:val="28"/>
          <w:szCs w:val="28"/>
        </w:rPr>
      </w:pPr>
      <w:r w:rsidRPr="00234772">
        <w:rPr>
          <w:rFonts w:ascii="Times New Roman" w:hAnsi="Times New Roman" w:cs="Times New Roman"/>
          <w:i/>
          <w:sz w:val="28"/>
          <w:szCs w:val="28"/>
        </w:rPr>
        <w:t>Мероприятие 7.2.2.</w:t>
      </w:r>
      <w:r w:rsidRPr="00234772">
        <w:rPr>
          <w:rFonts w:ascii="Times New Roman" w:hAnsi="Times New Roman" w:cs="Times New Roman"/>
          <w:sz w:val="28"/>
          <w:szCs w:val="28"/>
        </w:rPr>
        <w:t xml:space="preserve"> </w:t>
      </w:r>
      <w:r w:rsidR="00504FBC" w:rsidRPr="00234772">
        <w:rPr>
          <w:rFonts w:ascii="Times New Roman" w:hAnsi="Times New Roman" w:cs="Times New Roman"/>
          <w:sz w:val="28"/>
          <w:szCs w:val="28"/>
        </w:rPr>
        <w:t>Согласно маркетинговой стратегии  реализована  часть запланированных мероприятий по обновлению символики  университета. Проведен опрос студентов (включая иностранных) и НПР на предмет восприятия логотипа и сайта КФУ. Согласно результатам опроса создан (но окончательно не утвержден) обновленный основной логотип КФУ. Разработаны логотипы всех институтов, подчиненные основному, но имеющие свою, характерную направлению деятельности, индивидуальность. Удалось сохранить единообразие в восприятии большой структуры КФУ и, таким образом, сделать первый шаг к формированию единой университетской культуры.</w:t>
      </w:r>
    </w:p>
    <w:p w:rsidR="00504FBC" w:rsidRPr="00234772" w:rsidRDefault="00CE2AC8" w:rsidP="00504FBC">
      <w:pPr>
        <w:ind w:firstLine="709"/>
        <w:jc w:val="both"/>
        <w:rPr>
          <w:rFonts w:ascii="Times New Roman" w:hAnsi="Times New Roman" w:cs="Times New Roman"/>
          <w:sz w:val="28"/>
          <w:szCs w:val="28"/>
        </w:rPr>
      </w:pPr>
      <w:r w:rsidRPr="00234772">
        <w:rPr>
          <w:rFonts w:ascii="Times New Roman" w:hAnsi="Times New Roman" w:cs="Times New Roman"/>
          <w:sz w:val="28"/>
          <w:szCs w:val="28"/>
        </w:rPr>
        <w:t>В отчетном году п</w:t>
      </w:r>
      <w:r w:rsidR="00504FBC" w:rsidRPr="00234772">
        <w:rPr>
          <w:rFonts w:ascii="Times New Roman" w:hAnsi="Times New Roman" w:cs="Times New Roman"/>
          <w:sz w:val="28"/>
          <w:szCs w:val="28"/>
        </w:rPr>
        <w:t xml:space="preserve">роведен аудит всех официальных страниц университета в соцсетях, </w:t>
      </w:r>
      <w:r w:rsidRPr="00234772">
        <w:rPr>
          <w:rFonts w:ascii="Times New Roman" w:hAnsi="Times New Roman" w:cs="Times New Roman"/>
          <w:sz w:val="28"/>
          <w:szCs w:val="28"/>
        </w:rPr>
        <w:t xml:space="preserve">по результатам которого </w:t>
      </w:r>
      <w:r w:rsidR="00504FBC" w:rsidRPr="00234772">
        <w:rPr>
          <w:rFonts w:ascii="Times New Roman" w:hAnsi="Times New Roman" w:cs="Times New Roman"/>
          <w:sz w:val="28"/>
          <w:szCs w:val="28"/>
        </w:rPr>
        <w:t xml:space="preserve">внесены изменения в контент и оформление. Значительно увеличилось количество постов (ранее был настроен только rss–контент), которые создаются согласно стратегии продвижения вуза и транслируют основные конкурентные преимущества КФУ: </w:t>
      </w:r>
    </w:p>
    <w:p w:rsidR="00504FBC" w:rsidRPr="00234772" w:rsidRDefault="00CE2AC8" w:rsidP="00CE2AC8">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 </w:t>
      </w:r>
      <w:r w:rsidR="00504FBC" w:rsidRPr="00234772">
        <w:rPr>
          <w:rFonts w:ascii="Times New Roman" w:hAnsi="Times New Roman" w:cs="Times New Roman"/>
          <w:sz w:val="28"/>
          <w:szCs w:val="28"/>
        </w:rPr>
        <w:t>Классический  университет с более чем 200-летней историей и традициями</w:t>
      </w:r>
      <w:r w:rsidRPr="00234772">
        <w:rPr>
          <w:rFonts w:ascii="Times New Roman" w:hAnsi="Times New Roman" w:cs="Times New Roman"/>
          <w:sz w:val="28"/>
          <w:szCs w:val="28"/>
        </w:rPr>
        <w:t>;</w:t>
      </w:r>
    </w:p>
    <w:p w:rsidR="00504FBC" w:rsidRPr="00234772" w:rsidRDefault="00CE2AC8" w:rsidP="00CE2AC8">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 </w:t>
      </w:r>
      <w:r w:rsidR="00504FBC" w:rsidRPr="00234772">
        <w:rPr>
          <w:rFonts w:ascii="Times New Roman" w:hAnsi="Times New Roman" w:cs="Times New Roman"/>
          <w:sz w:val="28"/>
          <w:szCs w:val="28"/>
        </w:rPr>
        <w:t>Плеяда выпускников с именами, вписанными в мировую науку и культуру</w:t>
      </w:r>
      <w:r w:rsidRPr="00234772">
        <w:rPr>
          <w:rFonts w:ascii="Times New Roman" w:hAnsi="Times New Roman" w:cs="Times New Roman"/>
          <w:sz w:val="28"/>
          <w:szCs w:val="28"/>
        </w:rPr>
        <w:t>;</w:t>
      </w:r>
    </w:p>
    <w:p w:rsidR="00504FBC" w:rsidRPr="00234772" w:rsidRDefault="00CE2AC8" w:rsidP="00CE2AC8">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 </w:t>
      </w:r>
      <w:r w:rsidR="00504FBC" w:rsidRPr="00234772">
        <w:rPr>
          <w:rFonts w:ascii="Times New Roman" w:hAnsi="Times New Roman" w:cs="Times New Roman"/>
          <w:sz w:val="28"/>
          <w:szCs w:val="28"/>
        </w:rPr>
        <w:t>Высокий уровень безопасности и качества городской среды</w:t>
      </w:r>
      <w:r w:rsidRPr="00234772">
        <w:rPr>
          <w:rFonts w:ascii="Times New Roman" w:hAnsi="Times New Roman" w:cs="Times New Roman"/>
          <w:sz w:val="28"/>
          <w:szCs w:val="28"/>
        </w:rPr>
        <w:t>;</w:t>
      </w:r>
    </w:p>
    <w:p w:rsidR="00504FBC" w:rsidRPr="00234772" w:rsidRDefault="00CE2AC8" w:rsidP="00CE2AC8">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 </w:t>
      </w:r>
      <w:r w:rsidR="00504FBC" w:rsidRPr="00234772">
        <w:rPr>
          <w:rFonts w:ascii="Times New Roman" w:hAnsi="Times New Roman" w:cs="Times New Roman"/>
          <w:sz w:val="28"/>
          <w:szCs w:val="28"/>
        </w:rPr>
        <w:t>Исторически сложившееся межконфессиональное согласие</w:t>
      </w:r>
      <w:r w:rsidRPr="00234772">
        <w:rPr>
          <w:rFonts w:ascii="Times New Roman" w:hAnsi="Times New Roman" w:cs="Times New Roman"/>
          <w:sz w:val="28"/>
          <w:szCs w:val="28"/>
        </w:rPr>
        <w:t>;</w:t>
      </w:r>
    </w:p>
    <w:p w:rsidR="00504FBC" w:rsidRPr="00234772" w:rsidRDefault="00CE2AC8" w:rsidP="00CE2AC8">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 </w:t>
      </w:r>
      <w:r w:rsidR="00504FBC" w:rsidRPr="00234772">
        <w:rPr>
          <w:rFonts w:ascii="Times New Roman" w:hAnsi="Times New Roman" w:cs="Times New Roman"/>
          <w:sz w:val="28"/>
          <w:szCs w:val="28"/>
        </w:rPr>
        <w:t>Мировой уровень инфраструктуры</w:t>
      </w:r>
      <w:r w:rsidRPr="00234772">
        <w:rPr>
          <w:rFonts w:ascii="Times New Roman" w:hAnsi="Times New Roman" w:cs="Times New Roman"/>
          <w:sz w:val="28"/>
          <w:szCs w:val="28"/>
        </w:rPr>
        <w:t>.</w:t>
      </w:r>
    </w:p>
    <w:p w:rsidR="00CE2AC8" w:rsidRPr="00234772" w:rsidRDefault="00CE2AC8" w:rsidP="00213511">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Как р</w:t>
      </w:r>
      <w:r w:rsidR="00504FBC" w:rsidRPr="00234772">
        <w:rPr>
          <w:rFonts w:ascii="Times New Roman" w:hAnsi="Times New Roman" w:cs="Times New Roman"/>
          <w:sz w:val="28"/>
          <w:szCs w:val="28"/>
        </w:rPr>
        <w:t xml:space="preserve">езультат </w:t>
      </w:r>
      <w:r w:rsidRPr="00234772">
        <w:rPr>
          <w:rFonts w:ascii="Times New Roman" w:hAnsi="Times New Roman" w:cs="Times New Roman"/>
          <w:sz w:val="28"/>
          <w:szCs w:val="28"/>
        </w:rPr>
        <w:t>–</w:t>
      </w:r>
      <w:r w:rsidR="00504FBC" w:rsidRPr="00234772">
        <w:rPr>
          <w:rFonts w:ascii="Times New Roman" w:hAnsi="Times New Roman" w:cs="Times New Roman"/>
          <w:sz w:val="28"/>
          <w:szCs w:val="28"/>
        </w:rPr>
        <w:t xml:space="preserve"> увеличение посещаемости русскоязычной страницы Facebook  и пользовательской активности вдвое.</w:t>
      </w:r>
    </w:p>
    <w:p w:rsidR="00504FBC" w:rsidRPr="00234772" w:rsidRDefault="00504FBC" w:rsidP="00213511">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 </w:t>
      </w:r>
    </w:p>
    <w:p w:rsidR="00504FBC" w:rsidRPr="00234772" w:rsidRDefault="00504FBC" w:rsidP="00213511">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Учитывая, что основная целевая аудитория университета – это молодежь дальнего зарубежья, основным каналом продвижения целевого имиджа, а опосредованно и маркетинг</w:t>
      </w:r>
      <w:r w:rsidR="00CE2AC8" w:rsidRPr="00234772">
        <w:rPr>
          <w:rFonts w:ascii="Times New Roman" w:hAnsi="Times New Roman" w:cs="Times New Roman"/>
          <w:sz w:val="28"/>
          <w:szCs w:val="28"/>
        </w:rPr>
        <w:t>а</w:t>
      </w:r>
      <w:r w:rsidRPr="00234772">
        <w:rPr>
          <w:rFonts w:ascii="Times New Roman" w:hAnsi="Times New Roman" w:cs="Times New Roman"/>
          <w:sz w:val="28"/>
          <w:szCs w:val="28"/>
        </w:rPr>
        <w:t xml:space="preserve"> рынка абитуриентов, выбраны соцсети. К примеру, очень активно развивается англоязычная версия Facebook. Созданная в начале октября, она уже сейчас превышает общий охват аудитории русскоязычной версии в три раза. </w:t>
      </w:r>
    </w:p>
    <w:p w:rsidR="00CE2AC8" w:rsidRPr="00234772" w:rsidRDefault="00504FBC" w:rsidP="00213511">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В </w:t>
      </w:r>
      <w:r w:rsidR="00CE2AC8" w:rsidRPr="00234772">
        <w:rPr>
          <w:rFonts w:ascii="Times New Roman" w:hAnsi="Times New Roman" w:cs="Times New Roman"/>
          <w:sz w:val="28"/>
          <w:szCs w:val="28"/>
        </w:rPr>
        <w:t>2014</w:t>
      </w:r>
      <w:r w:rsidRPr="00234772">
        <w:rPr>
          <w:rFonts w:ascii="Times New Roman" w:hAnsi="Times New Roman" w:cs="Times New Roman"/>
          <w:sz w:val="28"/>
          <w:szCs w:val="28"/>
        </w:rPr>
        <w:t xml:space="preserve"> году также был сделан особый акцент на PR  активности вуза.  Так, например, были  произведены съемки роликов такими  организациями, как «Лифт в будущее», ТК «НТВ», ТК «НТВ»,  ТК «Культура», «Проект 5-100», а также съемочными группами из Китая, Арабских Эмиратов, Кореи.  Видеоролики данных ресурсов  распространены среди абитуриентов России и зарубежья. </w:t>
      </w:r>
    </w:p>
    <w:p w:rsidR="00504FBC" w:rsidRPr="00234772" w:rsidRDefault="00504FBC" w:rsidP="00213511">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В соответствии с рамочным договором, подписанным КФУ с Издательским домом «Российская газета», силами ОСО КФУ был отснят и распространен по каналам партнеров ИД «РГ» в зарубежье, а также по каналам YouTube,  проморолик, нацеленный на привлечение к КФУ иностранных студентов (героиня – Ташика, студентка КФУ из Шри-Ланки), а также опубликована серия материалов в англоязычных версиях FB, рекламный модуль,  интервью с руководителем отдела аспирантуры и докторантуры КФУ Е.Нуриевой в газете The Economic Times, на портале RBTH. На том же портале были размещены интервью и репортажи об иностранных студентах КФУ и интернациональной  семье студентов КФУ (китаянка и русский).</w:t>
      </w:r>
    </w:p>
    <w:p w:rsidR="00504FBC" w:rsidRPr="00234772" w:rsidRDefault="00504FBC" w:rsidP="00504FBC">
      <w:pPr>
        <w:ind w:firstLine="709"/>
        <w:jc w:val="both"/>
        <w:rPr>
          <w:rFonts w:ascii="Times New Roman" w:hAnsi="Times New Roman" w:cs="Times New Roman"/>
          <w:sz w:val="28"/>
          <w:szCs w:val="28"/>
        </w:rPr>
      </w:pPr>
      <w:r w:rsidRPr="00234772">
        <w:rPr>
          <w:rFonts w:ascii="Times New Roman" w:hAnsi="Times New Roman" w:cs="Times New Roman"/>
          <w:sz w:val="28"/>
          <w:szCs w:val="28"/>
        </w:rPr>
        <w:t>В этом году в качестве экспертов активно выступили представители Института управления, экономики и финансов, Института международных отношений истории и востоковедения, которые давали комментарии, как российским СМИ, так и зарубежным.</w:t>
      </w:r>
    </w:p>
    <w:p w:rsidR="00504FBC" w:rsidRPr="00234772" w:rsidRDefault="00504FBC" w:rsidP="00504FBC">
      <w:pPr>
        <w:ind w:firstLine="709"/>
        <w:jc w:val="both"/>
        <w:rPr>
          <w:rFonts w:ascii="Times New Roman" w:hAnsi="Times New Roman" w:cs="Times New Roman"/>
          <w:sz w:val="28"/>
          <w:szCs w:val="28"/>
        </w:rPr>
      </w:pPr>
      <w:r w:rsidRPr="00234772">
        <w:rPr>
          <w:rFonts w:ascii="Times New Roman" w:hAnsi="Times New Roman" w:cs="Times New Roman"/>
          <w:sz w:val="28"/>
          <w:szCs w:val="28"/>
        </w:rPr>
        <w:t>В течение 2014 года в российских СМИ, включая «Российскую газету», газеты «Республика Татарстан», «Бизнес онлайн», «АиФ», журналы «Ректор вуза»,  «Деловая Россия», «Родина» и ряде других были опубликованы  интервью и статьи ректора КФУ И.</w:t>
      </w:r>
      <w:r w:rsidR="00135BBB" w:rsidRPr="00234772">
        <w:rPr>
          <w:rFonts w:ascii="Times New Roman" w:hAnsi="Times New Roman" w:cs="Times New Roman"/>
          <w:sz w:val="28"/>
          <w:szCs w:val="28"/>
        </w:rPr>
        <w:t>Р.</w:t>
      </w:r>
      <w:r w:rsidRPr="00234772">
        <w:rPr>
          <w:rFonts w:ascii="Times New Roman" w:hAnsi="Times New Roman" w:cs="Times New Roman"/>
          <w:sz w:val="28"/>
          <w:szCs w:val="28"/>
        </w:rPr>
        <w:t>Гафурова. Кроме того, подготовлен спецвыпуск, посвященный Казанскому университету,  в российском издании «Учительская газета». Ежедневное количество ссылок  на КФУ в новостях отечественных СМИ составляет, в среднем, 50</w:t>
      </w:r>
      <w:r w:rsidR="009E4CA2">
        <w:rPr>
          <w:rFonts w:ascii="Times New Roman" w:hAnsi="Times New Roman" w:cs="Times New Roman"/>
          <w:sz w:val="28"/>
          <w:szCs w:val="28"/>
        </w:rPr>
        <w:t xml:space="preserve"> единиц</w:t>
      </w:r>
      <w:r w:rsidRPr="00234772">
        <w:rPr>
          <w:rFonts w:ascii="Times New Roman" w:hAnsi="Times New Roman" w:cs="Times New Roman"/>
          <w:sz w:val="28"/>
          <w:szCs w:val="28"/>
        </w:rPr>
        <w:t>.</w:t>
      </w:r>
    </w:p>
    <w:p w:rsidR="00504FBC" w:rsidRPr="00234772" w:rsidRDefault="00504FBC" w:rsidP="00504FBC">
      <w:pPr>
        <w:spacing w:after="0" w:line="240" w:lineRule="auto"/>
        <w:ind w:firstLine="709"/>
        <w:jc w:val="both"/>
        <w:rPr>
          <w:rFonts w:ascii="Times New Roman" w:eastAsia="Times New Roman" w:hAnsi="Times New Roman" w:cs="Times New Roman"/>
          <w:sz w:val="28"/>
          <w:szCs w:val="28"/>
          <w:lang w:eastAsia="ru-RU"/>
        </w:rPr>
      </w:pPr>
      <w:r w:rsidRPr="00234772">
        <w:rPr>
          <w:rFonts w:ascii="Times New Roman" w:eastAsia="Times New Roman" w:hAnsi="Times New Roman" w:cs="Times New Roman"/>
          <w:sz w:val="28"/>
          <w:szCs w:val="28"/>
          <w:lang w:eastAsia="ru-RU"/>
        </w:rPr>
        <w:t>Для примера «Российская газета»:</w:t>
      </w:r>
    </w:p>
    <w:p w:rsidR="00504FBC" w:rsidRPr="00234772" w:rsidRDefault="00B7332B" w:rsidP="004F3358">
      <w:pPr>
        <w:numPr>
          <w:ilvl w:val="0"/>
          <w:numId w:val="11"/>
        </w:numPr>
        <w:spacing w:after="0" w:line="240" w:lineRule="auto"/>
        <w:rPr>
          <w:rFonts w:ascii="Times New Roman" w:eastAsia="Times New Roman" w:hAnsi="Times New Roman" w:cs="Times New Roman"/>
          <w:color w:val="000000"/>
          <w:sz w:val="24"/>
          <w:szCs w:val="24"/>
          <w:lang w:eastAsia="ru-RU"/>
        </w:rPr>
      </w:pPr>
      <w:hyperlink r:id="rId29" w:tooltip="http://in.rbth.com/society/2014/06/04/kazan_federal_university_launches_postgraduate_scholarships_35743.html" w:history="1">
        <w:r w:rsidR="00504FBC" w:rsidRPr="00234772">
          <w:rPr>
            <w:rFonts w:ascii="Times New Roman" w:eastAsia="Times New Roman" w:hAnsi="Times New Roman" w:cs="Times New Roman"/>
            <w:color w:val="0000FF"/>
            <w:sz w:val="24"/>
            <w:szCs w:val="24"/>
            <w:u w:val="single"/>
            <w:lang w:eastAsia="ru-RU"/>
          </w:rPr>
          <w:t>http://in.rbth.com/society/2014/06/04/kazan_federal_university_launches_postgraduate_scholarships_35743.html</w:t>
        </w:r>
      </w:hyperlink>
      <w:r w:rsidR="00504FBC" w:rsidRPr="00234772">
        <w:rPr>
          <w:rFonts w:ascii="Times New Roman" w:eastAsia="Times New Roman" w:hAnsi="Times New Roman" w:cs="Times New Roman"/>
          <w:color w:val="000000"/>
          <w:sz w:val="24"/>
          <w:szCs w:val="24"/>
          <w:lang w:eastAsia="ru-RU"/>
        </w:rPr>
        <w:t> </w:t>
      </w:r>
    </w:p>
    <w:p w:rsidR="00504FBC" w:rsidRPr="00234772" w:rsidRDefault="00504FBC" w:rsidP="00504FBC">
      <w:pPr>
        <w:spacing w:after="0" w:line="240" w:lineRule="auto"/>
        <w:rPr>
          <w:rFonts w:ascii="Times New Roman" w:eastAsia="Times New Roman" w:hAnsi="Times New Roman" w:cs="Times New Roman"/>
          <w:color w:val="000000"/>
          <w:sz w:val="24"/>
          <w:szCs w:val="24"/>
          <w:lang w:eastAsia="ru-RU"/>
        </w:rPr>
      </w:pPr>
    </w:p>
    <w:p w:rsidR="00504FBC" w:rsidRPr="00234772" w:rsidRDefault="00B7332B" w:rsidP="004F3358">
      <w:pPr>
        <w:numPr>
          <w:ilvl w:val="0"/>
          <w:numId w:val="11"/>
        </w:numPr>
        <w:spacing w:after="0" w:line="240" w:lineRule="auto"/>
        <w:rPr>
          <w:rFonts w:ascii="Times New Roman" w:eastAsia="Times New Roman" w:hAnsi="Times New Roman" w:cs="Times New Roman"/>
          <w:color w:val="000000"/>
          <w:sz w:val="24"/>
          <w:szCs w:val="24"/>
          <w:lang w:eastAsia="ru-RU"/>
        </w:rPr>
      </w:pPr>
      <w:hyperlink r:id="rId30" w:tooltip="http://in.rbth.com/multimedia/video/2014/06/04/sri_lankan_graduate_student_talks_about_life_in_kazan_35745.html" w:history="1">
        <w:r w:rsidR="00504FBC" w:rsidRPr="00234772">
          <w:rPr>
            <w:rFonts w:ascii="Times New Roman" w:eastAsia="Times New Roman" w:hAnsi="Times New Roman" w:cs="Times New Roman"/>
            <w:color w:val="0000FF"/>
            <w:sz w:val="24"/>
            <w:szCs w:val="24"/>
            <w:u w:val="single"/>
            <w:lang w:val="en-US" w:eastAsia="ru-RU"/>
          </w:rPr>
          <w:t>http</w:t>
        </w:r>
        <w:r w:rsidR="00504FBC" w:rsidRPr="00234772">
          <w:rPr>
            <w:rFonts w:ascii="Times New Roman" w:eastAsia="Times New Roman" w:hAnsi="Times New Roman" w:cs="Times New Roman"/>
            <w:color w:val="0000FF"/>
            <w:sz w:val="24"/>
            <w:szCs w:val="24"/>
            <w:u w:val="single"/>
            <w:lang w:eastAsia="ru-RU"/>
          </w:rPr>
          <w:t>://</w:t>
        </w:r>
        <w:r w:rsidR="00504FBC" w:rsidRPr="00234772">
          <w:rPr>
            <w:rFonts w:ascii="Times New Roman" w:eastAsia="Times New Roman" w:hAnsi="Times New Roman" w:cs="Times New Roman"/>
            <w:color w:val="0000FF"/>
            <w:sz w:val="24"/>
            <w:szCs w:val="24"/>
            <w:u w:val="single"/>
            <w:lang w:val="en-US" w:eastAsia="ru-RU"/>
          </w:rPr>
          <w:t>in</w:t>
        </w:r>
        <w:r w:rsidR="00504FBC" w:rsidRPr="00234772">
          <w:rPr>
            <w:rFonts w:ascii="Times New Roman" w:eastAsia="Times New Roman" w:hAnsi="Times New Roman" w:cs="Times New Roman"/>
            <w:color w:val="0000FF"/>
            <w:sz w:val="24"/>
            <w:szCs w:val="24"/>
            <w:u w:val="single"/>
            <w:lang w:eastAsia="ru-RU"/>
          </w:rPr>
          <w:t>.</w:t>
        </w:r>
        <w:r w:rsidR="00504FBC" w:rsidRPr="00234772">
          <w:rPr>
            <w:rFonts w:ascii="Times New Roman" w:eastAsia="Times New Roman" w:hAnsi="Times New Roman" w:cs="Times New Roman"/>
            <w:color w:val="0000FF"/>
            <w:sz w:val="24"/>
            <w:szCs w:val="24"/>
            <w:u w:val="single"/>
            <w:lang w:val="en-US" w:eastAsia="ru-RU"/>
          </w:rPr>
          <w:t>rbth</w:t>
        </w:r>
        <w:r w:rsidR="00504FBC" w:rsidRPr="00234772">
          <w:rPr>
            <w:rFonts w:ascii="Times New Roman" w:eastAsia="Times New Roman" w:hAnsi="Times New Roman" w:cs="Times New Roman"/>
            <w:color w:val="0000FF"/>
            <w:sz w:val="24"/>
            <w:szCs w:val="24"/>
            <w:u w:val="single"/>
            <w:lang w:eastAsia="ru-RU"/>
          </w:rPr>
          <w:t>.</w:t>
        </w:r>
        <w:r w:rsidR="00504FBC" w:rsidRPr="00234772">
          <w:rPr>
            <w:rFonts w:ascii="Times New Roman" w:eastAsia="Times New Roman" w:hAnsi="Times New Roman" w:cs="Times New Roman"/>
            <w:color w:val="0000FF"/>
            <w:sz w:val="24"/>
            <w:szCs w:val="24"/>
            <w:u w:val="single"/>
            <w:lang w:val="en-US" w:eastAsia="ru-RU"/>
          </w:rPr>
          <w:t>com</w:t>
        </w:r>
        <w:r w:rsidR="00504FBC" w:rsidRPr="00234772">
          <w:rPr>
            <w:rFonts w:ascii="Times New Roman" w:eastAsia="Times New Roman" w:hAnsi="Times New Roman" w:cs="Times New Roman"/>
            <w:color w:val="0000FF"/>
            <w:sz w:val="24"/>
            <w:szCs w:val="24"/>
            <w:u w:val="single"/>
            <w:lang w:eastAsia="ru-RU"/>
          </w:rPr>
          <w:t>/</w:t>
        </w:r>
        <w:r w:rsidR="00504FBC" w:rsidRPr="00234772">
          <w:rPr>
            <w:rFonts w:ascii="Times New Roman" w:eastAsia="Times New Roman" w:hAnsi="Times New Roman" w:cs="Times New Roman"/>
            <w:color w:val="0000FF"/>
            <w:sz w:val="24"/>
            <w:szCs w:val="24"/>
            <w:u w:val="single"/>
            <w:lang w:val="en-US" w:eastAsia="ru-RU"/>
          </w:rPr>
          <w:t>multimedia</w:t>
        </w:r>
        <w:r w:rsidR="00504FBC" w:rsidRPr="00234772">
          <w:rPr>
            <w:rFonts w:ascii="Times New Roman" w:eastAsia="Times New Roman" w:hAnsi="Times New Roman" w:cs="Times New Roman"/>
            <w:color w:val="0000FF"/>
            <w:sz w:val="24"/>
            <w:szCs w:val="24"/>
            <w:u w:val="single"/>
            <w:lang w:eastAsia="ru-RU"/>
          </w:rPr>
          <w:t>/</w:t>
        </w:r>
        <w:r w:rsidR="00504FBC" w:rsidRPr="00234772">
          <w:rPr>
            <w:rFonts w:ascii="Times New Roman" w:eastAsia="Times New Roman" w:hAnsi="Times New Roman" w:cs="Times New Roman"/>
            <w:color w:val="0000FF"/>
            <w:sz w:val="24"/>
            <w:szCs w:val="24"/>
            <w:u w:val="single"/>
            <w:lang w:val="en-US" w:eastAsia="ru-RU"/>
          </w:rPr>
          <w:t>video</w:t>
        </w:r>
        <w:r w:rsidR="00504FBC" w:rsidRPr="00234772">
          <w:rPr>
            <w:rFonts w:ascii="Times New Roman" w:eastAsia="Times New Roman" w:hAnsi="Times New Roman" w:cs="Times New Roman"/>
            <w:color w:val="0000FF"/>
            <w:sz w:val="24"/>
            <w:szCs w:val="24"/>
            <w:u w:val="single"/>
            <w:lang w:eastAsia="ru-RU"/>
          </w:rPr>
          <w:t>/2014/06/04/</w:t>
        </w:r>
        <w:r w:rsidR="00504FBC" w:rsidRPr="00234772">
          <w:rPr>
            <w:rFonts w:ascii="Times New Roman" w:eastAsia="Times New Roman" w:hAnsi="Times New Roman" w:cs="Times New Roman"/>
            <w:color w:val="0000FF"/>
            <w:sz w:val="24"/>
            <w:szCs w:val="24"/>
            <w:u w:val="single"/>
            <w:lang w:val="en-US" w:eastAsia="ru-RU"/>
          </w:rPr>
          <w:t>sri</w:t>
        </w:r>
        <w:r w:rsidR="00504FBC" w:rsidRPr="00234772">
          <w:rPr>
            <w:rFonts w:ascii="Times New Roman" w:eastAsia="Times New Roman" w:hAnsi="Times New Roman" w:cs="Times New Roman"/>
            <w:color w:val="0000FF"/>
            <w:sz w:val="24"/>
            <w:szCs w:val="24"/>
            <w:u w:val="single"/>
            <w:lang w:eastAsia="ru-RU"/>
          </w:rPr>
          <w:t>_</w:t>
        </w:r>
        <w:r w:rsidR="00504FBC" w:rsidRPr="00234772">
          <w:rPr>
            <w:rFonts w:ascii="Times New Roman" w:eastAsia="Times New Roman" w:hAnsi="Times New Roman" w:cs="Times New Roman"/>
            <w:color w:val="0000FF"/>
            <w:sz w:val="24"/>
            <w:szCs w:val="24"/>
            <w:u w:val="single"/>
            <w:lang w:val="en-US" w:eastAsia="ru-RU"/>
          </w:rPr>
          <w:t>lankan</w:t>
        </w:r>
        <w:r w:rsidR="00504FBC" w:rsidRPr="00234772">
          <w:rPr>
            <w:rFonts w:ascii="Times New Roman" w:eastAsia="Times New Roman" w:hAnsi="Times New Roman" w:cs="Times New Roman"/>
            <w:color w:val="0000FF"/>
            <w:sz w:val="24"/>
            <w:szCs w:val="24"/>
            <w:u w:val="single"/>
            <w:lang w:eastAsia="ru-RU"/>
          </w:rPr>
          <w:t>_</w:t>
        </w:r>
        <w:r w:rsidR="00504FBC" w:rsidRPr="00234772">
          <w:rPr>
            <w:rFonts w:ascii="Times New Roman" w:eastAsia="Times New Roman" w:hAnsi="Times New Roman" w:cs="Times New Roman"/>
            <w:color w:val="0000FF"/>
            <w:sz w:val="24"/>
            <w:szCs w:val="24"/>
            <w:u w:val="single"/>
            <w:lang w:val="en-US" w:eastAsia="ru-RU"/>
          </w:rPr>
          <w:t>graduate</w:t>
        </w:r>
        <w:r w:rsidR="00504FBC" w:rsidRPr="00234772">
          <w:rPr>
            <w:rFonts w:ascii="Times New Roman" w:eastAsia="Times New Roman" w:hAnsi="Times New Roman" w:cs="Times New Roman"/>
            <w:color w:val="0000FF"/>
            <w:sz w:val="24"/>
            <w:szCs w:val="24"/>
            <w:u w:val="single"/>
            <w:lang w:eastAsia="ru-RU"/>
          </w:rPr>
          <w:t>_</w:t>
        </w:r>
        <w:r w:rsidR="00504FBC" w:rsidRPr="00234772">
          <w:rPr>
            <w:rFonts w:ascii="Times New Roman" w:eastAsia="Times New Roman" w:hAnsi="Times New Roman" w:cs="Times New Roman"/>
            <w:color w:val="0000FF"/>
            <w:sz w:val="24"/>
            <w:szCs w:val="24"/>
            <w:u w:val="single"/>
            <w:lang w:val="en-US" w:eastAsia="ru-RU"/>
          </w:rPr>
          <w:t>student</w:t>
        </w:r>
        <w:r w:rsidR="00504FBC" w:rsidRPr="00234772">
          <w:rPr>
            <w:rFonts w:ascii="Times New Roman" w:eastAsia="Times New Roman" w:hAnsi="Times New Roman" w:cs="Times New Roman"/>
            <w:color w:val="0000FF"/>
            <w:sz w:val="24"/>
            <w:szCs w:val="24"/>
            <w:u w:val="single"/>
            <w:lang w:eastAsia="ru-RU"/>
          </w:rPr>
          <w:t>_</w:t>
        </w:r>
        <w:r w:rsidR="00504FBC" w:rsidRPr="00234772">
          <w:rPr>
            <w:rFonts w:ascii="Times New Roman" w:eastAsia="Times New Roman" w:hAnsi="Times New Roman" w:cs="Times New Roman"/>
            <w:color w:val="0000FF"/>
            <w:sz w:val="24"/>
            <w:szCs w:val="24"/>
            <w:u w:val="single"/>
            <w:lang w:val="en-US" w:eastAsia="ru-RU"/>
          </w:rPr>
          <w:t>talks</w:t>
        </w:r>
        <w:r w:rsidR="00504FBC" w:rsidRPr="00234772">
          <w:rPr>
            <w:rFonts w:ascii="Times New Roman" w:eastAsia="Times New Roman" w:hAnsi="Times New Roman" w:cs="Times New Roman"/>
            <w:color w:val="0000FF"/>
            <w:sz w:val="24"/>
            <w:szCs w:val="24"/>
            <w:u w:val="single"/>
            <w:lang w:eastAsia="ru-RU"/>
          </w:rPr>
          <w:t>_</w:t>
        </w:r>
        <w:r w:rsidR="00504FBC" w:rsidRPr="00234772">
          <w:rPr>
            <w:rFonts w:ascii="Times New Roman" w:eastAsia="Times New Roman" w:hAnsi="Times New Roman" w:cs="Times New Roman"/>
            <w:color w:val="0000FF"/>
            <w:sz w:val="24"/>
            <w:szCs w:val="24"/>
            <w:u w:val="single"/>
            <w:lang w:val="en-US" w:eastAsia="ru-RU"/>
          </w:rPr>
          <w:t>about</w:t>
        </w:r>
        <w:r w:rsidR="00504FBC" w:rsidRPr="00234772">
          <w:rPr>
            <w:rFonts w:ascii="Times New Roman" w:eastAsia="Times New Roman" w:hAnsi="Times New Roman" w:cs="Times New Roman"/>
            <w:color w:val="0000FF"/>
            <w:sz w:val="24"/>
            <w:szCs w:val="24"/>
            <w:u w:val="single"/>
            <w:lang w:eastAsia="ru-RU"/>
          </w:rPr>
          <w:t>_</w:t>
        </w:r>
        <w:r w:rsidR="00504FBC" w:rsidRPr="00234772">
          <w:rPr>
            <w:rFonts w:ascii="Times New Roman" w:eastAsia="Times New Roman" w:hAnsi="Times New Roman" w:cs="Times New Roman"/>
            <w:color w:val="0000FF"/>
            <w:sz w:val="24"/>
            <w:szCs w:val="24"/>
            <w:u w:val="single"/>
            <w:lang w:val="en-US" w:eastAsia="ru-RU"/>
          </w:rPr>
          <w:t>life</w:t>
        </w:r>
        <w:r w:rsidR="00504FBC" w:rsidRPr="00234772">
          <w:rPr>
            <w:rFonts w:ascii="Times New Roman" w:eastAsia="Times New Roman" w:hAnsi="Times New Roman" w:cs="Times New Roman"/>
            <w:color w:val="0000FF"/>
            <w:sz w:val="24"/>
            <w:szCs w:val="24"/>
            <w:u w:val="single"/>
            <w:lang w:eastAsia="ru-RU"/>
          </w:rPr>
          <w:t>_</w:t>
        </w:r>
        <w:r w:rsidR="00504FBC" w:rsidRPr="00234772">
          <w:rPr>
            <w:rFonts w:ascii="Times New Roman" w:eastAsia="Times New Roman" w:hAnsi="Times New Roman" w:cs="Times New Roman"/>
            <w:color w:val="0000FF"/>
            <w:sz w:val="24"/>
            <w:szCs w:val="24"/>
            <w:u w:val="single"/>
            <w:lang w:val="en-US" w:eastAsia="ru-RU"/>
          </w:rPr>
          <w:t>in</w:t>
        </w:r>
        <w:r w:rsidR="00504FBC" w:rsidRPr="00234772">
          <w:rPr>
            <w:rFonts w:ascii="Times New Roman" w:eastAsia="Times New Roman" w:hAnsi="Times New Roman" w:cs="Times New Roman"/>
            <w:color w:val="0000FF"/>
            <w:sz w:val="24"/>
            <w:szCs w:val="24"/>
            <w:u w:val="single"/>
            <w:lang w:eastAsia="ru-RU"/>
          </w:rPr>
          <w:t>_</w:t>
        </w:r>
        <w:r w:rsidR="00504FBC" w:rsidRPr="00234772">
          <w:rPr>
            <w:rFonts w:ascii="Times New Roman" w:eastAsia="Times New Roman" w:hAnsi="Times New Roman" w:cs="Times New Roman"/>
            <w:color w:val="0000FF"/>
            <w:sz w:val="24"/>
            <w:szCs w:val="24"/>
            <w:u w:val="single"/>
            <w:lang w:val="en-US" w:eastAsia="ru-RU"/>
          </w:rPr>
          <w:t>kazan</w:t>
        </w:r>
        <w:r w:rsidR="00504FBC" w:rsidRPr="00234772">
          <w:rPr>
            <w:rFonts w:ascii="Times New Roman" w:eastAsia="Times New Roman" w:hAnsi="Times New Roman" w:cs="Times New Roman"/>
            <w:color w:val="0000FF"/>
            <w:sz w:val="24"/>
            <w:szCs w:val="24"/>
            <w:u w:val="single"/>
            <w:lang w:eastAsia="ru-RU"/>
          </w:rPr>
          <w:t>_35745.</w:t>
        </w:r>
        <w:r w:rsidR="00504FBC" w:rsidRPr="00234772">
          <w:rPr>
            <w:rFonts w:ascii="Times New Roman" w:eastAsia="Times New Roman" w:hAnsi="Times New Roman" w:cs="Times New Roman"/>
            <w:color w:val="0000FF"/>
            <w:sz w:val="24"/>
            <w:szCs w:val="24"/>
            <w:u w:val="single"/>
            <w:lang w:val="en-US" w:eastAsia="ru-RU"/>
          </w:rPr>
          <w:t>html</w:t>
        </w:r>
      </w:hyperlink>
      <w:r w:rsidR="00504FBC" w:rsidRPr="00234772">
        <w:rPr>
          <w:rFonts w:ascii="Times New Roman" w:eastAsia="Times New Roman" w:hAnsi="Times New Roman" w:cs="Times New Roman"/>
          <w:color w:val="000000"/>
          <w:sz w:val="24"/>
          <w:szCs w:val="24"/>
          <w:lang w:val="en-US" w:eastAsia="ru-RU"/>
        </w:rPr>
        <w:t> </w:t>
      </w:r>
    </w:p>
    <w:p w:rsidR="00504FBC" w:rsidRPr="00234772" w:rsidRDefault="00504FBC" w:rsidP="00504FBC">
      <w:pPr>
        <w:spacing w:after="0" w:line="240" w:lineRule="auto"/>
        <w:rPr>
          <w:rFonts w:ascii="Times New Roman" w:eastAsia="Times New Roman" w:hAnsi="Times New Roman" w:cs="Times New Roman"/>
          <w:color w:val="000000"/>
          <w:sz w:val="24"/>
          <w:szCs w:val="24"/>
          <w:lang w:eastAsia="ru-RU"/>
        </w:rPr>
      </w:pPr>
    </w:p>
    <w:p w:rsidR="00504FBC" w:rsidRPr="00234772" w:rsidRDefault="00B7332B" w:rsidP="004F3358">
      <w:pPr>
        <w:numPr>
          <w:ilvl w:val="0"/>
          <w:numId w:val="11"/>
        </w:numPr>
        <w:spacing w:after="0" w:line="240" w:lineRule="auto"/>
        <w:rPr>
          <w:rFonts w:ascii="Times New Roman" w:eastAsia="Times New Roman" w:hAnsi="Times New Roman" w:cs="Times New Roman"/>
          <w:color w:val="000000"/>
          <w:sz w:val="24"/>
          <w:szCs w:val="24"/>
          <w:lang w:eastAsia="ru-RU"/>
        </w:rPr>
      </w:pPr>
      <w:hyperlink r:id="rId31" w:history="1">
        <w:r w:rsidR="00504FBC" w:rsidRPr="00234772">
          <w:rPr>
            <w:rFonts w:ascii="Times New Roman" w:eastAsia="Times New Roman" w:hAnsi="Times New Roman" w:cs="Times New Roman"/>
            <w:color w:val="0000FF"/>
            <w:sz w:val="24"/>
            <w:szCs w:val="24"/>
            <w:u w:val="single"/>
            <w:lang w:val="en-US" w:eastAsia="ru-RU"/>
          </w:rPr>
          <w:t>http</w:t>
        </w:r>
        <w:r w:rsidR="00504FBC" w:rsidRPr="00234772">
          <w:rPr>
            <w:rFonts w:ascii="Times New Roman" w:eastAsia="Times New Roman" w:hAnsi="Times New Roman" w:cs="Times New Roman"/>
            <w:color w:val="0000FF"/>
            <w:sz w:val="24"/>
            <w:szCs w:val="24"/>
            <w:u w:val="single"/>
            <w:lang w:eastAsia="ru-RU"/>
          </w:rPr>
          <w:t>://</w:t>
        </w:r>
        <w:r w:rsidR="00504FBC" w:rsidRPr="00234772">
          <w:rPr>
            <w:rFonts w:ascii="Times New Roman" w:eastAsia="Times New Roman" w:hAnsi="Times New Roman" w:cs="Times New Roman"/>
            <w:color w:val="0000FF"/>
            <w:sz w:val="24"/>
            <w:szCs w:val="24"/>
            <w:u w:val="single"/>
            <w:lang w:val="en-US" w:eastAsia="ru-RU"/>
          </w:rPr>
          <w:t>in</w:t>
        </w:r>
        <w:r w:rsidR="00504FBC" w:rsidRPr="00234772">
          <w:rPr>
            <w:rFonts w:ascii="Times New Roman" w:eastAsia="Times New Roman" w:hAnsi="Times New Roman" w:cs="Times New Roman"/>
            <w:color w:val="0000FF"/>
            <w:sz w:val="24"/>
            <w:szCs w:val="24"/>
            <w:u w:val="single"/>
            <w:lang w:eastAsia="ru-RU"/>
          </w:rPr>
          <w:t>.</w:t>
        </w:r>
        <w:r w:rsidR="00504FBC" w:rsidRPr="00234772">
          <w:rPr>
            <w:rFonts w:ascii="Times New Roman" w:eastAsia="Times New Roman" w:hAnsi="Times New Roman" w:cs="Times New Roman"/>
            <w:color w:val="0000FF"/>
            <w:sz w:val="24"/>
            <w:szCs w:val="24"/>
            <w:u w:val="single"/>
            <w:lang w:val="en-US" w:eastAsia="ru-RU"/>
          </w:rPr>
          <w:t>rbth</w:t>
        </w:r>
        <w:r w:rsidR="00504FBC" w:rsidRPr="00234772">
          <w:rPr>
            <w:rFonts w:ascii="Times New Roman" w:eastAsia="Times New Roman" w:hAnsi="Times New Roman" w:cs="Times New Roman"/>
            <w:color w:val="0000FF"/>
            <w:sz w:val="24"/>
            <w:szCs w:val="24"/>
            <w:u w:val="single"/>
            <w:lang w:eastAsia="ru-RU"/>
          </w:rPr>
          <w:t>.</w:t>
        </w:r>
        <w:r w:rsidR="00504FBC" w:rsidRPr="00234772">
          <w:rPr>
            <w:rFonts w:ascii="Times New Roman" w:eastAsia="Times New Roman" w:hAnsi="Times New Roman" w:cs="Times New Roman"/>
            <w:color w:val="0000FF"/>
            <w:sz w:val="24"/>
            <w:szCs w:val="24"/>
            <w:u w:val="single"/>
            <w:lang w:val="en-US" w:eastAsia="ru-RU"/>
          </w:rPr>
          <w:t>com</w:t>
        </w:r>
        <w:r w:rsidR="00504FBC" w:rsidRPr="00234772">
          <w:rPr>
            <w:rFonts w:ascii="Times New Roman" w:eastAsia="Times New Roman" w:hAnsi="Times New Roman" w:cs="Times New Roman"/>
            <w:color w:val="0000FF"/>
            <w:sz w:val="24"/>
            <w:szCs w:val="24"/>
            <w:u w:val="single"/>
            <w:lang w:eastAsia="ru-RU"/>
          </w:rPr>
          <w:t>/</w:t>
        </w:r>
        <w:r w:rsidR="00504FBC" w:rsidRPr="00234772">
          <w:rPr>
            <w:rFonts w:ascii="Times New Roman" w:eastAsia="Times New Roman" w:hAnsi="Times New Roman" w:cs="Times New Roman"/>
            <w:color w:val="0000FF"/>
            <w:sz w:val="24"/>
            <w:szCs w:val="24"/>
            <w:u w:val="single"/>
            <w:lang w:val="en-US" w:eastAsia="ru-RU"/>
          </w:rPr>
          <w:t>society</w:t>
        </w:r>
        <w:r w:rsidR="00504FBC" w:rsidRPr="00234772">
          <w:rPr>
            <w:rFonts w:ascii="Times New Roman" w:eastAsia="Times New Roman" w:hAnsi="Times New Roman" w:cs="Times New Roman"/>
            <w:color w:val="0000FF"/>
            <w:sz w:val="24"/>
            <w:szCs w:val="24"/>
            <w:u w:val="single"/>
            <w:lang w:eastAsia="ru-RU"/>
          </w:rPr>
          <w:t>/2014/06/21/</w:t>
        </w:r>
        <w:r w:rsidR="00504FBC" w:rsidRPr="00234772">
          <w:rPr>
            <w:rFonts w:ascii="Times New Roman" w:eastAsia="Times New Roman" w:hAnsi="Times New Roman" w:cs="Times New Roman"/>
            <w:color w:val="0000FF"/>
            <w:sz w:val="24"/>
            <w:szCs w:val="24"/>
            <w:u w:val="single"/>
            <w:lang w:val="en-US" w:eastAsia="ru-RU"/>
          </w:rPr>
          <w:t>kazan</w:t>
        </w:r>
        <w:r w:rsidR="00504FBC" w:rsidRPr="00234772">
          <w:rPr>
            <w:rFonts w:ascii="Times New Roman" w:eastAsia="Times New Roman" w:hAnsi="Times New Roman" w:cs="Times New Roman"/>
            <w:color w:val="0000FF"/>
            <w:sz w:val="24"/>
            <w:szCs w:val="24"/>
            <w:u w:val="single"/>
            <w:lang w:eastAsia="ru-RU"/>
          </w:rPr>
          <w:t>_</w:t>
        </w:r>
        <w:r w:rsidR="00504FBC" w:rsidRPr="00234772">
          <w:rPr>
            <w:rFonts w:ascii="Times New Roman" w:eastAsia="Times New Roman" w:hAnsi="Times New Roman" w:cs="Times New Roman"/>
            <w:color w:val="0000FF"/>
            <w:sz w:val="24"/>
            <w:szCs w:val="24"/>
            <w:u w:val="single"/>
            <w:lang w:val="en-US" w:eastAsia="ru-RU"/>
          </w:rPr>
          <w:t>alumnus</w:t>
        </w:r>
        <w:r w:rsidR="00504FBC" w:rsidRPr="00234772">
          <w:rPr>
            <w:rFonts w:ascii="Times New Roman" w:eastAsia="Times New Roman" w:hAnsi="Times New Roman" w:cs="Times New Roman"/>
            <w:color w:val="0000FF"/>
            <w:sz w:val="24"/>
            <w:szCs w:val="24"/>
            <w:u w:val="single"/>
            <w:lang w:eastAsia="ru-RU"/>
          </w:rPr>
          <w:t>_</w:t>
        </w:r>
        <w:r w:rsidR="00504FBC" w:rsidRPr="00234772">
          <w:rPr>
            <w:rFonts w:ascii="Times New Roman" w:eastAsia="Times New Roman" w:hAnsi="Times New Roman" w:cs="Times New Roman"/>
            <w:color w:val="0000FF"/>
            <w:sz w:val="24"/>
            <w:szCs w:val="24"/>
            <w:u w:val="single"/>
            <w:lang w:val="en-US" w:eastAsia="ru-RU"/>
          </w:rPr>
          <w:t>in</w:t>
        </w:r>
        <w:r w:rsidR="00504FBC" w:rsidRPr="00234772">
          <w:rPr>
            <w:rFonts w:ascii="Times New Roman" w:eastAsia="Times New Roman" w:hAnsi="Times New Roman" w:cs="Times New Roman"/>
            <w:color w:val="0000FF"/>
            <w:sz w:val="24"/>
            <w:szCs w:val="24"/>
            <w:u w:val="single"/>
            <w:lang w:eastAsia="ru-RU"/>
          </w:rPr>
          <w:t>_</w:t>
        </w:r>
        <w:r w:rsidR="00504FBC" w:rsidRPr="00234772">
          <w:rPr>
            <w:rFonts w:ascii="Times New Roman" w:eastAsia="Times New Roman" w:hAnsi="Times New Roman" w:cs="Times New Roman"/>
            <w:color w:val="0000FF"/>
            <w:sz w:val="24"/>
            <w:szCs w:val="24"/>
            <w:u w:val="single"/>
            <w:lang w:val="en-US" w:eastAsia="ru-RU"/>
          </w:rPr>
          <w:t>running</w:t>
        </w:r>
        <w:r w:rsidR="00504FBC" w:rsidRPr="00234772">
          <w:rPr>
            <w:rFonts w:ascii="Times New Roman" w:eastAsia="Times New Roman" w:hAnsi="Times New Roman" w:cs="Times New Roman"/>
            <w:color w:val="0000FF"/>
            <w:sz w:val="24"/>
            <w:szCs w:val="24"/>
            <w:u w:val="single"/>
            <w:lang w:eastAsia="ru-RU"/>
          </w:rPr>
          <w:t>_</w:t>
        </w:r>
        <w:r w:rsidR="00504FBC" w:rsidRPr="00234772">
          <w:rPr>
            <w:rFonts w:ascii="Times New Roman" w:eastAsia="Times New Roman" w:hAnsi="Times New Roman" w:cs="Times New Roman"/>
            <w:color w:val="0000FF"/>
            <w:sz w:val="24"/>
            <w:szCs w:val="24"/>
            <w:u w:val="single"/>
            <w:lang w:val="en-US" w:eastAsia="ru-RU"/>
          </w:rPr>
          <w:t>for</w:t>
        </w:r>
        <w:r w:rsidR="00504FBC" w:rsidRPr="00234772">
          <w:rPr>
            <w:rFonts w:ascii="Times New Roman" w:eastAsia="Times New Roman" w:hAnsi="Times New Roman" w:cs="Times New Roman"/>
            <w:color w:val="0000FF"/>
            <w:sz w:val="24"/>
            <w:szCs w:val="24"/>
            <w:u w:val="single"/>
            <w:lang w:eastAsia="ru-RU"/>
          </w:rPr>
          <w:t>_</w:t>
        </w:r>
        <w:r w:rsidR="00504FBC" w:rsidRPr="00234772">
          <w:rPr>
            <w:rFonts w:ascii="Times New Roman" w:eastAsia="Times New Roman" w:hAnsi="Times New Roman" w:cs="Times New Roman"/>
            <w:color w:val="0000FF"/>
            <w:sz w:val="24"/>
            <w:szCs w:val="24"/>
            <w:u w:val="single"/>
            <w:lang w:val="en-US" w:eastAsia="ru-RU"/>
          </w:rPr>
          <w:t>prestigious</w:t>
        </w:r>
        <w:r w:rsidR="00504FBC" w:rsidRPr="00234772">
          <w:rPr>
            <w:rFonts w:ascii="Times New Roman" w:eastAsia="Times New Roman" w:hAnsi="Times New Roman" w:cs="Times New Roman"/>
            <w:color w:val="0000FF"/>
            <w:sz w:val="24"/>
            <w:szCs w:val="24"/>
            <w:u w:val="single"/>
            <w:lang w:eastAsia="ru-RU"/>
          </w:rPr>
          <w:t>_</w:t>
        </w:r>
        <w:r w:rsidR="00504FBC" w:rsidRPr="00234772">
          <w:rPr>
            <w:rFonts w:ascii="Times New Roman" w:eastAsia="Times New Roman" w:hAnsi="Times New Roman" w:cs="Times New Roman"/>
            <w:color w:val="0000FF"/>
            <w:sz w:val="24"/>
            <w:szCs w:val="24"/>
            <w:u w:val="single"/>
            <w:lang w:val="en-US" w:eastAsia="ru-RU"/>
          </w:rPr>
          <w:t>medical</w:t>
        </w:r>
        <w:r w:rsidR="00504FBC" w:rsidRPr="00234772">
          <w:rPr>
            <w:rFonts w:ascii="Times New Roman" w:eastAsia="Times New Roman" w:hAnsi="Times New Roman" w:cs="Times New Roman"/>
            <w:color w:val="0000FF"/>
            <w:sz w:val="24"/>
            <w:szCs w:val="24"/>
            <w:u w:val="single"/>
            <w:lang w:eastAsia="ru-RU"/>
          </w:rPr>
          <w:t>_</w:t>
        </w:r>
        <w:r w:rsidR="00504FBC" w:rsidRPr="00234772">
          <w:rPr>
            <w:rFonts w:ascii="Times New Roman" w:eastAsia="Times New Roman" w:hAnsi="Times New Roman" w:cs="Times New Roman"/>
            <w:color w:val="0000FF"/>
            <w:sz w:val="24"/>
            <w:szCs w:val="24"/>
            <w:u w:val="single"/>
            <w:lang w:val="en-US" w:eastAsia="ru-RU"/>
          </w:rPr>
          <w:t>science</w:t>
        </w:r>
        <w:r w:rsidR="00504FBC" w:rsidRPr="00234772">
          <w:rPr>
            <w:rFonts w:ascii="Times New Roman" w:eastAsia="Times New Roman" w:hAnsi="Times New Roman" w:cs="Times New Roman"/>
            <w:color w:val="0000FF"/>
            <w:sz w:val="24"/>
            <w:szCs w:val="24"/>
            <w:u w:val="single"/>
            <w:lang w:eastAsia="ru-RU"/>
          </w:rPr>
          <w:t>_</w:t>
        </w:r>
        <w:r w:rsidR="00504FBC" w:rsidRPr="00234772">
          <w:rPr>
            <w:rFonts w:ascii="Times New Roman" w:eastAsia="Times New Roman" w:hAnsi="Times New Roman" w:cs="Times New Roman"/>
            <w:color w:val="0000FF"/>
            <w:sz w:val="24"/>
            <w:szCs w:val="24"/>
            <w:u w:val="single"/>
            <w:lang w:val="en-US" w:eastAsia="ru-RU"/>
          </w:rPr>
          <w:t>award</w:t>
        </w:r>
        <w:r w:rsidR="00504FBC" w:rsidRPr="00234772">
          <w:rPr>
            <w:rFonts w:ascii="Times New Roman" w:eastAsia="Times New Roman" w:hAnsi="Times New Roman" w:cs="Times New Roman"/>
            <w:color w:val="0000FF"/>
            <w:sz w:val="24"/>
            <w:szCs w:val="24"/>
            <w:u w:val="single"/>
            <w:lang w:eastAsia="ru-RU"/>
          </w:rPr>
          <w:t>_36125.</w:t>
        </w:r>
        <w:r w:rsidR="00504FBC" w:rsidRPr="00234772">
          <w:rPr>
            <w:rFonts w:ascii="Times New Roman" w:eastAsia="Times New Roman" w:hAnsi="Times New Roman" w:cs="Times New Roman"/>
            <w:color w:val="0000FF"/>
            <w:sz w:val="24"/>
            <w:szCs w:val="24"/>
            <w:u w:val="single"/>
            <w:lang w:val="en-US" w:eastAsia="ru-RU"/>
          </w:rPr>
          <w:t>html</w:t>
        </w:r>
      </w:hyperlink>
    </w:p>
    <w:p w:rsidR="00504FBC" w:rsidRPr="00234772" w:rsidRDefault="00504FBC" w:rsidP="00504FBC">
      <w:pPr>
        <w:spacing w:after="0" w:line="240" w:lineRule="auto"/>
        <w:rPr>
          <w:rFonts w:ascii="Times New Roman" w:eastAsia="Times New Roman" w:hAnsi="Times New Roman" w:cs="Times New Roman"/>
          <w:color w:val="000000"/>
          <w:sz w:val="24"/>
          <w:szCs w:val="24"/>
          <w:lang w:eastAsia="ru-RU"/>
        </w:rPr>
      </w:pPr>
    </w:p>
    <w:p w:rsidR="00504FBC" w:rsidRPr="00234772" w:rsidRDefault="00B7332B" w:rsidP="004F3358">
      <w:pPr>
        <w:numPr>
          <w:ilvl w:val="0"/>
          <w:numId w:val="11"/>
        </w:numPr>
        <w:spacing w:after="0" w:line="240" w:lineRule="auto"/>
        <w:rPr>
          <w:rFonts w:ascii="Times New Roman" w:eastAsia="Times New Roman" w:hAnsi="Times New Roman" w:cs="Times New Roman"/>
          <w:color w:val="000000"/>
          <w:sz w:val="24"/>
          <w:szCs w:val="24"/>
          <w:lang w:eastAsia="ru-RU"/>
        </w:rPr>
      </w:pPr>
      <w:hyperlink r:id="rId32" w:history="1">
        <w:r w:rsidR="00504FBC" w:rsidRPr="00234772">
          <w:rPr>
            <w:rFonts w:ascii="Times New Roman" w:eastAsia="Times New Roman" w:hAnsi="Times New Roman" w:cs="Times New Roman"/>
            <w:color w:val="0000FF"/>
            <w:sz w:val="24"/>
            <w:szCs w:val="24"/>
            <w:u w:val="single"/>
            <w:lang w:eastAsia="ru-RU"/>
          </w:rPr>
          <w:t>http://in.rbth.com/society/2014/06/28/iranian_postgrad_students_reflect_on_life_in_kazan_36301.html</w:t>
        </w:r>
      </w:hyperlink>
    </w:p>
    <w:p w:rsidR="00504FBC" w:rsidRPr="00234772" w:rsidRDefault="00504FBC" w:rsidP="00504FBC">
      <w:pPr>
        <w:spacing w:after="0" w:line="240" w:lineRule="auto"/>
        <w:rPr>
          <w:rFonts w:ascii="Times New Roman" w:eastAsia="Times New Roman" w:hAnsi="Times New Roman" w:cs="Times New Roman"/>
          <w:color w:val="000000"/>
          <w:sz w:val="24"/>
          <w:szCs w:val="24"/>
          <w:lang w:eastAsia="ru-RU"/>
        </w:rPr>
      </w:pPr>
    </w:p>
    <w:p w:rsidR="00504FBC" w:rsidRPr="00234772" w:rsidRDefault="00B7332B" w:rsidP="004F3358">
      <w:pPr>
        <w:numPr>
          <w:ilvl w:val="0"/>
          <w:numId w:val="11"/>
        </w:numPr>
        <w:spacing w:after="0" w:line="240" w:lineRule="auto"/>
        <w:rPr>
          <w:rFonts w:ascii="Times New Roman" w:eastAsia="Times New Roman" w:hAnsi="Times New Roman" w:cs="Times New Roman"/>
          <w:color w:val="000000"/>
          <w:sz w:val="24"/>
          <w:szCs w:val="24"/>
          <w:lang w:eastAsia="ru-RU"/>
        </w:rPr>
      </w:pPr>
      <w:hyperlink r:id="rId33" w:history="1">
        <w:r w:rsidR="00504FBC" w:rsidRPr="00234772">
          <w:rPr>
            <w:rFonts w:ascii="Times New Roman" w:eastAsia="Times New Roman" w:hAnsi="Times New Roman" w:cs="Times New Roman"/>
            <w:color w:val="0000FF"/>
            <w:sz w:val="24"/>
            <w:szCs w:val="24"/>
            <w:u w:val="single"/>
            <w:lang w:eastAsia="ru-RU"/>
          </w:rPr>
          <w:t>http://in.rbth.com/society/2014/06/08/tajik_management_student_blends_in_at_kazan_federal_university_35827.html</w:t>
        </w:r>
      </w:hyperlink>
    </w:p>
    <w:p w:rsidR="00504FBC" w:rsidRPr="00234772" w:rsidRDefault="00504FBC" w:rsidP="00504FBC">
      <w:pPr>
        <w:spacing w:after="0" w:line="240" w:lineRule="auto"/>
        <w:rPr>
          <w:rFonts w:ascii="Times New Roman" w:eastAsia="Times New Roman" w:hAnsi="Times New Roman" w:cs="Times New Roman"/>
          <w:color w:val="000000"/>
          <w:sz w:val="24"/>
          <w:szCs w:val="24"/>
          <w:lang w:eastAsia="ru-RU"/>
        </w:rPr>
      </w:pPr>
    </w:p>
    <w:p w:rsidR="00504FBC" w:rsidRPr="00234772" w:rsidRDefault="00B7332B" w:rsidP="004F3358">
      <w:pPr>
        <w:numPr>
          <w:ilvl w:val="0"/>
          <w:numId w:val="11"/>
        </w:numPr>
        <w:spacing w:after="0" w:line="240" w:lineRule="auto"/>
        <w:rPr>
          <w:rFonts w:ascii="Times New Roman" w:eastAsia="Times New Roman" w:hAnsi="Times New Roman" w:cs="Times New Roman"/>
          <w:color w:val="000000"/>
          <w:sz w:val="24"/>
          <w:szCs w:val="24"/>
          <w:lang w:eastAsia="ru-RU"/>
        </w:rPr>
      </w:pPr>
      <w:hyperlink r:id="rId34" w:history="1">
        <w:r w:rsidR="00504FBC" w:rsidRPr="00234772">
          <w:rPr>
            <w:rFonts w:ascii="Times New Roman" w:eastAsia="Times New Roman" w:hAnsi="Times New Roman" w:cs="Times New Roman"/>
            <w:color w:val="0000FF"/>
            <w:sz w:val="24"/>
            <w:szCs w:val="24"/>
            <w:u w:val="single"/>
            <w:lang w:eastAsia="ru-RU"/>
          </w:rPr>
          <w:t>http://in.rbth.com/society/2014/06/13/kazan-based_russo-chinese_couple_talk_about_love_and_cultural_differe_35917.html</w:t>
        </w:r>
      </w:hyperlink>
    </w:p>
    <w:p w:rsidR="00504FBC" w:rsidRPr="00234772" w:rsidRDefault="00504FBC" w:rsidP="00504FBC">
      <w:pPr>
        <w:ind w:left="720"/>
        <w:contextualSpacing/>
        <w:rPr>
          <w:rFonts w:ascii="Times New Roman" w:eastAsia="Times New Roman" w:hAnsi="Times New Roman" w:cs="Times New Roman"/>
          <w:color w:val="000000"/>
          <w:sz w:val="24"/>
          <w:szCs w:val="24"/>
          <w:lang w:eastAsia="ru-RU"/>
        </w:rPr>
      </w:pPr>
    </w:p>
    <w:p w:rsidR="00504FBC" w:rsidRPr="00234772" w:rsidRDefault="00504FBC" w:rsidP="00CE2AC8">
      <w:pPr>
        <w:spacing w:after="0" w:line="240" w:lineRule="auto"/>
        <w:ind w:firstLine="709"/>
        <w:rPr>
          <w:rFonts w:ascii="Times New Roman" w:eastAsia="Times New Roman" w:hAnsi="Times New Roman" w:cs="Times New Roman"/>
          <w:color w:val="000000"/>
          <w:sz w:val="28"/>
          <w:szCs w:val="28"/>
          <w:lang w:eastAsia="ru-RU"/>
        </w:rPr>
      </w:pPr>
      <w:r w:rsidRPr="00234772">
        <w:rPr>
          <w:rFonts w:ascii="Times New Roman" w:eastAsia="Times New Roman" w:hAnsi="Times New Roman" w:cs="Times New Roman"/>
          <w:color w:val="000000"/>
          <w:sz w:val="28"/>
          <w:szCs w:val="28"/>
          <w:lang w:eastAsia="ru-RU"/>
        </w:rPr>
        <w:t>Другие ресурсы:</w:t>
      </w:r>
    </w:p>
    <w:p w:rsidR="00504FBC" w:rsidRPr="00234772" w:rsidRDefault="00B7332B" w:rsidP="004F3358">
      <w:pPr>
        <w:numPr>
          <w:ilvl w:val="0"/>
          <w:numId w:val="12"/>
        </w:numPr>
        <w:contextualSpacing/>
        <w:rPr>
          <w:rFonts w:ascii="Times New Roman" w:hAnsi="Times New Roman" w:cs="Times New Roman"/>
          <w:color w:val="000000"/>
          <w:sz w:val="24"/>
          <w:szCs w:val="24"/>
        </w:rPr>
      </w:pPr>
      <w:hyperlink r:id="rId35" w:tgtFrame="_blank" w:history="1">
        <w:r w:rsidR="00504FBC" w:rsidRPr="00234772">
          <w:rPr>
            <w:rFonts w:ascii="Times New Roman" w:hAnsi="Times New Roman" w:cs="Times New Roman"/>
            <w:color w:val="0000FF"/>
            <w:sz w:val="24"/>
            <w:szCs w:val="24"/>
            <w:u w:val="single"/>
          </w:rPr>
          <w:t>http://rusnews.cn/shalong/20141010/44178745.html</w:t>
        </w:r>
      </w:hyperlink>
    </w:p>
    <w:p w:rsidR="00504FBC" w:rsidRPr="00234772" w:rsidRDefault="00B7332B" w:rsidP="004F3358">
      <w:pPr>
        <w:numPr>
          <w:ilvl w:val="0"/>
          <w:numId w:val="12"/>
        </w:numPr>
        <w:contextualSpacing/>
        <w:rPr>
          <w:rFonts w:ascii="Times New Roman" w:hAnsi="Times New Roman" w:cs="Times New Roman"/>
          <w:color w:val="000000"/>
          <w:sz w:val="24"/>
          <w:szCs w:val="24"/>
        </w:rPr>
      </w:pPr>
      <w:hyperlink r:id="rId36" w:history="1">
        <w:r w:rsidR="00504FBC" w:rsidRPr="00234772">
          <w:rPr>
            <w:rFonts w:ascii="Times New Roman" w:hAnsi="Times New Roman" w:cs="Times New Roman"/>
            <w:color w:val="0000FF" w:themeColor="hyperlink"/>
            <w:sz w:val="24"/>
            <w:szCs w:val="24"/>
            <w:u w:val="single"/>
          </w:rPr>
          <w:t>http://czech.ruvr.ru/2014_10_02/Studenti-v-Kazani-budou-studovat-cestinu-1266/</w:t>
        </w:r>
      </w:hyperlink>
    </w:p>
    <w:p w:rsidR="00504FBC" w:rsidRPr="00234772" w:rsidRDefault="00B7332B" w:rsidP="004F3358">
      <w:pPr>
        <w:numPr>
          <w:ilvl w:val="0"/>
          <w:numId w:val="12"/>
        </w:numPr>
        <w:contextualSpacing/>
        <w:rPr>
          <w:rFonts w:ascii="Times New Roman" w:hAnsi="Times New Roman" w:cs="Times New Roman"/>
          <w:sz w:val="24"/>
          <w:szCs w:val="24"/>
        </w:rPr>
      </w:pPr>
      <w:hyperlink r:id="rId37" w:history="1">
        <w:r w:rsidR="00504FBC" w:rsidRPr="00234772">
          <w:rPr>
            <w:rFonts w:ascii="Times New Roman" w:hAnsi="Times New Roman" w:cs="Times New Roman"/>
            <w:color w:val="0000FF" w:themeColor="hyperlink"/>
            <w:sz w:val="24"/>
            <w:szCs w:val="24"/>
            <w:u w:val="single"/>
          </w:rPr>
          <w:t>http://www.americancouncils.org/news/kazan-federal-university-joins-us-russia-innovation-corridor</w:t>
        </w:r>
      </w:hyperlink>
    </w:p>
    <w:p w:rsidR="00504FBC" w:rsidRPr="00234772" w:rsidRDefault="00B7332B" w:rsidP="004F3358">
      <w:pPr>
        <w:numPr>
          <w:ilvl w:val="0"/>
          <w:numId w:val="12"/>
        </w:numPr>
        <w:contextualSpacing/>
        <w:rPr>
          <w:rFonts w:ascii="Times New Roman" w:hAnsi="Times New Roman" w:cs="Times New Roman"/>
          <w:sz w:val="24"/>
          <w:szCs w:val="24"/>
        </w:rPr>
      </w:pPr>
      <w:hyperlink r:id="rId38" w:history="1">
        <w:r w:rsidR="00504FBC" w:rsidRPr="00234772">
          <w:rPr>
            <w:rFonts w:ascii="Times New Roman" w:hAnsi="Times New Roman" w:cs="Times New Roman"/>
            <w:color w:val="0000FF" w:themeColor="hyperlink"/>
            <w:sz w:val="24"/>
            <w:szCs w:val="24"/>
            <w:u w:val="single"/>
          </w:rPr>
          <w:t>http://www.imperativespace.com/news/imperative-space-to-advise-kazan-federal-university-on-new-dot-dot-dot</w:t>
        </w:r>
      </w:hyperlink>
    </w:p>
    <w:p w:rsidR="00504FBC" w:rsidRPr="00234772" w:rsidRDefault="00B7332B" w:rsidP="004F3358">
      <w:pPr>
        <w:numPr>
          <w:ilvl w:val="0"/>
          <w:numId w:val="12"/>
        </w:numPr>
        <w:contextualSpacing/>
        <w:rPr>
          <w:rFonts w:ascii="Times New Roman" w:hAnsi="Times New Roman" w:cs="Times New Roman"/>
          <w:sz w:val="24"/>
          <w:szCs w:val="24"/>
        </w:rPr>
      </w:pPr>
      <w:hyperlink r:id="rId39" w:history="1">
        <w:r w:rsidR="00504FBC" w:rsidRPr="00234772">
          <w:rPr>
            <w:rFonts w:ascii="Times New Roman" w:hAnsi="Times New Roman" w:cs="Times New Roman"/>
            <w:color w:val="0000FF" w:themeColor="hyperlink"/>
            <w:sz w:val="24"/>
            <w:szCs w:val="24"/>
            <w:u w:val="single"/>
          </w:rPr>
          <w:t>http://atu.ac.ir/en/news/17/bodyView/3349/Kazan.Federal.University%E2%80%99s.Faculties.Visit.ATU.html</w:t>
        </w:r>
      </w:hyperlink>
    </w:p>
    <w:p w:rsidR="00504FBC" w:rsidRPr="00234772" w:rsidRDefault="00B7332B" w:rsidP="004F3358">
      <w:pPr>
        <w:numPr>
          <w:ilvl w:val="0"/>
          <w:numId w:val="12"/>
        </w:numPr>
        <w:spacing w:after="0" w:line="240" w:lineRule="auto"/>
        <w:contextualSpacing/>
        <w:rPr>
          <w:rFonts w:ascii="Times New Roman" w:eastAsia="Times New Roman" w:hAnsi="Times New Roman" w:cs="Times New Roman"/>
          <w:color w:val="000000"/>
          <w:sz w:val="24"/>
          <w:szCs w:val="24"/>
          <w:lang w:eastAsia="ru-RU"/>
        </w:rPr>
      </w:pPr>
      <w:hyperlink r:id="rId40" w:history="1">
        <w:r w:rsidR="00504FBC" w:rsidRPr="00234772">
          <w:rPr>
            <w:rFonts w:ascii="Times New Roman" w:hAnsi="Times New Roman" w:cs="Times New Roman"/>
            <w:color w:val="0000FF" w:themeColor="hyperlink"/>
            <w:sz w:val="24"/>
            <w:szCs w:val="24"/>
            <w:u w:val="single"/>
          </w:rPr>
          <w:t>http://ysu.am/news/en/Kazan-University-delegation-visited-YSU</w:t>
        </w:r>
      </w:hyperlink>
    </w:p>
    <w:p w:rsidR="00504FBC" w:rsidRPr="00234772" w:rsidRDefault="00B7332B" w:rsidP="004F3358">
      <w:pPr>
        <w:numPr>
          <w:ilvl w:val="0"/>
          <w:numId w:val="12"/>
        </w:numPr>
        <w:spacing w:after="0" w:line="240" w:lineRule="auto"/>
        <w:contextualSpacing/>
        <w:rPr>
          <w:rFonts w:ascii="Times New Roman" w:eastAsia="Times New Roman" w:hAnsi="Times New Roman" w:cs="Times New Roman"/>
          <w:color w:val="000000"/>
          <w:sz w:val="24"/>
          <w:szCs w:val="24"/>
          <w:lang w:eastAsia="ru-RU"/>
        </w:rPr>
      </w:pPr>
      <w:hyperlink r:id="rId41" w:history="1">
        <w:r w:rsidR="00504FBC" w:rsidRPr="00234772">
          <w:rPr>
            <w:rFonts w:ascii="Times New Roman" w:eastAsia="Times New Roman" w:hAnsi="Times New Roman" w:cs="Times New Roman"/>
            <w:color w:val="0000FF" w:themeColor="hyperlink"/>
            <w:sz w:val="24"/>
            <w:szCs w:val="24"/>
            <w:u w:val="single"/>
            <w:lang w:eastAsia="ru-RU"/>
          </w:rPr>
          <w:t>http://www.riken.jp/en/pr/topics/2014/20140620_1/</w:t>
        </w:r>
      </w:hyperlink>
    </w:p>
    <w:p w:rsidR="00504FBC" w:rsidRPr="00234772" w:rsidRDefault="00504FBC" w:rsidP="00504FBC">
      <w:pPr>
        <w:spacing w:after="0" w:line="240" w:lineRule="auto"/>
        <w:ind w:left="720"/>
        <w:contextualSpacing/>
        <w:rPr>
          <w:rFonts w:ascii="Times New Roman" w:eastAsia="Times New Roman" w:hAnsi="Times New Roman" w:cs="Times New Roman"/>
          <w:color w:val="000000"/>
          <w:sz w:val="24"/>
          <w:szCs w:val="24"/>
          <w:lang w:eastAsia="ru-RU"/>
        </w:rPr>
      </w:pPr>
    </w:p>
    <w:p w:rsidR="00213511" w:rsidRPr="00234772" w:rsidRDefault="00213511" w:rsidP="00213511">
      <w:pPr>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В рамках </w:t>
      </w:r>
      <w:r w:rsidRPr="00234772">
        <w:rPr>
          <w:rFonts w:ascii="Times New Roman" w:hAnsi="Times New Roman" w:cs="Times New Roman"/>
          <w:i/>
          <w:sz w:val="28"/>
          <w:szCs w:val="28"/>
        </w:rPr>
        <w:t>мероприятий 7.2.3-7.2.4,</w:t>
      </w:r>
      <w:r w:rsidRPr="00234772">
        <w:rPr>
          <w:rFonts w:ascii="Times New Roman" w:hAnsi="Times New Roman" w:cs="Times New Roman"/>
          <w:sz w:val="28"/>
          <w:szCs w:val="28"/>
        </w:rPr>
        <w:t xml:space="preserve"> </w:t>
      </w:r>
      <w:r w:rsidR="006E653E" w:rsidRPr="00234772">
        <w:rPr>
          <w:rFonts w:ascii="Times New Roman" w:hAnsi="Times New Roman" w:cs="Times New Roman"/>
          <w:sz w:val="28"/>
          <w:szCs w:val="28"/>
        </w:rPr>
        <w:t>в отче</w:t>
      </w:r>
      <w:r w:rsidRPr="00234772">
        <w:rPr>
          <w:rFonts w:ascii="Times New Roman" w:hAnsi="Times New Roman" w:cs="Times New Roman"/>
          <w:sz w:val="28"/>
          <w:szCs w:val="28"/>
        </w:rPr>
        <w:t>тн</w:t>
      </w:r>
      <w:r w:rsidR="006E653E" w:rsidRPr="00234772">
        <w:rPr>
          <w:rFonts w:ascii="Times New Roman" w:hAnsi="Times New Roman" w:cs="Times New Roman"/>
          <w:sz w:val="28"/>
          <w:szCs w:val="28"/>
        </w:rPr>
        <w:t>ом</w:t>
      </w:r>
      <w:r w:rsidRPr="00234772">
        <w:rPr>
          <w:rFonts w:ascii="Times New Roman" w:hAnsi="Times New Roman" w:cs="Times New Roman"/>
          <w:sz w:val="28"/>
          <w:szCs w:val="28"/>
        </w:rPr>
        <w:t xml:space="preserve"> период</w:t>
      </w:r>
      <w:r w:rsidR="006E653E" w:rsidRPr="00234772">
        <w:rPr>
          <w:rFonts w:ascii="Times New Roman" w:hAnsi="Times New Roman" w:cs="Times New Roman"/>
          <w:sz w:val="28"/>
          <w:szCs w:val="28"/>
        </w:rPr>
        <w:t>е</w:t>
      </w:r>
      <w:r w:rsidRPr="00234772">
        <w:rPr>
          <w:rFonts w:ascii="Times New Roman" w:hAnsi="Times New Roman" w:cs="Times New Roman"/>
          <w:sz w:val="28"/>
          <w:szCs w:val="28"/>
        </w:rPr>
        <w:t xml:space="preserve"> были изданы книги о научном и культурном наследии ученых, работавших в КФУ:</w:t>
      </w:r>
    </w:p>
    <w:p w:rsidR="006E653E" w:rsidRPr="00234772" w:rsidRDefault="006E653E" w:rsidP="006E653E">
      <w:pPr>
        <w:tabs>
          <w:tab w:val="left" w:pos="993"/>
        </w:tabs>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М.М. Арсланов. «За стрелой времени» (о деятельности ученых-математиков КФУ);</w:t>
      </w:r>
    </w:p>
    <w:p w:rsidR="006E653E" w:rsidRPr="00234772" w:rsidRDefault="006E653E" w:rsidP="006E653E">
      <w:pPr>
        <w:tabs>
          <w:tab w:val="left" w:pos="993"/>
        </w:tabs>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Р.А. Набиев. «Власть и религиозное возрождение» (о работе научной группы на протяжении десятилетий в рамках проекта «Культура, религия и общество» для реализации новой модели развития государственно-межконфессиональных отношений в полиэтноконфессинальной среде);</w:t>
      </w:r>
    </w:p>
    <w:p w:rsidR="006E653E" w:rsidRPr="00234772" w:rsidRDefault="006E653E" w:rsidP="006E653E">
      <w:pPr>
        <w:tabs>
          <w:tab w:val="left" w:pos="993"/>
        </w:tabs>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Серебряков Ф.Ф.  «Е.А. Бобров как историк философии и просвещения в России».</w:t>
      </w:r>
    </w:p>
    <w:p w:rsidR="006E653E" w:rsidRPr="00234772" w:rsidRDefault="006E653E" w:rsidP="006E653E">
      <w:pPr>
        <w:tabs>
          <w:tab w:val="left" w:pos="993"/>
        </w:tabs>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Кроме того, </w:t>
      </w:r>
      <w:r w:rsidRPr="00234772">
        <w:rPr>
          <w:rFonts w:ascii="Times New Roman" w:eastAsia="Times New Roman" w:hAnsi="Times New Roman" w:cs="Times New Roman"/>
          <w:sz w:val="28"/>
          <w:szCs w:val="28"/>
          <w:lang w:eastAsia="ru-RU"/>
        </w:rPr>
        <w:t xml:space="preserve">вышла целая серия публикаций в СМИ Германии, посвященная перезахоронению </w:t>
      </w:r>
      <w:r w:rsidR="00D34F81">
        <w:rPr>
          <w:rFonts w:ascii="Times New Roman" w:eastAsia="Times New Roman" w:hAnsi="Times New Roman" w:cs="Times New Roman"/>
          <w:sz w:val="28"/>
          <w:szCs w:val="28"/>
          <w:lang w:eastAsia="ru-RU"/>
        </w:rPr>
        <w:t xml:space="preserve">праха </w:t>
      </w:r>
      <w:r w:rsidR="00AB6FE5">
        <w:rPr>
          <w:rFonts w:ascii="Times New Roman" w:eastAsia="Times New Roman" w:hAnsi="Times New Roman" w:cs="Times New Roman"/>
          <w:sz w:val="28"/>
          <w:szCs w:val="28"/>
          <w:lang w:eastAsia="ru-RU"/>
        </w:rPr>
        <w:t>В.П.</w:t>
      </w:r>
      <w:r w:rsidRPr="00234772">
        <w:rPr>
          <w:rFonts w:ascii="Times New Roman" w:eastAsia="Times New Roman" w:hAnsi="Times New Roman" w:cs="Times New Roman"/>
          <w:sz w:val="28"/>
          <w:szCs w:val="28"/>
          <w:lang w:eastAsia="ru-RU"/>
        </w:rPr>
        <w:t>Энгельгардта, а также б</w:t>
      </w:r>
      <w:r w:rsidRPr="00234772">
        <w:rPr>
          <w:rFonts w:ascii="Times New Roman" w:hAnsi="Times New Roman" w:cs="Times New Roman"/>
          <w:sz w:val="28"/>
          <w:szCs w:val="28"/>
        </w:rPr>
        <w:t>рошюра о Н.Г. Чеботареве.</w:t>
      </w:r>
    </w:p>
    <w:p w:rsidR="006E653E" w:rsidRPr="00234772" w:rsidRDefault="006E653E" w:rsidP="00F31F1D">
      <w:pPr>
        <w:tabs>
          <w:tab w:val="left" w:pos="993"/>
        </w:tabs>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Общее количество опубликованных книг </w:t>
      </w:r>
      <w:r w:rsidR="00F31F1D" w:rsidRPr="00234772">
        <w:rPr>
          <w:rFonts w:ascii="Times New Roman" w:hAnsi="Times New Roman" w:cs="Times New Roman"/>
          <w:sz w:val="28"/>
          <w:szCs w:val="28"/>
        </w:rPr>
        <w:t>(</w:t>
      </w:r>
      <w:r w:rsidR="00F31F1D" w:rsidRPr="00234772">
        <w:rPr>
          <w:rFonts w:ascii="Times New Roman" w:hAnsi="Times New Roman" w:cs="Times New Roman"/>
          <w:b/>
          <w:sz w:val="28"/>
          <w:szCs w:val="28"/>
        </w:rPr>
        <w:t>16</w:t>
      </w:r>
      <w:r w:rsidR="00F31F1D" w:rsidRPr="00234772">
        <w:rPr>
          <w:rFonts w:ascii="Times New Roman" w:hAnsi="Times New Roman" w:cs="Times New Roman"/>
          <w:sz w:val="28"/>
          <w:szCs w:val="28"/>
        </w:rPr>
        <w:t xml:space="preserve"> единиц за отчетный период) </w:t>
      </w:r>
      <w:r w:rsidRPr="00234772">
        <w:rPr>
          <w:rFonts w:ascii="Times New Roman" w:hAnsi="Times New Roman" w:cs="Times New Roman"/>
          <w:sz w:val="28"/>
          <w:szCs w:val="28"/>
        </w:rPr>
        <w:t xml:space="preserve">о наследии ученых, работавших в КФУ, </w:t>
      </w:r>
      <w:r w:rsidR="00BB369E" w:rsidRPr="00234772">
        <w:rPr>
          <w:rFonts w:ascii="Times New Roman" w:hAnsi="Times New Roman" w:cs="Times New Roman"/>
          <w:sz w:val="28"/>
          <w:szCs w:val="28"/>
        </w:rPr>
        <w:t>более чем</w:t>
      </w:r>
      <w:r w:rsidRPr="00234772">
        <w:rPr>
          <w:rFonts w:ascii="Times New Roman" w:hAnsi="Times New Roman" w:cs="Times New Roman"/>
          <w:sz w:val="28"/>
          <w:szCs w:val="28"/>
        </w:rPr>
        <w:t xml:space="preserve"> в 3 раза превышает плановый показатель</w:t>
      </w:r>
      <w:r w:rsidR="00F31F1D" w:rsidRPr="00234772">
        <w:rPr>
          <w:rFonts w:ascii="Times New Roman" w:hAnsi="Times New Roman" w:cs="Times New Roman"/>
          <w:sz w:val="28"/>
          <w:szCs w:val="28"/>
        </w:rPr>
        <w:t xml:space="preserve"> (</w:t>
      </w:r>
      <w:r w:rsidR="00BB369E" w:rsidRPr="00234772">
        <w:rPr>
          <w:rFonts w:ascii="Times New Roman" w:hAnsi="Times New Roman" w:cs="Times New Roman"/>
          <w:sz w:val="28"/>
          <w:szCs w:val="28"/>
        </w:rPr>
        <w:t>5 единиц)</w:t>
      </w:r>
      <w:r w:rsidRPr="00234772">
        <w:rPr>
          <w:rFonts w:ascii="Times New Roman" w:hAnsi="Times New Roman" w:cs="Times New Roman"/>
          <w:sz w:val="28"/>
          <w:szCs w:val="28"/>
        </w:rPr>
        <w:t>. Среди них  7 выпущено в виде репринтных изданий, 1 – на английском языке.</w:t>
      </w:r>
    </w:p>
    <w:p w:rsidR="00F31F1D" w:rsidRPr="00234772" w:rsidRDefault="006E653E" w:rsidP="00F31F1D">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В рамках издания специализированных экспертно-аналитических сборников работ НПР КФУ на русском и английском языках </w:t>
      </w:r>
      <w:r w:rsidR="00F31F1D" w:rsidRPr="00234772">
        <w:rPr>
          <w:rFonts w:ascii="Times New Roman" w:hAnsi="Times New Roman" w:cs="Times New Roman"/>
          <w:sz w:val="28"/>
          <w:szCs w:val="28"/>
        </w:rPr>
        <w:t xml:space="preserve">вышли в свет </w:t>
      </w:r>
      <w:r w:rsidR="00F31F1D" w:rsidRPr="00234772">
        <w:rPr>
          <w:rFonts w:ascii="Times New Roman" w:hAnsi="Times New Roman" w:cs="Times New Roman"/>
          <w:b/>
          <w:sz w:val="28"/>
          <w:szCs w:val="28"/>
        </w:rPr>
        <w:t xml:space="preserve">26 </w:t>
      </w:r>
      <w:r w:rsidR="00F31F1D" w:rsidRPr="00234772">
        <w:rPr>
          <w:rFonts w:ascii="Times New Roman" w:hAnsi="Times New Roman" w:cs="Times New Roman"/>
          <w:sz w:val="28"/>
          <w:szCs w:val="28"/>
        </w:rPr>
        <w:t>сборников, среди них:</w:t>
      </w:r>
    </w:p>
    <w:p w:rsidR="00F31F1D" w:rsidRPr="00234772" w:rsidRDefault="00F31F1D" w:rsidP="00F31F1D">
      <w:pPr>
        <w:spacing w:after="0"/>
        <w:rPr>
          <w:rFonts w:ascii="Times New Roman" w:eastAsia="Calibri" w:hAnsi="Times New Roman" w:cs="Times New Roman"/>
        </w:rPr>
      </w:pPr>
    </w:p>
    <w:p w:rsidR="00F31F1D" w:rsidRPr="00234772" w:rsidRDefault="00F31F1D" w:rsidP="004F3358">
      <w:pPr>
        <w:pStyle w:val="a4"/>
        <w:numPr>
          <w:ilvl w:val="0"/>
          <w:numId w:val="22"/>
        </w:numPr>
        <w:tabs>
          <w:tab w:val="left" w:pos="1134"/>
        </w:tabs>
        <w:spacing w:after="0" w:line="240" w:lineRule="auto"/>
        <w:ind w:left="0" w:firstLine="709"/>
        <w:rPr>
          <w:rFonts w:ascii="Times New Roman" w:eastAsia="Calibri" w:hAnsi="Times New Roman" w:cs="Times New Roman"/>
          <w:sz w:val="28"/>
          <w:szCs w:val="28"/>
        </w:rPr>
      </w:pPr>
      <w:r w:rsidRPr="00234772">
        <w:rPr>
          <w:rFonts w:ascii="Times New Roman" w:eastAsia="Calibri" w:hAnsi="Times New Roman" w:cs="Times New Roman"/>
          <w:sz w:val="28"/>
          <w:szCs w:val="28"/>
        </w:rPr>
        <w:t>10 сборников статей по различной научной тематике;</w:t>
      </w:r>
    </w:p>
    <w:p w:rsidR="00F31F1D" w:rsidRPr="00234772" w:rsidRDefault="00F31F1D" w:rsidP="004F3358">
      <w:pPr>
        <w:pStyle w:val="a4"/>
        <w:numPr>
          <w:ilvl w:val="0"/>
          <w:numId w:val="22"/>
        </w:numPr>
        <w:tabs>
          <w:tab w:val="left" w:pos="1134"/>
        </w:tabs>
        <w:spacing w:after="0" w:line="240" w:lineRule="auto"/>
        <w:ind w:left="0" w:firstLine="709"/>
        <w:rPr>
          <w:rFonts w:ascii="Times New Roman" w:eastAsia="Calibri" w:hAnsi="Times New Roman" w:cs="Times New Roman"/>
          <w:sz w:val="28"/>
          <w:szCs w:val="28"/>
        </w:rPr>
      </w:pPr>
      <w:r w:rsidRPr="00234772">
        <w:rPr>
          <w:rFonts w:ascii="Times New Roman" w:eastAsia="Calibri" w:hAnsi="Times New Roman" w:cs="Times New Roman"/>
          <w:sz w:val="28"/>
          <w:szCs w:val="28"/>
        </w:rPr>
        <w:t xml:space="preserve">5 коллективных монографий; </w:t>
      </w:r>
    </w:p>
    <w:p w:rsidR="006E653E" w:rsidRPr="00234772" w:rsidRDefault="00F31F1D" w:rsidP="004F3358">
      <w:pPr>
        <w:pStyle w:val="a4"/>
        <w:numPr>
          <w:ilvl w:val="0"/>
          <w:numId w:val="22"/>
        </w:numPr>
        <w:tabs>
          <w:tab w:val="left" w:pos="1134"/>
        </w:tabs>
        <w:ind w:left="0" w:firstLine="709"/>
        <w:jc w:val="both"/>
        <w:rPr>
          <w:rFonts w:ascii="Times New Roman" w:hAnsi="Times New Roman" w:cs="Times New Roman"/>
          <w:sz w:val="28"/>
          <w:szCs w:val="28"/>
        </w:rPr>
      </w:pPr>
      <w:r w:rsidRPr="00234772">
        <w:rPr>
          <w:rFonts w:ascii="Times New Roman" w:eastAsia="Calibri" w:hAnsi="Times New Roman" w:cs="Times New Roman"/>
          <w:sz w:val="28"/>
          <w:szCs w:val="28"/>
        </w:rPr>
        <w:t>11 брошюр и буклетов аналитического центра КФУ, на русском и английском языках.</w:t>
      </w:r>
      <w:r w:rsidRPr="00234772">
        <w:rPr>
          <w:rFonts w:ascii="Times New Roman" w:hAnsi="Times New Roman" w:cs="Times New Roman"/>
          <w:sz w:val="28"/>
          <w:szCs w:val="28"/>
        </w:rPr>
        <w:t xml:space="preserve"> </w:t>
      </w:r>
      <w:r w:rsidR="006E653E" w:rsidRPr="00234772">
        <w:rPr>
          <w:rFonts w:ascii="Times New Roman" w:hAnsi="Times New Roman" w:cs="Times New Roman"/>
          <w:sz w:val="28"/>
          <w:szCs w:val="28"/>
        </w:rPr>
        <w:t xml:space="preserve"> </w:t>
      </w:r>
    </w:p>
    <w:p w:rsidR="006C565A" w:rsidRPr="00234772" w:rsidRDefault="003F38C2" w:rsidP="006C565A">
      <w:pPr>
        <w:ind w:firstLine="709"/>
        <w:jc w:val="both"/>
        <w:rPr>
          <w:rFonts w:ascii="Times New Roman" w:hAnsi="Times New Roman" w:cs="Times New Roman"/>
          <w:sz w:val="28"/>
          <w:szCs w:val="28"/>
        </w:rPr>
      </w:pPr>
      <w:r w:rsidRPr="00234772">
        <w:rPr>
          <w:rFonts w:ascii="Times New Roman" w:hAnsi="Times New Roman" w:cs="Times New Roman"/>
          <w:i/>
          <w:sz w:val="28"/>
          <w:szCs w:val="28"/>
        </w:rPr>
        <w:t>Мероприятие 7.2.5.</w:t>
      </w:r>
      <w:r w:rsidRPr="00234772">
        <w:rPr>
          <w:rFonts w:ascii="Times New Roman" w:hAnsi="Times New Roman" w:cs="Times New Roman"/>
          <w:sz w:val="28"/>
          <w:szCs w:val="28"/>
        </w:rPr>
        <w:t xml:space="preserve"> </w:t>
      </w:r>
      <w:r w:rsidR="006C565A" w:rsidRPr="00234772">
        <w:rPr>
          <w:rFonts w:ascii="Times New Roman" w:hAnsi="Times New Roman" w:cs="Times New Roman"/>
          <w:sz w:val="28"/>
          <w:szCs w:val="28"/>
        </w:rPr>
        <w:t xml:space="preserve">В рамках подготовки серии научно-популярных видеоматериалов, онлайн-буклетов по итогам 2014 года подразделениями КФУ совместно со специалистами маркетингового </w:t>
      </w:r>
      <w:r w:rsidRPr="00234772">
        <w:rPr>
          <w:rFonts w:ascii="Times New Roman" w:hAnsi="Times New Roman" w:cs="Times New Roman"/>
          <w:sz w:val="28"/>
          <w:szCs w:val="28"/>
        </w:rPr>
        <w:t>ц</w:t>
      </w:r>
      <w:r w:rsidR="006C565A" w:rsidRPr="00234772">
        <w:rPr>
          <w:rFonts w:ascii="Times New Roman" w:hAnsi="Times New Roman" w:cs="Times New Roman"/>
          <w:sz w:val="28"/>
          <w:szCs w:val="28"/>
        </w:rPr>
        <w:t>ентра</w:t>
      </w:r>
      <w:r w:rsidRPr="00234772">
        <w:rPr>
          <w:rFonts w:ascii="Times New Roman" w:hAnsi="Times New Roman" w:cs="Times New Roman"/>
          <w:sz w:val="28"/>
          <w:szCs w:val="28"/>
        </w:rPr>
        <w:t xml:space="preserve"> и университетского телевидения</w:t>
      </w:r>
      <w:r w:rsidR="006C565A" w:rsidRPr="00234772">
        <w:rPr>
          <w:rFonts w:ascii="Times New Roman" w:hAnsi="Times New Roman" w:cs="Times New Roman"/>
          <w:sz w:val="28"/>
          <w:szCs w:val="28"/>
        </w:rPr>
        <w:t xml:space="preserve"> разработаны и  размещены на портале университета: </w:t>
      </w:r>
    </w:p>
    <w:p w:rsidR="006C565A" w:rsidRPr="00234772" w:rsidRDefault="006C565A" w:rsidP="003F38C2">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 - 4 буклета на английском языке о приоритетных направлениях развития КФУ;</w:t>
      </w:r>
    </w:p>
    <w:p w:rsidR="006C565A" w:rsidRPr="00234772" w:rsidRDefault="006C565A" w:rsidP="003F38C2">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 - 2 общих буклета о КФУ на русском и английском языках;</w:t>
      </w:r>
    </w:p>
    <w:p w:rsidR="006C565A" w:rsidRPr="00234772" w:rsidRDefault="006C565A" w:rsidP="003F38C2">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 - 6 буклетов на русском и английском языках об  Институте физики, Химическом институте им. А.М. Бутлерова, Высшей школе информационных технологий и информационных систем, Институте фундаментальной медицины и биологии, юридическом факультете; </w:t>
      </w:r>
    </w:p>
    <w:p w:rsidR="006C565A" w:rsidRPr="00234772" w:rsidRDefault="006C565A" w:rsidP="006C565A">
      <w:pPr>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 - 1 буклет на английском  языке «Инженерное образование в КФУ».</w:t>
      </w:r>
    </w:p>
    <w:p w:rsidR="003F38C2" w:rsidRPr="00234772" w:rsidRDefault="003F38C2" w:rsidP="003F38C2">
      <w:pPr>
        <w:ind w:firstLine="709"/>
        <w:jc w:val="both"/>
        <w:rPr>
          <w:rFonts w:ascii="Times New Roman" w:hAnsi="Times New Roman" w:cs="Times New Roman"/>
          <w:sz w:val="28"/>
          <w:szCs w:val="28"/>
        </w:rPr>
      </w:pPr>
      <w:r w:rsidRPr="00234772">
        <w:rPr>
          <w:rFonts w:ascii="Times New Roman" w:hAnsi="Times New Roman" w:cs="Times New Roman"/>
          <w:sz w:val="28"/>
          <w:szCs w:val="28"/>
        </w:rPr>
        <w:t>Кроме того,  на сайте КФУ в открытом доступе размещены видеоматериалы о развитии медицинского, инженерного и химического направлений образовательной подготовки, в частности:</w:t>
      </w:r>
    </w:p>
    <w:p w:rsidR="003F38C2" w:rsidRPr="00234772" w:rsidRDefault="003F38C2" w:rsidP="004F3358">
      <w:pPr>
        <w:pStyle w:val="a4"/>
        <w:numPr>
          <w:ilvl w:val="0"/>
          <w:numId w:val="23"/>
        </w:numPr>
        <w:jc w:val="both"/>
        <w:rPr>
          <w:rFonts w:ascii="Times New Roman" w:hAnsi="Times New Roman" w:cs="Times New Roman"/>
          <w:sz w:val="28"/>
          <w:szCs w:val="28"/>
        </w:rPr>
      </w:pPr>
      <w:r w:rsidRPr="00234772">
        <w:rPr>
          <w:rFonts w:ascii="Times New Roman" w:hAnsi="Times New Roman" w:cs="Times New Roman"/>
          <w:sz w:val="28"/>
          <w:szCs w:val="28"/>
        </w:rPr>
        <w:t>«Сочетание факторов успеха» (Биомедицина и фармацевтика);</w:t>
      </w:r>
    </w:p>
    <w:p w:rsidR="003F38C2" w:rsidRPr="00234772" w:rsidRDefault="003F38C2" w:rsidP="004F3358">
      <w:pPr>
        <w:pStyle w:val="a4"/>
        <w:numPr>
          <w:ilvl w:val="0"/>
          <w:numId w:val="23"/>
        </w:numPr>
        <w:jc w:val="both"/>
        <w:rPr>
          <w:rFonts w:ascii="Times New Roman" w:hAnsi="Times New Roman" w:cs="Times New Roman"/>
          <w:sz w:val="28"/>
          <w:szCs w:val="28"/>
        </w:rPr>
      </w:pPr>
      <w:r w:rsidRPr="00234772">
        <w:rPr>
          <w:rFonts w:ascii="Times New Roman" w:hAnsi="Times New Roman" w:cs="Times New Roman"/>
          <w:sz w:val="28"/>
          <w:szCs w:val="28"/>
        </w:rPr>
        <w:t>«Энергетика успеха»  (Нефтегазовые технологии);</w:t>
      </w:r>
    </w:p>
    <w:p w:rsidR="003F38C2" w:rsidRPr="00234772" w:rsidRDefault="003F38C2" w:rsidP="004F3358">
      <w:pPr>
        <w:pStyle w:val="a4"/>
        <w:numPr>
          <w:ilvl w:val="0"/>
          <w:numId w:val="23"/>
        </w:numPr>
        <w:jc w:val="both"/>
        <w:rPr>
          <w:rFonts w:ascii="Times New Roman" w:hAnsi="Times New Roman" w:cs="Times New Roman"/>
          <w:sz w:val="28"/>
          <w:szCs w:val="28"/>
        </w:rPr>
      </w:pPr>
      <w:r w:rsidRPr="00234772">
        <w:rPr>
          <w:rFonts w:ascii="Times New Roman" w:hAnsi="Times New Roman" w:cs="Times New Roman"/>
          <w:sz w:val="28"/>
          <w:szCs w:val="28"/>
        </w:rPr>
        <w:t>«Катализатор успеха» (Производство катализаторов КФУ);</w:t>
      </w:r>
    </w:p>
    <w:p w:rsidR="003F38C2" w:rsidRPr="00234772" w:rsidRDefault="003F38C2" w:rsidP="004F3358">
      <w:pPr>
        <w:pStyle w:val="a4"/>
        <w:numPr>
          <w:ilvl w:val="0"/>
          <w:numId w:val="23"/>
        </w:numPr>
        <w:jc w:val="both"/>
        <w:rPr>
          <w:rFonts w:ascii="Times New Roman" w:hAnsi="Times New Roman" w:cs="Times New Roman"/>
          <w:sz w:val="28"/>
          <w:szCs w:val="28"/>
        </w:rPr>
      </w:pPr>
      <w:r w:rsidRPr="00234772">
        <w:rPr>
          <w:rFonts w:ascii="Times New Roman" w:hAnsi="Times New Roman" w:cs="Times New Roman"/>
          <w:sz w:val="28"/>
          <w:szCs w:val="28"/>
        </w:rPr>
        <w:t>«Химия успеха»  (Развитие химической науки в КФУ);</w:t>
      </w:r>
    </w:p>
    <w:p w:rsidR="003F38C2" w:rsidRPr="00234772" w:rsidRDefault="003F38C2" w:rsidP="004F3358">
      <w:pPr>
        <w:pStyle w:val="a4"/>
        <w:numPr>
          <w:ilvl w:val="0"/>
          <w:numId w:val="23"/>
        </w:numPr>
        <w:jc w:val="both"/>
        <w:rPr>
          <w:rFonts w:ascii="Times New Roman" w:hAnsi="Times New Roman" w:cs="Times New Roman"/>
          <w:sz w:val="28"/>
          <w:szCs w:val="28"/>
        </w:rPr>
      </w:pPr>
      <w:r w:rsidRPr="00234772">
        <w:rPr>
          <w:rFonts w:ascii="Times New Roman" w:hAnsi="Times New Roman" w:cs="Times New Roman"/>
          <w:sz w:val="28"/>
          <w:szCs w:val="28"/>
        </w:rPr>
        <w:t>«РИКЕН и КФУ» (Сотрудничество Японии и России в области физики, химии и фундаментальной медицины);</w:t>
      </w:r>
    </w:p>
    <w:p w:rsidR="003F38C2" w:rsidRPr="00234772" w:rsidRDefault="003F38C2" w:rsidP="004F3358">
      <w:pPr>
        <w:pStyle w:val="a4"/>
        <w:numPr>
          <w:ilvl w:val="0"/>
          <w:numId w:val="23"/>
        </w:numPr>
        <w:jc w:val="both"/>
        <w:rPr>
          <w:rFonts w:ascii="Times New Roman" w:hAnsi="Times New Roman" w:cs="Times New Roman"/>
          <w:sz w:val="28"/>
          <w:szCs w:val="28"/>
        </w:rPr>
      </w:pPr>
      <w:r w:rsidRPr="00234772">
        <w:rPr>
          <w:rFonts w:ascii="Times New Roman" w:hAnsi="Times New Roman" w:cs="Times New Roman"/>
          <w:sz w:val="28"/>
          <w:szCs w:val="28"/>
        </w:rPr>
        <w:t>«Фармацевтика сегодня – взгляд из КФУ». (Цикл интервью с профессором КФУ Л.Е.Зиганшиной)</w:t>
      </w:r>
    </w:p>
    <w:p w:rsidR="003F38C2" w:rsidRPr="00234772" w:rsidRDefault="003F38C2" w:rsidP="003F38C2">
      <w:pPr>
        <w:ind w:firstLine="709"/>
        <w:jc w:val="both"/>
        <w:rPr>
          <w:rFonts w:ascii="Times New Roman" w:hAnsi="Times New Roman" w:cs="Times New Roman"/>
          <w:sz w:val="28"/>
          <w:szCs w:val="28"/>
        </w:rPr>
      </w:pPr>
      <w:r w:rsidRPr="00234772">
        <w:rPr>
          <w:rFonts w:ascii="Times New Roman" w:hAnsi="Times New Roman" w:cs="Times New Roman"/>
          <w:sz w:val="28"/>
          <w:szCs w:val="28"/>
        </w:rPr>
        <w:t>Все перечисленные видеоматериалы размещены одновременно в социальных сетях ВК</w:t>
      </w:r>
      <w:r w:rsidR="00D34F81">
        <w:rPr>
          <w:rFonts w:ascii="Times New Roman" w:hAnsi="Times New Roman" w:cs="Times New Roman"/>
          <w:sz w:val="28"/>
          <w:szCs w:val="28"/>
        </w:rPr>
        <w:t>онтакте</w:t>
      </w:r>
      <w:r w:rsidRPr="00234772">
        <w:rPr>
          <w:rFonts w:ascii="Times New Roman" w:hAnsi="Times New Roman" w:cs="Times New Roman"/>
          <w:sz w:val="28"/>
          <w:szCs w:val="28"/>
        </w:rPr>
        <w:t xml:space="preserve">, Facebook, Twitter и видеохостингах Youtube.         </w:t>
      </w:r>
    </w:p>
    <w:p w:rsidR="003102EA" w:rsidRPr="00234772" w:rsidRDefault="003102EA" w:rsidP="003102EA">
      <w:pPr>
        <w:ind w:firstLine="709"/>
        <w:jc w:val="both"/>
        <w:rPr>
          <w:rFonts w:ascii="Times New Roman" w:hAnsi="Times New Roman" w:cs="Times New Roman"/>
          <w:sz w:val="28"/>
          <w:szCs w:val="28"/>
        </w:rPr>
      </w:pPr>
      <w:r w:rsidRPr="00234772">
        <w:rPr>
          <w:rFonts w:ascii="Times New Roman" w:hAnsi="Times New Roman" w:cs="Times New Roman"/>
          <w:i/>
          <w:sz w:val="28"/>
          <w:szCs w:val="28"/>
        </w:rPr>
        <w:t>Мероприятие 7.2.6.</w:t>
      </w:r>
      <w:r w:rsidRPr="00234772">
        <w:rPr>
          <w:rFonts w:ascii="Times New Roman" w:hAnsi="Times New Roman" w:cs="Times New Roman"/>
          <w:sz w:val="28"/>
          <w:szCs w:val="28"/>
        </w:rPr>
        <w:t xml:space="preserve"> База объектов интеллектуальной собственности КФУ за отчетный период пополнилась до </w:t>
      </w:r>
      <w:r w:rsidR="00371F5B">
        <w:rPr>
          <w:rFonts w:ascii="Times New Roman" w:hAnsi="Times New Roman" w:cs="Times New Roman"/>
          <w:b/>
          <w:sz w:val="28"/>
          <w:szCs w:val="28"/>
        </w:rPr>
        <w:t>320</w:t>
      </w:r>
      <w:r w:rsidRPr="00234772">
        <w:rPr>
          <w:rFonts w:ascii="Times New Roman" w:hAnsi="Times New Roman" w:cs="Times New Roman"/>
          <w:sz w:val="28"/>
          <w:szCs w:val="28"/>
        </w:rPr>
        <w:t xml:space="preserve"> единиц. Фактический показатель существенно превышает плановое значение (200 единиц).</w:t>
      </w:r>
    </w:p>
    <w:p w:rsidR="003102EA" w:rsidRPr="00234772" w:rsidRDefault="003102EA" w:rsidP="00401348">
      <w:pPr>
        <w:ind w:firstLine="709"/>
        <w:jc w:val="both"/>
        <w:rPr>
          <w:rFonts w:ascii="Times New Roman" w:hAnsi="Times New Roman" w:cs="Times New Roman"/>
          <w:sz w:val="28"/>
          <w:szCs w:val="28"/>
        </w:rPr>
      </w:pPr>
      <w:r w:rsidRPr="00234772">
        <w:rPr>
          <w:rFonts w:ascii="Times New Roman" w:hAnsi="Times New Roman" w:cs="Times New Roman"/>
          <w:i/>
          <w:sz w:val="28"/>
          <w:szCs w:val="28"/>
        </w:rPr>
        <w:t xml:space="preserve">Мероприятие 7.2.7. </w:t>
      </w:r>
      <w:r w:rsidRPr="00234772">
        <w:rPr>
          <w:rFonts w:ascii="Times New Roman" w:hAnsi="Times New Roman" w:cs="Times New Roman"/>
          <w:sz w:val="28"/>
          <w:szCs w:val="28"/>
        </w:rPr>
        <w:t xml:space="preserve">Число сотрудников КФУ-членов редколлегий зарубежных журналов и регулярно выступающих в качестве экспертов в СМИ или ведущих блоги в популярных социальных сетях по итогам отчетного года </w:t>
      </w:r>
      <w:r w:rsidR="00C63A24" w:rsidRPr="00234772">
        <w:rPr>
          <w:rFonts w:ascii="Times New Roman" w:hAnsi="Times New Roman" w:cs="Times New Roman"/>
          <w:sz w:val="28"/>
          <w:szCs w:val="28"/>
        </w:rPr>
        <w:t xml:space="preserve">составило </w:t>
      </w:r>
      <w:r w:rsidR="00C63A24" w:rsidRPr="00234772">
        <w:rPr>
          <w:rFonts w:ascii="Times New Roman" w:hAnsi="Times New Roman" w:cs="Times New Roman"/>
          <w:b/>
          <w:sz w:val="28"/>
          <w:szCs w:val="28"/>
        </w:rPr>
        <w:t>55</w:t>
      </w:r>
      <w:r w:rsidR="00C63A24" w:rsidRPr="00234772">
        <w:rPr>
          <w:rFonts w:ascii="Times New Roman" w:hAnsi="Times New Roman" w:cs="Times New Roman"/>
          <w:sz w:val="28"/>
          <w:szCs w:val="28"/>
        </w:rPr>
        <w:t xml:space="preserve"> человек (при плане – 50). </w:t>
      </w:r>
      <w:r w:rsidRPr="00234772">
        <w:rPr>
          <w:rFonts w:ascii="Times New Roman" w:hAnsi="Times New Roman" w:cs="Times New Roman"/>
          <w:sz w:val="28"/>
          <w:szCs w:val="28"/>
        </w:rPr>
        <w:t>В  качестве экспертов представители НПР вуза участвовали в сюжетах и фильмах университетcкого телевидения UNIVERSMOTRI. Все материалы  выложены в социальных сетях ВК</w:t>
      </w:r>
      <w:r w:rsidR="00D34F81">
        <w:rPr>
          <w:rFonts w:ascii="Times New Roman" w:hAnsi="Times New Roman" w:cs="Times New Roman"/>
          <w:sz w:val="28"/>
          <w:szCs w:val="28"/>
        </w:rPr>
        <w:t>онтакте</w:t>
      </w:r>
      <w:r w:rsidRPr="00234772">
        <w:rPr>
          <w:rFonts w:ascii="Times New Roman" w:hAnsi="Times New Roman" w:cs="Times New Roman"/>
          <w:sz w:val="28"/>
          <w:szCs w:val="28"/>
        </w:rPr>
        <w:t xml:space="preserve">, Facebook, Twitter и  видеохостинге Youtube.    </w:t>
      </w:r>
    </w:p>
    <w:p w:rsidR="00EA3311" w:rsidRPr="00234772" w:rsidRDefault="003102EA" w:rsidP="003102EA">
      <w:pPr>
        <w:ind w:firstLine="709"/>
        <w:jc w:val="both"/>
        <w:rPr>
          <w:rFonts w:ascii="Times New Roman" w:hAnsi="Times New Roman" w:cs="Times New Roman"/>
          <w:sz w:val="28"/>
          <w:szCs w:val="28"/>
        </w:rPr>
      </w:pPr>
      <w:r w:rsidRPr="00234772">
        <w:rPr>
          <w:rFonts w:ascii="Times New Roman" w:hAnsi="Times New Roman" w:cs="Times New Roman"/>
          <w:i/>
          <w:sz w:val="28"/>
          <w:szCs w:val="28"/>
        </w:rPr>
        <w:t xml:space="preserve">Мероприятие 7.2.8. </w:t>
      </w:r>
      <w:r w:rsidRPr="00234772">
        <w:rPr>
          <w:rFonts w:ascii="Times New Roman" w:hAnsi="Times New Roman" w:cs="Times New Roman"/>
          <w:sz w:val="28"/>
          <w:szCs w:val="28"/>
        </w:rPr>
        <w:t xml:space="preserve">В целях укрепления позиций Казанского университета в зарубежных рейтингах и его продвижения в мировом информационном пространстве в отчетный период был подписан договор о сотрудничестве с компанией </w:t>
      </w:r>
      <w:r w:rsidRPr="00234772">
        <w:rPr>
          <w:rFonts w:ascii="Times New Roman" w:hAnsi="Times New Roman" w:cs="Times New Roman"/>
          <w:b/>
          <w:sz w:val="28"/>
          <w:szCs w:val="28"/>
        </w:rPr>
        <w:t>QS</w:t>
      </w:r>
      <w:r w:rsidRPr="00234772">
        <w:rPr>
          <w:rFonts w:ascii="Times New Roman" w:hAnsi="Times New Roman" w:cs="Times New Roman"/>
          <w:sz w:val="28"/>
          <w:szCs w:val="28"/>
        </w:rPr>
        <w:t>, предусматривающий участие КФУ в проекте «</w:t>
      </w:r>
      <w:r w:rsidRPr="00234772">
        <w:rPr>
          <w:rFonts w:ascii="Times New Roman" w:hAnsi="Times New Roman" w:cs="Times New Roman"/>
          <w:b/>
          <w:sz w:val="28"/>
          <w:szCs w:val="28"/>
        </w:rPr>
        <w:t>QS Stars</w:t>
      </w:r>
      <w:r w:rsidRPr="00234772">
        <w:rPr>
          <w:rFonts w:ascii="Times New Roman" w:hAnsi="Times New Roman" w:cs="Times New Roman"/>
          <w:sz w:val="28"/>
          <w:szCs w:val="28"/>
        </w:rPr>
        <w:t>». Новый проект позволяет оценить сильные стороны каждого университета по гораздо более обширному перечню параметров, чем тот, который могут охватить стандартные рейтинги. При анализе учитываются такие критерии как трудоустройство, интернационализация, инфраструктура, аккредитация, культура, инновации, доступная среда и др.</w:t>
      </w:r>
      <w:r w:rsidR="00EA3311" w:rsidRPr="00234772">
        <w:rPr>
          <w:rFonts w:ascii="Times New Roman" w:hAnsi="Times New Roman" w:cs="Times New Roman"/>
          <w:sz w:val="28"/>
          <w:szCs w:val="28"/>
        </w:rPr>
        <w:t xml:space="preserve"> </w:t>
      </w:r>
      <w:r w:rsidRPr="00234772">
        <w:rPr>
          <w:rFonts w:ascii="Times New Roman" w:hAnsi="Times New Roman" w:cs="Times New Roman"/>
          <w:sz w:val="28"/>
          <w:szCs w:val="28"/>
        </w:rPr>
        <w:t>По итогам рейтинга QS Stars ранжирует университеты путем присуждения звёзд – от одной до пяти.</w:t>
      </w:r>
      <w:r w:rsidR="00EA3311" w:rsidRPr="00234772">
        <w:rPr>
          <w:rFonts w:ascii="Times New Roman" w:hAnsi="Times New Roman" w:cs="Times New Roman"/>
          <w:sz w:val="28"/>
          <w:szCs w:val="28"/>
        </w:rPr>
        <w:t xml:space="preserve"> По результатам проведенного аудита КФУ была присвоена категория «3 звезды». Такой  рейтинг имеют только 5 ведущих вуза России, помимо КФУ это – НИУ «ВШЭ», МГИМО, СФУ и ННГУ.</w:t>
      </w:r>
    </w:p>
    <w:p w:rsidR="00EA3311" w:rsidRPr="00234772" w:rsidRDefault="00EA3311" w:rsidP="00EA3311">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В отчетный период Казанским федеральным университетом был подписан Договор с Европейской научно-промышленной палатой в РФ и СНГ об участии КФУ в Европейском рейтинге ARES-2014.</w:t>
      </w:r>
    </w:p>
    <w:p w:rsidR="00EA3311" w:rsidRPr="00234772" w:rsidRDefault="00EA3311" w:rsidP="00EA3311">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Европейский рейтинг ARES-2014 проводится по стандартам Евросоюза, выработанным для высших учебных заведений. Основные параметры рейтинга включают такие показатели, как научная деятельность, международное сотрудничество, востребованность выпускников, информатизация, уровень повышения квалификации ППС, международное признание ППС, членство в европейских академиях наук, награды, выданные подразделениями Европейской торгово-промышленной палаты и Еврокомиссией, взаимодействие с работодателями.</w:t>
      </w:r>
    </w:p>
    <w:p w:rsidR="00EA3311" w:rsidRPr="00234772" w:rsidRDefault="00EA3311" w:rsidP="00EA3311">
      <w:pPr>
        <w:ind w:firstLine="709"/>
        <w:jc w:val="both"/>
        <w:rPr>
          <w:rFonts w:ascii="Times New Roman" w:hAnsi="Times New Roman" w:cs="Times New Roman"/>
          <w:sz w:val="28"/>
          <w:szCs w:val="28"/>
        </w:rPr>
      </w:pPr>
      <w:r w:rsidRPr="00234772">
        <w:rPr>
          <w:rFonts w:ascii="Times New Roman" w:hAnsi="Times New Roman" w:cs="Times New Roman"/>
          <w:sz w:val="28"/>
          <w:szCs w:val="28"/>
        </w:rPr>
        <w:t>Ранжирование вузов осуществляется  по 3 категориям оценок:</w:t>
      </w:r>
    </w:p>
    <w:p w:rsidR="00EA3311" w:rsidRPr="00234772" w:rsidRDefault="00EA3311" w:rsidP="00EA3311">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1. Категория A (AAA, AA+, AА, А+, А): Высокое качество преподавания, научной деятельности и востребованности выпускников работодателями (High quality performance);</w:t>
      </w:r>
    </w:p>
    <w:p w:rsidR="00EA3311" w:rsidRPr="00234772" w:rsidRDefault="00EA3311" w:rsidP="00EA3311">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 2. Категория B (BBB+, BBB, BB+, BB, B+, B): Надежное качество преподавания, научной деятельности и востребованности выпускников работодателями (Good quality p erformance);</w:t>
      </w:r>
    </w:p>
    <w:p w:rsidR="00EA3311" w:rsidRPr="00234772" w:rsidRDefault="00EA3311" w:rsidP="00EA3311">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 3. Категория C (CCC+, CCC, CC+, CC, C+, C): Адекватное качество преподавания, научной деятельности и востребованности выпускников работодателями (Adequate quality performance).</w:t>
      </w:r>
    </w:p>
    <w:p w:rsidR="00DB5166" w:rsidRPr="00234772" w:rsidRDefault="00EA3311" w:rsidP="00EA3311">
      <w:pPr>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 В Еврорейтинге-2014 приняли участие более 2 000 университетов из разных стран мира, в том числе 100 российских вузов. Университеты ранжировались по 18-балльной международной системе в разрезе регионов.</w:t>
      </w:r>
    </w:p>
    <w:p w:rsidR="00DB5166" w:rsidRPr="00234772" w:rsidRDefault="00EA3311" w:rsidP="00EA3311">
      <w:pPr>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 Казанский федеральный университет улучшил свой прошлогодний результат и перешел из категории «BBB» в категорию «А+», попав в одну группу с МГИМО, Томским государственным университетом, Сибирским федеральным университетом, РУДН, Национальным университетом МЭИ, Финансовым университетом при правительстве РФ, Новосибирским государственным техническим университетом</w:t>
      </w:r>
      <w:r w:rsidR="00DB5166" w:rsidRPr="00234772">
        <w:rPr>
          <w:rFonts w:ascii="Times New Roman" w:hAnsi="Times New Roman" w:cs="Times New Roman"/>
          <w:sz w:val="28"/>
          <w:szCs w:val="28"/>
        </w:rPr>
        <w:t>.</w:t>
      </w:r>
    </w:p>
    <w:p w:rsidR="00EA3311" w:rsidRPr="00234772" w:rsidRDefault="00EA3311" w:rsidP="00EA3311">
      <w:pPr>
        <w:ind w:firstLine="709"/>
        <w:jc w:val="both"/>
        <w:rPr>
          <w:rFonts w:ascii="Times New Roman" w:hAnsi="Times New Roman" w:cs="Times New Roman"/>
          <w:sz w:val="28"/>
          <w:szCs w:val="28"/>
        </w:rPr>
      </w:pPr>
      <w:r w:rsidRPr="00234772">
        <w:rPr>
          <w:rFonts w:ascii="Times New Roman" w:hAnsi="Times New Roman" w:cs="Times New Roman"/>
          <w:sz w:val="28"/>
          <w:szCs w:val="28"/>
        </w:rPr>
        <w:t>Кроме того, в отчетный период осуществлялась работа по вхождению Казанского федерального университета в состав Международной экспертной группы по рейтингованию «</w:t>
      </w:r>
      <w:r w:rsidRPr="00234772">
        <w:rPr>
          <w:rFonts w:ascii="Times New Roman" w:hAnsi="Times New Roman" w:cs="Times New Roman"/>
          <w:sz w:val="28"/>
          <w:szCs w:val="28"/>
          <w:lang w:val="en-US"/>
        </w:rPr>
        <w:t>IREG</w:t>
      </w:r>
      <w:r w:rsidRPr="00234772">
        <w:rPr>
          <w:rFonts w:ascii="Times New Roman" w:hAnsi="Times New Roman" w:cs="Times New Roman"/>
          <w:sz w:val="28"/>
          <w:szCs w:val="28"/>
        </w:rPr>
        <w:t>» - некоммерческой организации, целью которой является распространение общественной осведомленности о процессах, связанных с ранжированием высших учебных заведений. Рейтинговая группа IREG функционирует с 2009 г. Штаб-квартира организации расположена в Брюсселе (Бельгия), Секретариат  находится в Варшаве (Польша).</w:t>
      </w:r>
      <w:r w:rsidRPr="00234772">
        <w:t xml:space="preserve"> </w:t>
      </w:r>
      <w:r w:rsidRPr="00234772">
        <w:rPr>
          <w:rFonts w:ascii="Times New Roman" w:hAnsi="Times New Roman" w:cs="Times New Roman"/>
          <w:sz w:val="28"/>
          <w:szCs w:val="28"/>
        </w:rPr>
        <w:t>Руководитель – доктор Ян Садлак, директор Европейского центра ЮНЕСКО по высшему образованию.</w:t>
      </w:r>
    </w:p>
    <w:p w:rsidR="00EA3311" w:rsidRPr="00234772" w:rsidRDefault="00EA3311" w:rsidP="00EA3311">
      <w:pPr>
        <w:ind w:firstLine="708"/>
        <w:jc w:val="both"/>
        <w:rPr>
          <w:rFonts w:ascii="Times New Roman" w:hAnsi="Times New Roman" w:cs="Times New Roman"/>
          <w:sz w:val="28"/>
          <w:szCs w:val="28"/>
        </w:rPr>
      </w:pPr>
      <w:r w:rsidRPr="00234772">
        <w:rPr>
          <w:rFonts w:ascii="Times New Roman" w:hAnsi="Times New Roman" w:cs="Times New Roman"/>
          <w:sz w:val="28"/>
          <w:szCs w:val="28"/>
        </w:rPr>
        <w:t>IREG выступает гарантом качества процессов ранжирования учебных заведений различного уровня. Членами группы являются 38 организаций, включая российские — Московский Государственный университет имени М.В. Ломоносова, Российский Университет дружбы народов, Санкт-Петербургский государственный университет, Кабардино-Балкарский государственный университет,</w:t>
      </w:r>
      <w:r w:rsidRPr="00234772">
        <w:t xml:space="preserve"> </w:t>
      </w:r>
      <w:r w:rsidRPr="00234772">
        <w:rPr>
          <w:rFonts w:ascii="Times New Roman" w:hAnsi="Times New Roman" w:cs="Times New Roman"/>
          <w:sz w:val="28"/>
          <w:szCs w:val="28"/>
        </w:rPr>
        <w:t>Российский новый университет, рейтинговое агентство «Эксперт РА» и Национальный центр общественно-профессиональной аккредитации.</w:t>
      </w:r>
    </w:p>
    <w:p w:rsidR="00EA3311" w:rsidRPr="00234772" w:rsidRDefault="00EA3311" w:rsidP="00EA3311">
      <w:pPr>
        <w:ind w:firstLine="708"/>
        <w:jc w:val="both"/>
        <w:rPr>
          <w:rFonts w:ascii="Times New Roman" w:hAnsi="Times New Roman" w:cs="Times New Roman"/>
          <w:sz w:val="28"/>
          <w:szCs w:val="28"/>
        </w:rPr>
      </w:pPr>
      <w:r w:rsidRPr="00234772">
        <w:rPr>
          <w:rFonts w:ascii="Times New Roman" w:hAnsi="Times New Roman" w:cs="Times New Roman"/>
          <w:sz w:val="28"/>
          <w:szCs w:val="28"/>
        </w:rPr>
        <w:t>Для вхождения Казанского федерального университета в состав рейтинговой группы был подготовлен пакет документов, содержащий рекомендательные письма от действующих членов</w:t>
      </w:r>
      <w:r w:rsidRPr="00234772">
        <w:t xml:space="preserve"> </w:t>
      </w:r>
      <w:r w:rsidRPr="00234772">
        <w:rPr>
          <w:rFonts w:ascii="Times New Roman" w:hAnsi="Times New Roman" w:cs="Times New Roman"/>
          <w:sz w:val="28"/>
          <w:szCs w:val="28"/>
        </w:rPr>
        <w:t>IREG Генерального директора «Эксперт РА» Д.Э. Гришанкова, ректора Санкт-Петербургского университета Н.М.Кропачева, а также справку об основных направлениях деятельности КФУ.</w:t>
      </w:r>
    </w:p>
    <w:p w:rsidR="00EA3311" w:rsidRPr="00234772" w:rsidRDefault="00EA3311" w:rsidP="00EA3311">
      <w:pPr>
        <w:ind w:firstLine="708"/>
        <w:jc w:val="both"/>
        <w:rPr>
          <w:rFonts w:ascii="Times New Roman" w:hAnsi="Times New Roman" w:cs="Times New Roman"/>
          <w:sz w:val="28"/>
          <w:szCs w:val="28"/>
        </w:rPr>
      </w:pPr>
      <w:r w:rsidRPr="00234772">
        <w:rPr>
          <w:rFonts w:ascii="Times New Roman" w:hAnsi="Times New Roman" w:cs="Times New Roman"/>
          <w:sz w:val="28"/>
          <w:szCs w:val="28"/>
        </w:rPr>
        <w:t>В настоящее время заявка КФУ удовлетворена, получено письменное подтверждение положительного результата голосования по вопросу принятия Казанского федерального университета в члены экспертной группы IREG. По состоянию на 30.12.2014 г. осуществляется подготовка договора о сотрудничестве.</w:t>
      </w:r>
    </w:p>
    <w:p w:rsidR="00193E19" w:rsidRPr="00234772" w:rsidRDefault="00193E19" w:rsidP="007C6EBA">
      <w:pPr>
        <w:ind w:firstLine="709"/>
        <w:jc w:val="both"/>
        <w:rPr>
          <w:rFonts w:ascii="Times New Roman" w:hAnsi="Times New Roman" w:cs="Times New Roman"/>
          <w:sz w:val="28"/>
          <w:szCs w:val="28"/>
        </w:rPr>
      </w:pPr>
      <w:r w:rsidRPr="00234772">
        <w:rPr>
          <w:rFonts w:ascii="Times New Roman" w:hAnsi="Times New Roman" w:cs="Times New Roman"/>
          <w:sz w:val="28"/>
          <w:szCs w:val="28"/>
        </w:rPr>
        <w:t>Подводя итоги реализации КФУ «дорожной карты» Программы повышения конкурентоспособности в 201</w:t>
      </w:r>
      <w:r w:rsidR="003A1DF9" w:rsidRPr="00234772">
        <w:rPr>
          <w:rFonts w:ascii="Times New Roman" w:hAnsi="Times New Roman" w:cs="Times New Roman"/>
          <w:sz w:val="28"/>
          <w:szCs w:val="28"/>
        </w:rPr>
        <w:t>4</w:t>
      </w:r>
      <w:r w:rsidRPr="00234772">
        <w:rPr>
          <w:rFonts w:ascii="Times New Roman" w:hAnsi="Times New Roman" w:cs="Times New Roman"/>
          <w:sz w:val="28"/>
          <w:szCs w:val="28"/>
        </w:rPr>
        <w:t xml:space="preserve"> году остается отметить, что из </w:t>
      </w:r>
      <w:r w:rsidRPr="00234772">
        <w:rPr>
          <w:rFonts w:ascii="Times New Roman" w:hAnsi="Times New Roman" w:cs="Times New Roman"/>
          <w:b/>
          <w:sz w:val="28"/>
          <w:szCs w:val="28"/>
        </w:rPr>
        <w:t>97 количественных индикаторов</w:t>
      </w:r>
      <w:r w:rsidRPr="00234772">
        <w:rPr>
          <w:rFonts w:ascii="Times New Roman" w:hAnsi="Times New Roman" w:cs="Times New Roman"/>
          <w:sz w:val="28"/>
          <w:szCs w:val="28"/>
        </w:rPr>
        <w:t xml:space="preserve">, определенных для каждого из мероприятий общего Плана, по </w:t>
      </w:r>
      <w:r w:rsidR="003A1DF9" w:rsidRPr="00234772">
        <w:rPr>
          <w:rFonts w:ascii="Times New Roman" w:hAnsi="Times New Roman" w:cs="Times New Roman"/>
          <w:b/>
          <w:sz w:val="28"/>
          <w:szCs w:val="28"/>
        </w:rPr>
        <w:t>8</w:t>
      </w:r>
      <w:r w:rsidR="00D34F81">
        <w:rPr>
          <w:rFonts w:ascii="Times New Roman" w:hAnsi="Times New Roman" w:cs="Times New Roman"/>
          <w:b/>
          <w:sz w:val="28"/>
          <w:szCs w:val="28"/>
        </w:rPr>
        <w:t>8</w:t>
      </w:r>
      <w:r w:rsidRPr="00234772">
        <w:rPr>
          <w:rFonts w:ascii="Times New Roman" w:hAnsi="Times New Roman" w:cs="Times New Roman"/>
          <w:b/>
          <w:sz w:val="28"/>
          <w:szCs w:val="28"/>
        </w:rPr>
        <w:t xml:space="preserve"> </w:t>
      </w:r>
      <w:r w:rsidRPr="00234772">
        <w:rPr>
          <w:rFonts w:ascii="Times New Roman" w:hAnsi="Times New Roman" w:cs="Times New Roman"/>
          <w:sz w:val="28"/>
          <w:szCs w:val="28"/>
        </w:rPr>
        <w:t xml:space="preserve">университет </w:t>
      </w:r>
      <w:r w:rsidRPr="00234772">
        <w:rPr>
          <w:rFonts w:ascii="Times New Roman" w:hAnsi="Times New Roman" w:cs="Times New Roman"/>
          <w:b/>
          <w:sz w:val="28"/>
          <w:szCs w:val="28"/>
        </w:rPr>
        <w:t>достиг утвержденных плановых значений</w:t>
      </w:r>
      <w:r w:rsidRPr="00234772">
        <w:rPr>
          <w:rFonts w:ascii="Times New Roman" w:hAnsi="Times New Roman" w:cs="Times New Roman"/>
          <w:sz w:val="28"/>
          <w:szCs w:val="28"/>
        </w:rPr>
        <w:t xml:space="preserve">.     </w:t>
      </w:r>
    </w:p>
    <w:p w:rsidR="00397D49" w:rsidRPr="00234772" w:rsidRDefault="00397D49" w:rsidP="00193E19">
      <w:pPr>
        <w:ind w:firstLine="709"/>
        <w:jc w:val="both"/>
        <w:rPr>
          <w:rFonts w:ascii="Times New Roman" w:hAnsi="Times New Roman" w:cs="Times New Roman"/>
          <w:sz w:val="28"/>
          <w:szCs w:val="28"/>
        </w:rPr>
      </w:pPr>
    </w:p>
    <w:p w:rsidR="00DB5166" w:rsidRPr="00234772" w:rsidRDefault="00DB5166" w:rsidP="00193E19">
      <w:pPr>
        <w:ind w:firstLine="709"/>
        <w:jc w:val="both"/>
        <w:rPr>
          <w:rFonts w:ascii="Times New Roman" w:hAnsi="Times New Roman" w:cs="Times New Roman"/>
          <w:sz w:val="28"/>
          <w:szCs w:val="28"/>
        </w:rPr>
      </w:pPr>
    </w:p>
    <w:p w:rsidR="00DB5166" w:rsidRPr="00234772" w:rsidRDefault="00DB5166" w:rsidP="00193E19">
      <w:pPr>
        <w:ind w:firstLine="709"/>
        <w:jc w:val="both"/>
        <w:rPr>
          <w:rFonts w:ascii="Times New Roman" w:hAnsi="Times New Roman" w:cs="Times New Roman"/>
          <w:sz w:val="28"/>
          <w:szCs w:val="28"/>
        </w:rPr>
      </w:pPr>
    </w:p>
    <w:p w:rsidR="00E363EE" w:rsidRPr="00234772" w:rsidRDefault="00E363EE" w:rsidP="00193E19">
      <w:pPr>
        <w:ind w:firstLine="709"/>
        <w:jc w:val="both"/>
        <w:rPr>
          <w:rFonts w:ascii="Times New Roman" w:hAnsi="Times New Roman" w:cs="Times New Roman"/>
          <w:sz w:val="28"/>
          <w:szCs w:val="28"/>
        </w:rPr>
      </w:pPr>
    </w:p>
    <w:p w:rsidR="00E363EE" w:rsidRPr="00234772" w:rsidRDefault="00E363EE" w:rsidP="00193E19">
      <w:pPr>
        <w:ind w:firstLine="709"/>
        <w:jc w:val="both"/>
        <w:rPr>
          <w:rFonts w:ascii="Times New Roman" w:hAnsi="Times New Roman" w:cs="Times New Roman"/>
          <w:sz w:val="28"/>
          <w:szCs w:val="28"/>
        </w:rPr>
      </w:pPr>
    </w:p>
    <w:p w:rsidR="00E363EE" w:rsidRPr="00234772" w:rsidRDefault="00E363EE" w:rsidP="00193E19">
      <w:pPr>
        <w:ind w:firstLine="709"/>
        <w:jc w:val="both"/>
        <w:rPr>
          <w:rFonts w:ascii="Times New Roman" w:hAnsi="Times New Roman" w:cs="Times New Roman"/>
          <w:sz w:val="28"/>
          <w:szCs w:val="28"/>
        </w:rPr>
      </w:pPr>
    </w:p>
    <w:p w:rsidR="00E363EE" w:rsidRPr="00234772" w:rsidRDefault="00E363EE" w:rsidP="00193E19">
      <w:pPr>
        <w:ind w:firstLine="709"/>
        <w:jc w:val="both"/>
        <w:rPr>
          <w:rFonts w:ascii="Times New Roman" w:hAnsi="Times New Roman" w:cs="Times New Roman"/>
          <w:sz w:val="28"/>
          <w:szCs w:val="28"/>
        </w:rPr>
      </w:pPr>
    </w:p>
    <w:p w:rsidR="00E363EE" w:rsidRPr="00234772" w:rsidRDefault="00E363EE" w:rsidP="00193E19">
      <w:pPr>
        <w:ind w:firstLine="709"/>
        <w:jc w:val="both"/>
        <w:rPr>
          <w:rFonts w:ascii="Times New Roman" w:hAnsi="Times New Roman" w:cs="Times New Roman"/>
          <w:sz w:val="28"/>
          <w:szCs w:val="28"/>
        </w:rPr>
      </w:pPr>
    </w:p>
    <w:p w:rsidR="00E363EE" w:rsidRDefault="00E363EE" w:rsidP="00193E19">
      <w:pPr>
        <w:ind w:firstLine="709"/>
        <w:jc w:val="both"/>
        <w:rPr>
          <w:rFonts w:ascii="Times New Roman" w:hAnsi="Times New Roman" w:cs="Times New Roman"/>
          <w:sz w:val="28"/>
          <w:szCs w:val="28"/>
        </w:rPr>
      </w:pPr>
    </w:p>
    <w:p w:rsidR="00617C42" w:rsidRDefault="00617C42" w:rsidP="00193E19">
      <w:pPr>
        <w:ind w:firstLine="709"/>
        <w:jc w:val="both"/>
        <w:rPr>
          <w:rFonts w:ascii="Times New Roman" w:hAnsi="Times New Roman" w:cs="Times New Roman"/>
          <w:sz w:val="28"/>
          <w:szCs w:val="28"/>
        </w:rPr>
      </w:pPr>
    </w:p>
    <w:p w:rsidR="00617C42" w:rsidRDefault="00617C42" w:rsidP="00193E19">
      <w:pPr>
        <w:ind w:firstLine="709"/>
        <w:jc w:val="both"/>
        <w:rPr>
          <w:rFonts w:ascii="Times New Roman" w:hAnsi="Times New Roman" w:cs="Times New Roman"/>
          <w:sz w:val="28"/>
          <w:szCs w:val="28"/>
        </w:rPr>
      </w:pPr>
    </w:p>
    <w:p w:rsidR="00617C42" w:rsidRDefault="00617C42" w:rsidP="00193E19">
      <w:pPr>
        <w:ind w:firstLine="709"/>
        <w:jc w:val="both"/>
        <w:rPr>
          <w:rFonts w:ascii="Times New Roman" w:hAnsi="Times New Roman" w:cs="Times New Roman"/>
          <w:sz w:val="28"/>
          <w:szCs w:val="28"/>
        </w:rPr>
      </w:pPr>
    </w:p>
    <w:p w:rsidR="00617C42" w:rsidRDefault="00617C42" w:rsidP="00193E19">
      <w:pPr>
        <w:ind w:firstLine="709"/>
        <w:jc w:val="both"/>
        <w:rPr>
          <w:rFonts w:ascii="Times New Roman" w:hAnsi="Times New Roman" w:cs="Times New Roman"/>
          <w:sz w:val="28"/>
          <w:szCs w:val="28"/>
        </w:rPr>
      </w:pPr>
    </w:p>
    <w:p w:rsidR="00617C42" w:rsidRDefault="00617C42" w:rsidP="00193E19">
      <w:pPr>
        <w:ind w:firstLine="709"/>
        <w:jc w:val="both"/>
        <w:rPr>
          <w:rFonts w:ascii="Times New Roman" w:hAnsi="Times New Roman" w:cs="Times New Roman"/>
          <w:sz w:val="28"/>
          <w:szCs w:val="28"/>
        </w:rPr>
      </w:pPr>
    </w:p>
    <w:p w:rsidR="00617C42" w:rsidRDefault="00617C42" w:rsidP="00193E19">
      <w:pPr>
        <w:ind w:firstLine="709"/>
        <w:jc w:val="both"/>
        <w:rPr>
          <w:rFonts w:ascii="Times New Roman" w:hAnsi="Times New Roman" w:cs="Times New Roman"/>
          <w:sz w:val="28"/>
          <w:szCs w:val="28"/>
        </w:rPr>
      </w:pPr>
    </w:p>
    <w:p w:rsidR="00617C42" w:rsidRDefault="00617C42" w:rsidP="00193E19">
      <w:pPr>
        <w:ind w:firstLine="709"/>
        <w:jc w:val="both"/>
        <w:rPr>
          <w:rFonts w:ascii="Times New Roman" w:hAnsi="Times New Roman" w:cs="Times New Roman"/>
          <w:sz w:val="28"/>
          <w:szCs w:val="28"/>
        </w:rPr>
      </w:pPr>
    </w:p>
    <w:p w:rsidR="00617C42" w:rsidRDefault="00617C42" w:rsidP="00193E19">
      <w:pPr>
        <w:ind w:firstLine="709"/>
        <w:jc w:val="both"/>
        <w:rPr>
          <w:rFonts w:ascii="Times New Roman" w:hAnsi="Times New Roman" w:cs="Times New Roman"/>
          <w:sz w:val="28"/>
          <w:szCs w:val="28"/>
        </w:rPr>
      </w:pPr>
    </w:p>
    <w:p w:rsidR="00617C42" w:rsidRDefault="00617C42" w:rsidP="00193E19">
      <w:pPr>
        <w:ind w:firstLine="709"/>
        <w:jc w:val="both"/>
        <w:rPr>
          <w:rFonts w:ascii="Times New Roman" w:hAnsi="Times New Roman" w:cs="Times New Roman"/>
          <w:sz w:val="28"/>
          <w:szCs w:val="28"/>
        </w:rPr>
      </w:pPr>
    </w:p>
    <w:p w:rsidR="00617C42" w:rsidRDefault="00617C42" w:rsidP="00193E19">
      <w:pPr>
        <w:ind w:firstLine="709"/>
        <w:jc w:val="both"/>
        <w:rPr>
          <w:rFonts w:ascii="Times New Roman" w:hAnsi="Times New Roman" w:cs="Times New Roman"/>
          <w:sz w:val="28"/>
          <w:szCs w:val="28"/>
        </w:rPr>
      </w:pPr>
    </w:p>
    <w:p w:rsidR="00617C42" w:rsidRDefault="00617C42" w:rsidP="00193E19">
      <w:pPr>
        <w:ind w:firstLine="709"/>
        <w:jc w:val="both"/>
        <w:rPr>
          <w:rFonts w:ascii="Times New Roman" w:hAnsi="Times New Roman" w:cs="Times New Roman"/>
          <w:sz w:val="28"/>
          <w:szCs w:val="28"/>
        </w:rPr>
      </w:pPr>
    </w:p>
    <w:p w:rsidR="00617C42" w:rsidRDefault="00617C42" w:rsidP="00193E19">
      <w:pPr>
        <w:ind w:firstLine="709"/>
        <w:jc w:val="both"/>
        <w:rPr>
          <w:rFonts w:ascii="Times New Roman" w:hAnsi="Times New Roman" w:cs="Times New Roman"/>
          <w:sz w:val="28"/>
          <w:szCs w:val="28"/>
        </w:rPr>
      </w:pPr>
    </w:p>
    <w:p w:rsidR="00617C42" w:rsidRPr="00234772" w:rsidRDefault="00617C42" w:rsidP="00193E19">
      <w:pPr>
        <w:ind w:firstLine="709"/>
        <w:jc w:val="both"/>
        <w:rPr>
          <w:rFonts w:ascii="Times New Roman" w:hAnsi="Times New Roman" w:cs="Times New Roman"/>
          <w:sz w:val="28"/>
          <w:szCs w:val="28"/>
        </w:rPr>
      </w:pPr>
    </w:p>
    <w:p w:rsidR="00DB5166" w:rsidRPr="00234772" w:rsidRDefault="00DB5166" w:rsidP="00193E19">
      <w:pPr>
        <w:ind w:firstLine="709"/>
        <w:jc w:val="both"/>
        <w:rPr>
          <w:rFonts w:ascii="Times New Roman" w:hAnsi="Times New Roman" w:cs="Times New Roman"/>
          <w:sz w:val="28"/>
          <w:szCs w:val="28"/>
        </w:rPr>
      </w:pPr>
    </w:p>
    <w:p w:rsidR="009D51D6" w:rsidRPr="00234772" w:rsidRDefault="003F38C2" w:rsidP="009D51D6">
      <w:pPr>
        <w:spacing w:after="0"/>
        <w:jc w:val="center"/>
        <w:rPr>
          <w:rFonts w:ascii="Times New Roman" w:hAnsi="Times New Roman" w:cs="Times New Roman"/>
          <w:b/>
          <w:sz w:val="32"/>
          <w:szCs w:val="32"/>
        </w:rPr>
      </w:pPr>
      <w:r w:rsidRPr="00234772">
        <w:rPr>
          <w:rFonts w:ascii="Times New Roman" w:hAnsi="Times New Roman" w:cs="Times New Roman"/>
          <w:b/>
          <w:sz w:val="32"/>
          <w:szCs w:val="32"/>
        </w:rPr>
        <w:t>Р</w:t>
      </w:r>
      <w:r w:rsidR="00F56D52" w:rsidRPr="00234772">
        <w:rPr>
          <w:rFonts w:ascii="Times New Roman" w:hAnsi="Times New Roman" w:cs="Times New Roman"/>
          <w:b/>
          <w:sz w:val="32"/>
          <w:szCs w:val="32"/>
        </w:rPr>
        <w:t>аздел 2.</w:t>
      </w:r>
      <w:r w:rsidR="00F56D52" w:rsidRPr="00234772">
        <w:rPr>
          <w:rFonts w:ascii="Times New Roman" w:hAnsi="Times New Roman" w:cs="Times New Roman"/>
          <w:b/>
          <w:sz w:val="28"/>
          <w:szCs w:val="28"/>
        </w:rPr>
        <w:t xml:space="preserve"> </w:t>
      </w:r>
      <w:r w:rsidR="00F56D52" w:rsidRPr="00234772">
        <w:rPr>
          <w:rFonts w:ascii="Times New Roman" w:hAnsi="Times New Roman" w:cs="Times New Roman"/>
          <w:b/>
          <w:sz w:val="32"/>
          <w:szCs w:val="32"/>
        </w:rPr>
        <w:t xml:space="preserve">Опыт университета </w:t>
      </w:r>
    </w:p>
    <w:p w:rsidR="00F56D52" w:rsidRPr="00234772" w:rsidRDefault="00F56D52" w:rsidP="009D51D6">
      <w:pPr>
        <w:spacing w:after="0"/>
        <w:jc w:val="center"/>
        <w:rPr>
          <w:rFonts w:ascii="Times New Roman" w:hAnsi="Times New Roman" w:cs="Times New Roman"/>
          <w:b/>
          <w:sz w:val="32"/>
          <w:szCs w:val="32"/>
        </w:rPr>
      </w:pPr>
      <w:r w:rsidRPr="00234772">
        <w:rPr>
          <w:rFonts w:ascii="Times New Roman" w:hAnsi="Times New Roman" w:cs="Times New Roman"/>
          <w:b/>
          <w:sz w:val="32"/>
          <w:szCs w:val="32"/>
        </w:rPr>
        <w:t>в целях повышения конкурентоспособности  среди ведущих мировых научно-образовательных центров, предлагаемый к тиражированию в системе высшего профессионального образования</w:t>
      </w:r>
    </w:p>
    <w:p w:rsidR="00D419A0" w:rsidRPr="00234772" w:rsidRDefault="00D419A0" w:rsidP="009D51D6">
      <w:pPr>
        <w:spacing w:after="0"/>
        <w:jc w:val="center"/>
        <w:rPr>
          <w:rFonts w:ascii="Times New Roman" w:hAnsi="Times New Roman" w:cs="Times New Roman"/>
          <w:b/>
          <w:sz w:val="32"/>
          <w:szCs w:val="32"/>
        </w:rPr>
      </w:pPr>
    </w:p>
    <w:p w:rsidR="00CC2CA6" w:rsidRPr="00234772" w:rsidRDefault="00B317D3" w:rsidP="007E7270">
      <w:pPr>
        <w:ind w:firstLine="709"/>
        <w:jc w:val="both"/>
        <w:rPr>
          <w:rFonts w:ascii="Times New Roman" w:hAnsi="Times New Roman" w:cs="Times New Roman"/>
          <w:sz w:val="28"/>
          <w:szCs w:val="28"/>
        </w:rPr>
      </w:pPr>
      <w:r w:rsidRPr="00234772">
        <w:rPr>
          <w:rFonts w:ascii="Times New Roman" w:hAnsi="Times New Roman" w:cs="Times New Roman"/>
          <w:sz w:val="28"/>
          <w:szCs w:val="28"/>
        </w:rPr>
        <w:t>В Казанском федеральном университет</w:t>
      </w:r>
      <w:r w:rsidR="00812EF9" w:rsidRPr="00234772">
        <w:rPr>
          <w:rFonts w:ascii="Times New Roman" w:hAnsi="Times New Roman" w:cs="Times New Roman"/>
          <w:sz w:val="28"/>
          <w:szCs w:val="28"/>
        </w:rPr>
        <w:t xml:space="preserve">е за отчетный период </w:t>
      </w:r>
      <w:r w:rsidR="00C71086" w:rsidRPr="00234772">
        <w:rPr>
          <w:rFonts w:ascii="Times New Roman" w:hAnsi="Times New Roman" w:cs="Times New Roman"/>
          <w:sz w:val="28"/>
          <w:szCs w:val="28"/>
        </w:rPr>
        <w:t xml:space="preserve">успешно </w:t>
      </w:r>
      <w:r w:rsidR="00812EF9" w:rsidRPr="00234772">
        <w:rPr>
          <w:rFonts w:ascii="Times New Roman" w:hAnsi="Times New Roman" w:cs="Times New Roman"/>
          <w:sz w:val="28"/>
          <w:szCs w:val="28"/>
        </w:rPr>
        <w:t>реализован ряд инициатив организационно-методического</w:t>
      </w:r>
      <w:r w:rsidR="00C71086" w:rsidRPr="00234772">
        <w:rPr>
          <w:rFonts w:ascii="Times New Roman" w:hAnsi="Times New Roman" w:cs="Times New Roman"/>
          <w:sz w:val="28"/>
          <w:szCs w:val="28"/>
        </w:rPr>
        <w:t>, технического</w:t>
      </w:r>
      <w:r w:rsidR="00812EF9" w:rsidRPr="00234772">
        <w:rPr>
          <w:rFonts w:ascii="Times New Roman" w:hAnsi="Times New Roman" w:cs="Times New Roman"/>
          <w:sz w:val="28"/>
          <w:szCs w:val="28"/>
        </w:rPr>
        <w:t xml:space="preserve">  и нормотворческого характера, которые могут быть </w:t>
      </w:r>
      <w:r w:rsidR="00CC2CA6" w:rsidRPr="00234772">
        <w:rPr>
          <w:rFonts w:ascii="Times New Roman" w:hAnsi="Times New Roman" w:cs="Times New Roman"/>
          <w:sz w:val="28"/>
          <w:szCs w:val="28"/>
        </w:rPr>
        <w:t>предложены к тиражированию в рамках сетевого взаимодействия вузов-участников проекта «5-100»:</w:t>
      </w:r>
    </w:p>
    <w:p w:rsidR="00CC2CA6" w:rsidRPr="00234772" w:rsidRDefault="00CC2CA6" w:rsidP="004F3358">
      <w:pPr>
        <w:pStyle w:val="a4"/>
        <w:numPr>
          <w:ilvl w:val="0"/>
          <w:numId w:val="4"/>
        </w:numPr>
        <w:ind w:left="0"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Регламентное обеспечение и </w:t>
      </w:r>
      <w:r w:rsidRPr="00234772">
        <w:rPr>
          <w:rFonts w:ascii="Times New Roman" w:hAnsi="Times New Roman" w:cs="Times New Roman"/>
          <w:sz w:val="28"/>
          <w:szCs w:val="28"/>
          <w:lang w:val="en-US"/>
        </w:rPr>
        <w:t>PR</w:t>
      </w:r>
      <w:r w:rsidRPr="00234772">
        <w:rPr>
          <w:rFonts w:ascii="Times New Roman" w:hAnsi="Times New Roman" w:cs="Times New Roman"/>
          <w:sz w:val="28"/>
          <w:szCs w:val="28"/>
        </w:rPr>
        <w:t>-сопровождение организации конкурсов по предоставлению грантов российским и иностранным гражданам на обучение в магистратуре и аспирантуре по приоритетным направлениям подготовки;</w:t>
      </w:r>
    </w:p>
    <w:p w:rsidR="00CC2CA6" w:rsidRPr="00234772" w:rsidRDefault="00CC2CA6" w:rsidP="004F3358">
      <w:pPr>
        <w:pStyle w:val="a4"/>
        <w:numPr>
          <w:ilvl w:val="0"/>
          <w:numId w:val="4"/>
        </w:numPr>
        <w:ind w:left="0"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Регламентное обеспечение приема на работу </w:t>
      </w:r>
      <w:r w:rsidR="007E7270" w:rsidRPr="00234772">
        <w:rPr>
          <w:rFonts w:ascii="Times New Roman" w:hAnsi="Times New Roman" w:cs="Times New Roman"/>
          <w:sz w:val="28"/>
          <w:szCs w:val="28"/>
        </w:rPr>
        <w:t>научно-педагогических работников с опытом работы в научно-исследовательской и образовательной сферах в ведущих иностранных и российских университетах и научных организациях</w:t>
      </w:r>
      <w:r w:rsidRPr="00234772">
        <w:rPr>
          <w:rFonts w:ascii="Times New Roman" w:hAnsi="Times New Roman" w:cs="Times New Roman"/>
          <w:sz w:val="28"/>
          <w:szCs w:val="28"/>
        </w:rPr>
        <w:t xml:space="preserve"> в </w:t>
      </w:r>
      <w:r w:rsidR="007E7270" w:rsidRPr="00234772">
        <w:rPr>
          <w:rFonts w:ascii="Times New Roman" w:hAnsi="Times New Roman" w:cs="Times New Roman"/>
          <w:sz w:val="28"/>
          <w:szCs w:val="28"/>
        </w:rPr>
        <w:t>целях</w:t>
      </w:r>
      <w:r w:rsidRPr="00234772">
        <w:rPr>
          <w:rFonts w:ascii="Times New Roman" w:hAnsi="Times New Roman" w:cs="Times New Roman"/>
          <w:sz w:val="28"/>
          <w:szCs w:val="28"/>
        </w:rPr>
        <w:t xml:space="preserve"> реализации Программы повышения конкурентоспособности</w:t>
      </w:r>
      <w:r w:rsidR="007E7270" w:rsidRPr="00234772">
        <w:rPr>
          <w:rFonts w:ascii="Times New Roman" w:hAnsi="Times New Roman" w:cs="Times New Roman"/>
          <w:sz w:val="28"/>
          <w:szCs w:val="28"/>
        </w:rPr>
        <w:t xml:space="preserve"> («дорожной карты»</w:t>
      </w:r>
      <w:r w:rsidR="00C71086" w:rsidRPr="00234772">
        <w:rPr>
          <w:rFonts w:ascii="Times New Roman" w:hAnsi="Times New Roman" w:cs="Times New Roman"/>
          <w:sz w:val="28"/>
          <w:szCs w:val="28"/>
        </w:rPr>
        <w:t>)</w:t>
      </w:r>
      <w:r w:rsidRPr="00234772">
        <w:rPr>
          <w:rFonts w:ascii="Times New Roman" w:hAnsi="Times New Roman" w:cs="Times New Roman"/>
          <w:sz w:val="28"/>
          <w:szCs w:val="28"/>
        </w:rPr>
        <w:t>, посредством заключения «единого» контракта;</w:t>
      </w:r>
    </w:p>
    <w:p w:rsidR="007E7270" w:rsidRPr="00234772" w:rsidRDefault="007E7270" w:rsidP="004F3358">
      <w:pPr>
        <w:pStyle w:val="a4"/>
        <w:numPr>
          <w:ilvl w:val="0"/>
          <w:numId w:val="4"/>
        </w:numPr>
        <w:ind w:left="0" w:firstLine="709"/>
        <w:jc w:val="both"/>
        <w:rPr>
          <w:rFonts w:ascii="Times New Roman" w:hAnsi="Times New Roman" w:cs="Times New Roman"/>
          <w:sz w:val="28"/>
          <w:szCs w:val="28"/>
        </w:rPr>
      </w:pPr>
      <w:r w:rsidRPr="00234772">
        <w:rPr>
          <w:rFonts w:ascii="Times New Roman" w:hAnsi="Times New Roman" w:cs="Times New Roman"/>
          <w:sz w:val="28"/>
          <w:szCs w:val="28"/>
        </w:rPr>
        <w:t>Регламентное обеспечение процедур создания научно-исследовательских лабораторий в формате «</w:t>
      </w:r>
      <w:r w:rsidRPr="00234772">
        <w:rPr>
          <w:rFonts w:ascii="Times New Roman" w:hAnsi="Times New Roman" w:cs="Times New Roman"/>
          <w:sz w:val="28"/>
          <w:szCs w:val="28"/>
          <w:lang w:val="en-US"/>
        </w:rPr>
        <w:t>OpenLab</w:t>
      </w:r>
      <w:r w:rsidRPr="00234772">
        <w:rPr>
          <w:rFonts w:ascii="Times New Roman" w:hAnsi="Times New Roman" w:cs="Times New Roman"/>
          <w:sz w:val="28"/>
          <w:szCs w:val="28"/>
        </w:rPr>
        <w:t>»</w:t>
      </w:r>
      <w:r w:rsidR="00C71086" w:rsidRPr="00234772">
        <w:rPr>
          <w:rFonts w:ascii="Times New Roman" w:hAnsi="Times New Roman" w:cs="Times New Roman"/>
          <w:sz w:val="28"/>
          <w:szCs w:val="28"/>
        </w:rPr>
        <w:t xml:space="preserve"> и Центров превосходства по приоритетным направлениям развития</w:t>
      </w:r>
      <w:r w:rsidRPr="00234772">
        <w:rPr>
          <w:rFonts w:ascii="Times New Roman" w:hAnsi="Times New Roman" w:cs="Times New Roman"/>
          <w:sz w:val="28"/>
          <w:szCs w:val="28"/>
        </w:rPr>
        <w:t>;</w:t>
      </w:r>
    </w:p>
    <w:p w:rsidR="007E7270" w:rsidRPr="00234772" w:rsidRDefault="00C71086" w:rsidP="004F3358">
      <w:pPr>
        <w:pStyle w:val="a4"/>
        <w:numPr>
          <w:ilvl w:val="0"/>
          <w:numId w:val="4"/>
        </w:numPr>
        <w:ind w:left="0"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Организационно-методическое и </w:t>
      </w:r>
      <w:r w:rsidRPr="00234772">
        <w:rPr>
          <w:rFonts w:ascii="Times New Roman" w:hAnsi="Times New Roman" w:cs="Times New Roman"/>
          <w:sz w:val="28"/>
          <w:szCs w:val="28"/>
          <w:lang w:val="en-US"/>
        </w:rPr>
        <w:t>PR</w:t>
      </w:r>
      <w:r w:rsidRPr="00234772">
        <w:rPr>
          <w:rFonts w:ascii="Times New Roman" w:hAnsi="Times New Roman" w:cs="Times New Roman"/>
          <w:sz w:val="28"/>
          <w:szCs w:val="28"/>
        </w:rPr>
        <w:t xml:space="preserve">-сопровождение процессов привлечения абитуриентов из стран СНГ; </w:t>
      </w:r>
    </w:p>
    <w:p w:rsidR="00A0329F" w:rsidRPr="00234772" w:rsidRDefault="00C71086" w:rsidP="004F3358">
      <w:pPr>
        <w:pStyle w:val="a4"/>
        <w:numPr>
          <w:ilvl w:val="0"/>
          <w:numId w:val="4"/>
        </w:numPr>
        <w:ind w:left="0" w:firstLine="709"/>
        <w:jc w:val="both"/>
        <w:rPr>
          <w:rFonts w:ascii="Times New Roman" w:hAnsi="Times New Roman" w:cs="Times New Roman"/>
          <w:sz w:val="28"/>
          <w:szCs w:val="28"/>
        </w:rPr>
      </w:pPr>
      <w:r w:rsidRPr="00234772">
        <w:rPr>
          <w:rFonts w:ascii="Times New Roman" w:hAnsi="Times New Roman" w:cs="Times New Roman"/>
          <w:sz w:val="28"/>
          <w:szCs w:val="28"/>
        </w:rPr>
        <w:t>Организационно-техническое сопровождение процессов приема, отбора и реализации научно-образовательных проектов в рамках выполнения мероприятий Программы повышения конкурентоспособности.</w:t>
      </w:r>
      <w:r w:rsidR="00A0329F" w:rsidRPr="00234772">
        <w:rPr>
          <w:rFonts w:ascii="Times New Roman" w:hAnsi="Times New Roman" w:cs="Times New Roman"/>
          <w:sz w:val="28"/>
          <w:szCs w:val="28"/>
        </w:rPr>
        <w:t xml:space="preserve"> </w:t>
      </w:r>
    </w:p>
    <w:p w:rsidR="00A0329F" w:rsidRPr="00234772" w:rsidRDefault="00A0329F" w:rsidP="00A0329F">
      <w:pPr>
        <w:pStyle w:val="a4"/>
        <w:ind w:left="0" w:firstLine="709"/>
        <w:jc w:val="both"/>
        <w:rPr>
          <w:rFonts w:ascii="Times New Roman" w:hAnsi="Times New Roman" w:cs="Times New Roman"/>
          <w:sz w:val="28"/>
          <w:szCs w:val="28"/>
        </w:rPr>
      </w:pPr>
      <w:r w:rsidRPr="00234772">
        <w:rPr>
          <w:rFonts w:ascii="Times New Roman" w:hAnsi="Times New Roman" w:cs="Times New Roman"/>
          <w:sz w:val="28"/>
          <w:szCs w:val="28"/>
        </w:rPr>
        <w:t>Разработка и внедрение программного модуля «Дорожная карта: Заявки» информационно-аналитической системы «Электронный университет» позволило получать и анализировать в режиме реального времени информацию по основным направлениям деятельности университета в разрезе структурных подразделений и заданных индикаторов и параметров в рамках Программы повышения конкурентоспособности КФУ на 2013–2020 гг.</w:t>
      </w:r>
    </w:p>
    <w:p w:rsidR="00A0329F" w:rsidRPr="00234772" w:rsidRDefault="00A0329F" w:rsidP="00A0329F">
      <w:pPr>
        <w:pStyle w:val="a4"/>
        <w:ind w:left="0" w:firstLine="709"/>
        <w:jc w:val="both"/>
        <w:rPr>
          <w:rFonts w:ascii="Times New Roman" w:hAnsi="Times New Roman" w:cs="Times New Roman"/>
          <w:sz w:val="28"/>
          <w:szCs w:val="28"/>
        </w:rPr>
      </w:pPr>
      <w:r w:rsidRPr="00234772">
        <w:rPr>
          <w:rFonts w:ascii="Times New Roman" w:hAnsi="Times New Roman" w:cs="Times New Roman"/>
          <w:sz w:val="28"/>
          <w:szCs w:val="28"/>
        </w:rPr>
        <w:t>В настоящий момент в программном модуле предоставляется возможность ввода всей необходимой информации для формирования пакета документов заявки по программе повышения конкурентоспособности до прохождения Дирекции программы, а именно заявка на закупку товаров (работ, услуг), техническое задание (для пакета заявок), календарный план, KPI проекта, смета.</w:t>
      </w:r>
    </w:p>
    <w:p w:rsidR="00A0329F" w:rsidRPr="00234772" w:rsidRDefault="00A0329F" w:rsidP="00A0329F">
      <w:pPr>
        <w:pStyle w:val="a4"/>
        <w:ind w:left="709"/>
        <w:jc w:val="both"/>
        <w:rPr>
          <w:rFonts w:ascii="Times New Roman" w:hAnsi="Times New Roman" w:cs="Times New Roman"/>
          <w:sz w:val="28"/>
          <w:szCs w:val="28"/>
        </w:rPr>
      </w:pPr>
      <w:r w:rsidRPr="00234772">
        <w:rPr>
          <w:rFonts w:ascii="Times New Roman" w:hAnsi="Times New Roman" w:cs="Times New Roman"/>
          <w:sz w:val="28"/>
          <w:szCs w:val="28"/>
        </w:rPr>
        <w:t>В рамках обсуждаемого модуля разработаны следующие отчеты:</w:t>
      </w:r>
    </w:p>
    <w:p w:rsidR="00A0329F" w:rsidRPr="00234772" w:rsidRDefault="00A0329F" w:rsidP="00A0329F">
      <w:pPr>
        <w:pStyle w:val="a4"/>
        <w:tabs>
          <w:tab w:val="left" w:pos="1134"/>
        </w:tabs>
        <w:ind w:left="0" w:firstLine="709"/>
        <w:jc w:val="both"/>
        <w:rPr>
          <w:rFonts w:ascii="Times New Roman" w:hAnsi="Times New Roman" w:cs="Times New Roman"/>
          <w:sz w:val="28"/>
          <w:szCs w:val="28"/>
        </w:rPr>
      </w:pPr>
      <w:r w:rsidRPr="00234772">
        <w:rPr>
          <w:rFonts w:ascii="Times New Roman" w:hAnsi="Times New Roman" w:cs="Times New Roman"/>
          <w:sz w:val="28"/>
          <w:szCs w:val="28"/>
        </w:rPr>
        <w:t>•</w:t>
      </w:r>
      <w:r w:rsidRPr="00234772">
        <w:rPr>
          <w:rFonts w:ascii="Times New Roman" w:hAnsi="Times New Roman" w:cs="Times New Roman"/>
          <w:sz w:val="28"/>
          <w:szCs w:val="28"/>
        </w:rPr>
        <w:tab/>
        <w:t>Отчет по подразделению – отражает количество заявок в разрезе подразделений и статусов заявок, критерии отбора: отчетный период, приоритетное направление, стратегическая инициатива/задача/мероприятие;</w:t>
      </w:r>
    </w:p>
    <w:p w:rsidR="00A0329F" w:rsidRPr="00234772" w:rsidRDefault="00A0329F" w:rsidP="00A0329F">
      <w:pPr>
        <w:pStyle w:val="a4"/>
        <w:tabs>
          <w:tab w:val="left" w:pos="1134"/>
        </w:tabs>
        <w:ind w:left="0" w:firstLine="709"/>
        <w:jc w:val="both"/>
        <w:rPr>
          <w:rFonts w:ascii="Times New Roman" w:hAnsi="Times New Roman" w:cs="Times New Roman"/>
          <w:sz w:val="28"/>
          <w:szCs w:val="28"/>
        </w:rPr>
      </w:pPr>
      <w:r w:rsidRPr="00234772">
        <w:rPr>
          <w:rFonts w:ascii="Times New Roman" w:hAnsi="Times New Roman" w:cs="Times New Roman"/>
          <w:sz w:val="28"/>
          <w:szCs w:val="28"/>
        </w:rPr>
        <w:t>•</w:t>
      </w:r>
      <w:r w:rsidRPr="00234772">
        <w:rPr>
          <w:rFonts w:ascii="Times New Roman" w:hAnsi="Times New Roman" w:cs="Times New Roman"/>
          <w:sz w:val="28"/>
          <w:szCs w:val="28"/>
        </w:rPr>
        <w:tab/>
        <w:t xml:space="preserve">Целевое использование субсидии – отражает форму отчета к соглашению по финансовой деятельности, сгруппированную по 8 основным направлениям мероприятий с указанием плановых и фактических расходов; </w:t>
      </w:r>
    </w:p>
    <w:p w:rsidR="00A0329F" w:rsidRPr="00234772" w:rsidRDefault="00A0329F" w:rsidP="00A0329F">
      <w:pPr>
        <w:pStyle w:val="a4"/>
        <w:tabs>
          <w:tab w:val="left" w:pos="1134"/>
        </w:tabs>
        <w:ind w:left="0" w:firstLine="709"/>
        <w:jc w:val="both"/>
        <w:rPr>
          <w:rFonts w:ascii="Times New Roman" w:hAnsi="Times New Roman" w:cs="Times New Roman"/>
          <w:sz w:val="28"/>
          <w:szCs w:val="28"/>
        </w:rPr>
      </w:pPr>
      <w:r w:rsidRPr="00234772">
        <w:rPr>
          <w:rFonts w:ascii="Times New Roman" w:hAnsi="Times New Roman" w:cs="Times New Roman"/>
          <w:sz w:val="28"/>
          <w:szCs w:val="28"/>
        </w:rPr>
        <w:t>•</w:t>
      </w:r>
      <w:r w:rsidRPr="00234772">
        <w:rPr>
          <w:rFonts w:ascii="Times New Roman" w:hAnsi="Times New Roman" w:cs="Times New Roman"/>
          <w:sz w:val="28"/>
          <w:szCs w:val="28"/>
        </w:rPr>
        <w:tab/>
        <w:t xml:space="preserve">Отчет по заявкам – отражает список заявок, принятых в работу. Критерии отбора: период принятия заявки, приоритетное направление, стратегическая инициатива/задача/мероприятие. Дополнительно по каждой заявке есть возможность вывода заявленных KPI: статьи Scopus/Web of Science; хоздоговора, НИР и ОКР, прочее; </w:t>
      </w:r>
    </w:p>
    <w:p w:rsidR="00A0329F" w:rsidRPr="00234772" w:rsidRDefault="00A0329F" w:rsidP="00A0329F">
      <w:pPr>
        <w:pStyle w:val="a4"/>
        <w:tabs>
          <w:tab w:val="left" w:pos="1134"/>
        </w:tabs>
        <w:ind w:left="0" w:firstLine="709"/>
        <w:jc w:val="both"/>
        <w:rPr>
          <w:rFonts w:ascii="Times New Roman" w:hAnsi="Times New Roman" w:cs="Times New Roman"/>
          <w:sz w:val="28"/>
          <w:szCs w:val="28"/>
        </w:rPr>
      </w:pPr>
      <w:r w:rsidRPr="00234772">
        <w:rPr>
          <w:rFonts w:ascii="Times New Roman" w:hAnsi="Times New Roman" w:cs="Times New Roman"/>
          <w:sz w:val="28"/>
          <w:szCs w:val="28"/>
        </w:rPr>
        <w:t>•</w:t>
      </w:r>
      <w:r w:rsidRPr="00234772">
        <w:rPr>
          <w:rFonts w:ascii="Times New Roman" w:hAnsi="Times New Roman" w:cs="Times New Roman"/>
          <w:sz w:val="28"/>
          <w:szCs w:val="28"/>
        </w:rPr>
        <w:tab/>
        <w:t xml:space="preserve">Отчет по финансированию – отражает сгруппированную по приоритетным направлениям информацию по плановым и фактическим расходам реализации программы повышения конкурентоспособности; </w:t>
      </w:r>
    </w:p>
    <w:p w:rsidR="00A0329F" w:rsidRPr="00234772" w:rsidRDefault="00A0329F" w:rsidP="00A0329F">
      <w:pPr>
        <w:pStyle w:val="a4"/>
        <w:tabs>
          <w:tab w:val="left" w:pos="1134"/>
        </w:tabs>
        <w:ind w:left="0" w:firstLine="709"/>
        <w:jc w:val="both"/>
        <w:rPr>
          <w:rFonts w:ascii="Times New Roman" w:hAnsi="Times New Roman" w:cs="Times New Roman"/>
          <w:sz w:val="28"/>
          <w:szCs w:val="28"/>
        </w:rPr>
      </w:pPr>
      <w:r w:rsidRPr="00234772">
        <w:rPr>
          <w:rFonts w:ascii="Times New Roman" w:hAnsi="Times New Roman" w:cs="Times New Roman"/>
          <w:sz w:val="28"/>
          <w:szCs w:val="28"/>
        </w:rPr>
        <w:t>•</w:t>
      </w:r>
      <w:r w:rsidRPr="00234772">
        <w:rPr>
          <w:rFonts w:ascii="Times New Roman" w:hAnsi="Times New Roman" w:cs="Times New Roman"/>
          <w:sz w:val="28"/>
          <w:szCs w:val="28"/>
        </w:rPr>
        <w:tab/>
        <w:t>Отчет о расходовании – отражает сгруппированную по стратегическим инициативам, задачам и мероприятиям информацию по плановым и фактическим расходам реализации программы повышения конкурентоспособности.</w:t>
      </w:r>
    </w:p>
    <w:p w:rsidR="00455B10" w:rsidRPr="00234772" w:rsidRDefault="00503017" w:rsidP="00A0329F">
      <w:pPr>
        <w:ind w:firstLine="709"/>
        <w:jc w:val="both"/>
        <w:rPr>
          <w:rFonts w:ascii="Times New Roman" w:hAnsi="Times New Roman" w:cs="Times New Roman"/>
          <w:sz w:val="28"/>
          <w:szCs w:val="28"/>
        </w:rPr>
      </w:pPr>
      <w:r w:rsidRPr="00234772">
        <w:rPr>
          <w:rFonts w:ascii="Times New Roman" w:hAnsi="Times New Roman" w:cs="Times New Roman"/>
          <w:sz w:val="28"/>
          <w:szCs w:val="28"/>
        </w:rPr>
        <w:t>П</w:t>
      </w:r>
      <w:r w:rsidR="00A17094" w:rsidRPr="00234772">
        <w:rPr>
          <w:rFonts w:ascii="Times New Roman" w:hAnsi="Times New Roman" w:cs="Times New Roman"/>
          <w:sz w:val="28"/>
          <w:szCs w:val="28"/>
        </w:rPr>
        <w:t>ереход на интенсивную траекторию развития</w:t>
      </w:r>
      <w:r w:rsidRPr="00234772">
        <w:rPr>
          <w:rFonts w:ascii="Times New Roman" w:hAnsi="Times New Roman" w:cs="Times New Roman"/>
          <w:sz w:val="28"/>
          <w:szCs w:val="28"/>
        </w:rPr>
        <w:t xml:space="preserve"> вуза</w:t>
      </w:r>
      <w:r w:rsidR="00A17094" w:rsidRPr="00234772">
        <w:rPr>
          <w:rFonts w:ascii="Times New Roman" w:hAnsi="Times New Roman" w:cs="Times New Roman"/>
          <w:sz w:val="28"/>
          <w:szCs w:val="28"/>
        </w:rPr>
        <w:t xml:space="preserve">, заложенный в </w:t>
      </w:r>
      <w:r w:rsidRPr="00234772">
        <w:rPr>
          <w:rFonts w:ascii="Times New Roman" w:hAnsi="Times New Roman" w:cs="Times New Roman"/>
          <w:sz w:val="28"/>
          <w:szCs w:val="28"/>
        </w:rPr>
        <w:t>основе успешной реализации Программы повышения конкурентоспособности, предполагает и качественный скачок в системе управления университетом. Трансформация структуры управления КФУ на основе передового зарубежного опыта способствовала накоплению уникальных для российских условий компетенций по модернизации системы управления научной и образовательной деятельности в высшем учебном заведении.</w:t>
      </w:r>
    </w:p>
    <w:p w:rsidR="00A0329F" w:rsidRPr="00234772" w:rsidRDefault="00503017" w:rsidP="00A0329F">
      <w:pPr>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Так, </w:t>
      </w:r>
      <w:r w:rsidR="009D4BC3" w:rsidRPr="00234772">
        <w:rPr>
          <w:rFonts w:ascii="Times New Roman" w:hAnsi="Times New Roman" w:cs="Times New Roman"/>
          <w:sz w:val="28"/>
          <w:szCs w:val="28"/>
        </w:rPr>
        <w:t>д</w:t>
      </w:r>
      <w:r w:rsidR="00A0329F" w:rsidRPr="00234772">
        <w:rPr>
          <w:rFonts w:ascii="Times New Roman" w:hAnsi="Times New Roman" w:cs="Times New Roman"/>
          <w:sz w:val="28"/>
          <w:szCs w:val="28"/>
        </w:rPr>
        <w:t>ля координации процессов реализации Плана мероприятий по повышению международной конкурентоспособности в университете были созданы следующие управленческие подразделения:</w:t>
      </w:r>
    </w:p>
    <w:p w:rsidR="00A0329F" w:rsidRPr="00234772" w:rsidRDefault="00A0329F" w:rsidP="004F3358">
      <w:pPr>
        <w:numPr>
          <w:ilvl w:val="0"/>
          <w:numId w:val="9"/>
        </w:numPr>
        <w:tabs>
          <w:tab w:val="left" w:pos="993"/>
        </w:tabs>
        <w:ind w:left="0" w:firstLine="709"/>
        <w:contextualSpacing/>
        <w:jc w:val="both"/>
        <w:rPr>
          <w:rFonts w:ascii="Times New Roman" w:hAnsi="Times New Roman" w:cs="Times New Roman"/>
          <w:sz w:val="28"/>
          <w:szCs w:val="28"/>
        </w:rPr>
      </w:pPr>
      <w:r w:rsidRPr="00234772">
        <w:rPr>
          <w:rFonts w:ascii="Times New Roman" w:hAnsi="Times New Roman" w:cs="Times New Roman"/>
          <w:sz w:val="28"/>
          <w:szCs w:val="28"/>
        </w:rPr>
        <w:t>Международный научный совет;</w:t>
      </w:r>
    </w:p>
    <w:p w:rsidR="00A0329F" w:rsidRPr="00234772" w:rsidRDefault="00A0329F" w:rsidP="004F3358">
      <w:pPr>
        <w:numPr>
          <w:ilvl w:val="0"/>
          <w:numId w:val="9"/>
        </w:numPr>
        <w:tabs>
          <w:tab w:val="left" w:pos="993"/>
        </w:tabs>
        <w:ind w:left="0" w:firstLine="709"/>
        <w:contextualSpacing/>
        <w:jc w:val="both"/>
        <w:rPr>
          <w:rFonts w:ascii="Times New Roman" w:hAnsi="Times New Roman" w:cs="Times New Roman"/>
          <w:sz w:val="28"/>
          <w:szCs w:val="28"/>
        </w:rPr>
      </w:pPr>
      <w:r w:rsidRPr="00234772">
        <w:rPr>
          <w:rFonts w:ascii="Times New Roman" w:hAnsi="Times New Roman" w:cs="Times New Roman"/>
          <w:sz w:val="28"/>
          <w:szCs w:val="28"/>
        </w:rPr>
        <w:t xml:space="preserve">Дирекция Программы повышения </w:t>
      </w:r>
      <w:r w:rsidR="00503017" w:rsidRPr="00234772">
        <w:rPr>
          <w:rFonts w:ascii="Times New Roman" w:hAnsi="Times New Roman" w:cs="Times New Roman"/>
          <w:sz w:val="28"/>
          <w:szCs w:val="28"/>
        </w:rPr>
        <w:t xml:space="preserve">международной </w:t>
      </w:r>
      <w:r w:rsidRPr="00234772">
        <w:rPr>
          <w:rFonts w:ascii="Times New Roman" w:hAnsi="Times New Roman" w:cs="Times New Roman"/>
          <w:sz w:val="28"/>
          <w:szCs w:val="28"/>
        </w:rPr>
        <w:t>конкурентоспособности;</w:t>
      </w:r>
    </w:p>
    <w:p w:rsidR="00A0329F" w:rsidRPr="00234772" w:rsidRDefault="00A0329F" w:rsidP="004F3358">
      <w:pPr>
        <w:numPr>
          <w:ilvl w:val="0"/>
          <w:numId w:val="9"/>
        </w:numPr>
        <w:tabs>
          <w:tab w:val="left" w:pos="993"/>
        </w:tabs>
        <w:ind w:left="0" w:firstLine="709"/>
        <w:contextualSpacing/>
        <w:jc w:val="both"/>
        <w:rPr>
          <w:rFonts w:ascii="Times New Roman" w:hAnsi="Times New Roman" w:cs="Times New Roman"/>
          <w:sz w:val="28"/>
          <w:szCs w:val="28"/>
        </w:rPr>
      </w:pPr>
      <w:r w:rsidRPr="00234772">
        <w:rPr>
          <w:rFonts w:ascii="Times New Roman" w:hAnsi="Times New Roman" w:cs="Times New Roman"/>
          <w:sz w:val="28"/>
          <w:szCs w:val="28"/>
        </w:rPr>
        <w:t>Проектный офис.</w:t>
      </w:r>
    </w:p>
    <w:p w:rsidR="00455B10" w:rsidRPr="00234772" w:rsidRDefault="00455B10" w:rsidP="00455B10">
      <w:pPr>
        <w:ind w:left="1429"/>
        <w:contextualSpacing/>
        <w:jc w:val="both"/>
        <w:rPr>
          <w:rFonts w:ascii="Times New Roman" w:hAnsi="Times New Roman" w:cs="Times New Roman"/>
          <w:sz w:val="28"/>
          <w:szCs w:val="28"/>
        </w:rPr>
      </w:pPr>
    </w:p>
    <w:p w:rsidR="00A0329F" w:rsidRPr="00234772" w:rsidRDefault="00A0329F" w:rsidP="00A0329F">
      <w:pPr>
        <w:ind w:firstLine="709"/>
        <w:jc w:val="both"/>
        <w:rPr>
          <w:rFonts w:ascii="Times New Roman" w:hAnsi="Times New Roman" w:cs="Times New Roman"/>
          <w:sz w:val="28"/>
          <w:szCs w:val="28"/>
        </w:rPr>
      </w:pPr>
      <w:r w:rsidRPr="00234772">
        <w:rPr>
          <w:rFonts w:ascii="Times New Roman" w:hAnsi="Times New Roman" w:cs="Times New Roman"/>
          <w:b/>
          <w:sz w:val="28"/>
          <w:szCs w:val="28"/>
        </w:rPr>
        <w:t xml:space="preserve">Международный научный совет (МНС) </w:t>
      </w:r>
      <w:r w:rsidR="00503017" w:rsidRPr="00234772">
        <w:rPr>
          <w:rFonts w:ascii="Times New Roman" w:hAnsi="Times New Roman" w:cs="Times New Roman"/>
          <w:sz w:val="28"/>
          <w:szCs w:val="28"/>
        </w:rPr>
        <w:t>–</w:t>
      </w:r>
      <w:r w:rsidRPr="00234772">
        <w:rPr>
          <w:rFonts w:ascii="Times New Roman" w:hAnsi="Times New Roman" w:cs="Times New Roman"/>
          <w:sz w:val="28"/>
          <w:szCs w:val="28"/>
        </w:rPr>
        <w:t xml:space="preserve"> коллегиальный совещательный орган, деятельность которого направлена на укрепление международного научного сотрудничества КФУ с целью вхождения в мировую систему науки и образования; содействие ускоренной интеграции КФУ в международные исследования, образовательные программы и продвижению КФУ в международном сообществе. </w:t>
      </w:r>
    </w:p>
    <w:p w:rsidR="00A0329F" w:rsidRPr="00234772" w:rsidRDefault="00A0329F" w:rsidP="00A0329F">
      <w:pPr>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Эффективность функционирования Международного научного совета </w:t>
      </w:r>
      <w:r w:rsidR="00455B10" w:rsidRPr="00234772">
        <w:rPr>
          <w:rFonts w:ascii="Times New Roman" w:hAnsi="Times New Roman" w:cs="Times New Roman"/>
          <w:sz w:val="28"/>
          <w:szCs w:val="28"/>
        </w:rPr>
        <w:t xml:space="preserve">КФУ </w:t>
      </w:r>
      <w:r w:rsidRPr="00234772">
        <w:rPr>
          <w:rFonts w:ascii="Times New Roman" w:hAnsi="Times New Roman" w:cs="Times New Roman"/>
          <w:sz w:val="28"/>
          <w:szCs w:val="28"/>
        </w:rPr>
        <w:t xml:space="preserve">обусловлена привлечением специалистов из разных стран, обладающих организационным опытом работы в различных национальных системах высшего образования. Данное обстоятельство позволяет получить объективную картину развития университета, корректировать вектор его развития в соответствии с наиболее прогрессивными тенденциями глобальной научно-образовательной сферы. </w:t>
      </w:r>
    </w:p>
    <w:p w:rsidR="00A0329F" w:rsidRPr="00234772" w:rsidRDefault="00A0329F" w:rsidP="00A0329F">
      <w:pPr>
        <w:ind w:firstLine="709"/>
        <w:jc w:val="both"/>
        <w:rPr>
          <w:rFonts w:ascii="Times New Roman" w:eastAsia="Calibri" w:hAnsi="Times New Roman" w:cs="Times New Roman"/>
          <w:sz w:val="28"/>
          <w:szCs w:val="28"/>
        </w:rPr>
      </w:pPr>
      <w:r w:rsidRPr="00234772">
        <w:rPr>
          <w:rFonts w:ascii="Times New Roman" w:hAnsi="Times New Roman" w:cs="Times New Roman"/>
          <w:sz w:val="28"/>
          <w:szCs w:val="28"/>
        </w:rPr>
        <w:t>Основной функцией</w:t>
      </w:r>
      <w:r w:rsidRPr="00234772">
        <w:rPr>
          <w:rFonts w:ascii="Times New Roman" w:hAnsi="Times New Roman" w:cs="Times New Roman"/>
          <w:b/>
          <w:sz w:val="28"/>
          <w:szCs w:val="28"/>
        </w:rPr>
        <w:t xml:space="preserve"> Дирекции Программы повышения конкурентоспособности  (Дирекция) </w:t>
      </w:r>
      <w:r w:rsidRPr="00234772">
        <w:rPr>
          <w:rFonts w:ascii="Times New Roman" w:hAnsi="Times New Roman" w:cs="Times New Roman"/>
          <w:sz w:val="28"/>
          <w:szCs w:val="28"/>
        </w:rPr>
        <w:t>является принятие оперативных решений по ключевым вопросам жизнедеятельности университета, в частности отбор научно-исследовательских</w:t>
      </w:r>
      <w:r w:rsidR="00503017" w:rsidRPr="00234772">
        <w:rPr>
          <w:rFonts w:ascii="Times New Roman" w:hAnsi="Times New Roman" w:cs="Times New Roman"/>
          <w:sz w:val="28"/>
          <w:szCs w:val="28"/>
        </w:rPr>
        <w:t xml:space="preserve"> и образовательных</w:t>
      </w:r>
      <w:r w:rsidRPr="00234772">
        <w:rPr>
          <w:rFonts w:ascii="Times New Roman" w:hAnsi="Times New Roman" w:cs="Times New Roman"/>
          <w:sz w:val="28"/>
          <w:szCs w:val="28"/>
        </w:rPr>
        <w:t xml:space="preserve"> проектов, реализуемых в рамках </w:t>
      </w:r>
      <w:r w:rsidR="00503017" w:rsidRPr="00234772">
        <w:rPr>
          <w:rFonts w:ascii="Times New Roman" w:hAnsi="Times New Roman" w:cs="Times New Roman"/>
          <w:sz w:val="28"/>
          <w:szCs w:val="28"/>
        </w:rPr>
        <w:t>программы</w:t>
      </w:r>
      <w:r w:rsidRPr="00234772">
        <w:rPr>
          <w:rFonts w:ascii="Times New Roman" w:hAnsi="Times New Roman" w:cs="Times New Roman"/>
          <w:sz w:val="28"/>
          <w:szCs w:val="28"/>
        </w:rPr>
        <w:t xml:space="preserve"> </w:t>
      </w:r>
      <w:r w:rsidR="00503017" w:rsidRPr="00234772">
        <w:rPr>
          <w:rFonts w:ascii="Times New Roman" w:hAnsi="Times New Roman" w:cs="Times New Roman"/>
          <w:sz w:val="28"/>
          <w:szCs w:val="28"/>
        </w:rPr>
        <w:t>«</w:t>
      </w:r>
      <w:r w:rsidRPr="00234772">
        <w:rPr>
          <w:rFonts w:ascii="Times New Roman" w:hAnsi="Times New Roman" w:cs="Times New Roman"/>
          <w:sz w:val="28"/>
          <w:szCs w:val="28"/>
        </w:rPr>
        <w:t>5-100</w:t>
      </w:r>
      <w:r w:rsidR="00503017" w:rsidRPr="00234772">
        <w:rPr>
          <w:rFonts w:ascii="Times New Roman" w:hAnsi="Times New Roman" w:cs="Times New Roman"/>
          <w:sz w:val="28"/>
          <w:szCs w:val="28"/>
        </w:rPr>
        <w:t>»</w:t>
      </w:r>
      <w:r w:rsidRPr="00234772">
        <w:rPr>
          <w:rFonts w:ascii="Times New Roman" w:hAnsi="Times New Roman" w:cs="Times New Roman"/>
          <w:sz w:val="28"/>
          <w:szCs w:val="28"/>
        </w:rPr>
        <w:t xml:space="preserve">. В состав </w:t>
      </w:r>
      <w:r w:rsidR="00503017" w:rsidRPr="00234772">
        <w:rPr>
          <w:rFonts w:ascii="Times New Roman" w:hAnsi="Times New Roman" w:cs="Times New Roman"/>
          <w:sz w:val="28"/>
          <w:szCs w:val="28"/>
        </w:rPr>
        <w:t>Д</w:t>
      </w:r>
      <w:r w:rsidRPr="00234772">
        <w:rPr>
          <w:rFonts w:ascii="Times New Roman" w:hAnsi="Times New Roman" w:cs="Times New Roman"/>
          <w:sz w:val="28"/>
          <w:szCs w:val="28"/>
        </w:rPr>
        <w:t xml:space="preserve">ирекции входит административный аппарат университета, включая </w:t>
      </w:r>
      <w:r w:rsidRPr="00234772">
        <w:rPr>
          <w:rFonts w:ascii="Times New Roman" w:eastAsia="Calibri" w:hAnsi="Times New Roman" w:cs="Times New Roman"/>
          <w:sz w:val="28"/>
          <w:szCs w:val="28"/>
        </w:rPr>
        <w:t xml:space="preserve">ректора, </w:t>
      </w:r>
      <w:r w:rsidR="00D34F81" w:rsidRPr="00234772">
        <w:rPr>
          <w:rFonts w:ascii="Times New Roman" w:eastAsia="Calibri" w:hAnsi="Times New Roman" w:cs="Times New Roman"/>
          <w:sz w:val="28"/>
          <w:szCs w:val="28"/>
        </w:rPr>
        <w:t xml:space="preserve"> проректоров,</w:t>
      </w:r>
      <w:r w:rsidR="00D34F81">
        <w:rPr>
          <w:rFonts w:ascii="Times New Roman" w:eastAsia="Calibri" w:hAnsi="Times New Roman" w:cs="Times New Roman"/>
          <w:sz w:val="28"/>
          <w:szCs w:val="28"/>
        </w:rPr>
        <w:t xml:space="preserve"> </w:t>
      </w:r>
      <w:r w:rsidRPr="00234772">
        <w:rPr>
          <w:rFonts w:ascii="Times New Roman" w:eastAsia="Calibri" w:hAnsi="Times New Roman" w:cs="Times New Roman"/>
          <w:sz w:val="28"/>
          <w:szCs w:val="28"/>
        </w:rPr>
        <w:t>руководителей приоритетных направлений, руководителей административно-управленческих подразделений.</w:t>
      </w:r>
    </w:p>
    <w:p w:rsidR="00A0329F" w:rsidRPr="00234772" w:rsidRDefault="00A0329F" w:rsidP="00A0329F">
      <w:pPr>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Регулярность заседаний Дирекции способствует оперативному решению </w:t>
      </w:r>
      <w:r w:rsidR="00503017" w:rsidRPr="00234772">
        <w:rPr>
          <w:rFonts w:ascii="Times New Roman" w:hAnsi="Times New Roman" w:cs="Times New Roman"/>
          <w:sz w:val="28"/>
          <w:szCs w:val="28"/>
        </w:rPr>
        <w:t xml:space="preserve">и при необходимости корректировки </w:t>
      </w:r>
      <w:r w:rsidRPr="00234772">
        <w:rPr>
          <w:rFonts w:ascii="Times New Roman" w:hAnsi="Times New Roman" w:cs="Times New Roman"/>
          <w:sz w:val="28"/>
          <w:szCs w:val="28"/>
        </w:rPr>
        <w:t>поставленных задач, значительному ускорению этапов прохождения проекта от стадии «идеи» до реализации, выработке конструктивных решений и предложений.</w:t>
      </w:r>
    </w:p>
    <w:p w:rsidR="00A0329F" w:rsidRPr="00234772" w:rsidRDefault="00A0329F" w:rsidP="00A0329F">
      <w:pPr>
        <w:ind w:firstLine="709"/>
        <w:jc w:val="both"/>
        <w:rPr>
          <w:rFonts w:ascii="Times New Roman" w:hAnsi="Times New Roman" w:cs="Times New Roman"/>
          <w:sz w:val="28"/>
          <w:szCs w:val="28"/>
        </w:rPr>
      </w:pPr>
      <w:r w:rsidRPr="00234772">
        <w:rPr>
          <w:rFonts w:ascii="Times New Roman" w:hAnsi="Times New Roman" w:cs="Times New Roman"/>
          <w:sz w:val="28"/>
          <w:szCs w:val="28"/>
        </w:rPr>
        <w:t>В тандеме с Дирекцией функционирует</w:t>
      </w:r>
      <w:r w:rsidRPr="00234772">
        <w:rPr>
          <w:rFonts w:ascii="Times New Roman" w:hAnsi="Times New Roman" w:cs="Times New Roman"/>
          <w:b/>
          <w:sz w:val="28"/>
          <w:szCs w:val="28"/>
        </w:rPr>
        <w:t xml:space="preserve"> Проектный офис Программы повышения конкурентоспособности (ПО)</w:t>
      </w:r>
      <w:r w:rsidRPr="00234772">
        <w:rPr>
          <w:rFonts w:ascii="Times New Roman" w:hAnsi="Times New Roman" w:cs="Times New Roman"/>
          <w:sz w:val="28"/>
          <w:szCs w:val="28"/>
        </w:rPr>
        <w:t>, представляющий собой так называемую «службу одного окна» и являющийся одним из наиболее успешных и экономически выгодных нововведений университета. Данное подразделение за достаточно короткий срок зарекомендовало себя как эффективный механизм для реализации мероприятий Дорожной карты ППК.</w:t>
      </w:r>
    </w:p>
    <w:p w:rsidR="00A0329F" w:rsidRPr="00234772" w:rsidRDefault="00A0329F" w:rsidP="00A0329F">
      <w:pPr>
        <w:ind w:firstLine="709"/>
        <w:jc w:val="both"/>
        <w:rPr>
          <w:rFonts w:ascii="Times New Roman" w:hAnsi="Times New Roman" w:cs="Times New Roman"/>
          <w:sz w:val="28"/>
          <w:szCs w:val="28"/>
        </w:rPr>
      </w:pPr>
      <w:r w:rsidRPr="00234772">
        <w:rPr>
          <w:rFonts w:ascii="Times New Roman" w:hAnsi="Times New Roman" w:cs="Times New Roman"/>
          <w:sz w:val="28"/>
          <w:szCs w:val="28"/>
        </w:rPr>
        <w:t>В Проектном офисе объединены представители всех основных административных служб университета, включая экономистов, юристов, работников бухгалтерии и отдела кадров, что позволяет значительно повысить производительность труда, свести к минимуму бюрократические издержки и добиться получения результата в максимально короткие сроки.</w:t>
      </w:r>
    </w:p>
    <w:p w:rsidR="00A0329F" w:rsidRPr="00234772" w:rsidRDefault="00A0329F" w:rsidP="00A0329F">
      <w:pPr>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Основной задачей сотрудников ПО является сопровождение проектов, реализуемых в рамках ППК, от этапа разработки (методические рекомендации) до непосредственной реализации (ведение полного объема необходимой документации). </w:t>
      </w:r>
    </w:p>
    <w:p w:rsidR="00A0329F" w:rsidRPr="00234772" w:rsidRDefault="00A0329F" w:rsidP="00A0329F">
      <w:pPr>
        <w:ind w:firstLine="709"/>
        <w:jc w:val="both"/>
        <w:rPr>
          <w:rFonts w:ascii="Times New Roman" w:hAnsi="Times New Roman" w:cs="Times New Roman"/>
          <w:sz w:val="28"/>
          <w:szCs w:val="28"/>
        </w:rPr>
      </w:pPr>
      <w:r w:rsidRPr="00234772">
        <w:rPr>
          <w:rFonts w:ascii="Times New Roman" w:hAnsi="Times New Roman" w:cs="Times New Roman"/>
          <w:sz w:val="28"/>
          <w:szCs w:val="28"/>
        </w:rPr>
        <w:t>Говоря о вышеупомянутых структурных подразделениях университета, созданных для координации процессов реализации Плана мероприятий, следует отметить, что деятельность каждого из них очень тесно связана между собой, и именно их совместная слаженная работа позволяет достигнуть максимального эффекта в решении поставленных</w:t>
      </w:r>
      <w:r w:rsidR="00D85D59" w:rsidRPr="00234772">
        <w:rPr>
          <w:rFonts w:ascii="Times New Roman" w:hAnsi="Times New Roman" w:cs="Times New Roman"/>
          <w:sz w:val="28"/>
          <w:szCs w:val="28"/>
        </w:rPr>
        <w:t xml:space="preserve"> сверхамбициозных </w:t>
      </w:r>
      <w:r w:rsidRPr="00234772">
        <w:rPr>
          <w:rFonts w:ascii="Times New Roman" w:hAnsi="Times New Roman" w:cs="Times New Roman"/>
          <w:sz w:val="28"/>
          <w:szCs w:val="28"/>
        </w:rPr>
        <w:t xml:space="preserve">задач. </w:t>
      </w:r>
    </w:p>
    <w:p w:rsidR="00A0329F" w:rsidRPr="00234772" w:rsidRDefault="00D85D59" w:rsidP="00A0329F">
      <w:pPr>
        <w:ind w:firstLine="709"/>
        <w:jc w:val="both"/>
        <w:rPr>
          <w:rFonts w:ascii="Times New Roman" w:hAnsi="Times New Roman" w:cs="Times New Roman"/>
          <w:sz w:val="28"/>
          <w:szCs w:val="28"/>
        </w:rPr>
      </w:pPr>
      <w:r w:rsidRPr="00234772">
        <w:rPr>
          <w:rFonts w:ascii="Times New Roman" w:hAnsi="Times New Roman" w:cs="Times New Roman"/>
          <w:sz w:val="28"/>
          <w:szCs w:val="28"/>
        </w:rPr>
        <w:t>Кроме того, с</w:t>
      </w:r>
      <w:r w:rsidR="00A0329F" w:rsidRPr="00234772">
        <w:rPr>
          <w:rFonts w:ascii="Times New Roman" w:hAnsi="Times New Roman" w:cs="Times New Roman"/>
          <w:sz w:val="28"/>
          <w:szCs w:val="28"/>
        </w:rPr>
        <w:t xml:space="preserve">огласно Плану мероприятий по реализации </w:t>
      </w:r>
      <w:r w:rsidRPr="00234772">
        <w:rPr>
          <w:rFonts w:ascii="Times New Roman" w:hAnsi="Times New Roman" w:cs="Times New Roman"/>
          <w:sz w:val="28"/>
          <w:szCs w:val="28"/>
        </w:rPr>
        <w:t>«дорожной карты»</w:t>
      </w:r>
      <w:r w:rsidR="00A0329F" w:rsidRPr="00234772">
        <w:rPr>
          <w:rFonts w:ascii="Times New Roman" w:hAnsi="Times New Roman" w:cs="Times New Roman"/>
          <w:sz w:val="28"/>
          <w:szCs w:val="28"/>
        </w:rPr>
        <w:t xml:space="preserve"> в университете были созданы следующие вспомогательные структурные подразделения:</w:t>
      </w:r>
    </w:p>
    <w:p w:rsidR="00A0329F" w:rsidRPr="00234772" w:rsidRDefault="00A0329F" w:rsidP="004F3358">
      <w:pPr>
        <w:numPr>
          <w:ilvl w:val="0"/>
          <w:numId w:val="10"/>
        </w:numPr>
        <w:tabs>
          <w:tab w:val="left" w:pos="993"/>
        </w:tabs>
        <w:ind w:left="0" w:firstLine="709"/>
        <w:contextualSpacing/>
        <w:jc w:val="both"/>
        <w:rPr>
          <w:rFonts w:ascii="Times New Roman" w:hAnsi="Times New Roman" w:cs="Times New Roman"/>
          <w:sz w:val="28"/>
          <w:szCs w:val="28"/>
        </w:rPr>
      </w:pPr>
      <w:r w:rsidRPr="00234772">
        <w:rPr>
          <w:rFonts w:ascii="Times New Roman" w:hAnsi="Times New Roman" w:cs="Times New Roman"/>
          <w:sz w:val="28"/>
          <w:szCs w:val="28"/>
        </w:rPr>
        <w:t>Служба по рекрутингу;</w:t>
      </w:r>
    </w:p>
    <w:p w:rsidR="00A0329F" w:rsidRPr="00234772" w:rsidRDefault="00A0329F" w:rsidP="004F3358">
      <w:pPr>
        <w:numPr>
          <w:ilvl w:val="0"/>
          <w:numId w:val="10"/>
        </w:numPr>
        <w:tabs>
          <w:tab w:val="left" w:pos="993"/>
        </w:tabs>
        <w:ind w:left="0" w:firstLine="709"/>
        <w:contextualSpacing/>
        <w:jc w:val="both"/>
        <w:rPr>
          <w:rFonts w:ascii="Times New Roman" w:hAnsi="Times New Roman" w:cs="Times New Roman"/>
          <w:sz w:val="28"/>
          <w:szCs w:val="28"/>
        </w:rPr>
      </w:pPr>
      <w:r w:rsidRPr="00234772">
        <w:rPr>
          <w:rFonts w:ascii="Times New Roman" w:hAnsi="Times New Roman" w:cs="Times New Roman"/>
          <w:sz w:val="28"/>
          <w:szCs w:val="28"/>
        </w:rPr>
        <w:t>Служба взаимодействия с работодателями;</w:t>
      </w:r>
    </w:p>
    <w:p w:rsidR="00A0329F" w:rsidRPr="00234772" w:rsidRDefault="00A0329F" w:rsidP="004F3358">
      <w:pPr>
        <w:numPr>
          <w:ilvl w:val="0"/>
          <w:numId w:val="10"/>
        </w:numPr>
        <w:tabs>
          <w:tab w:val="left" w:pos="993"/>
        </w:tabs>
        <w:ind w:left="0" w:firstLine="709"/>
        <w:contextualSpacing/>
        <w:jc w:val="both"/>
        <w:rPr>
          <w:rFonts w:ascii="Times New Roman" w:hAnsi="Times New Roman" w:cs="Times New Roman"/>
          <w:sz w:val="28"/>
          <w:szCs w:val="28"/>
        </w:rPr>
      </w:pPr>
      <w:r w:rsidRPr="00234772">
        <w:rPr>
          <w:rFonts w:ascii="Times New Roman" w:hAnsi="Times New Roman" w:cs="Times New Roman"/>
          <w:sz w:val="28"/>
          <w:szCs w:val="28"/>
        </w:rPr>
        <w:t>Социологическая служба;</w:t>
      </w:r>
    </w:p>
    <w:p w:rsidR="00A0329F" w:rsidRPr="00234772" w:rsidRDefault="00A0329F" w:rsidP="004F3358">
      <w:pPr>
        <w:numPr>
          <w:ilvl w:val="0"/>
          <w:numId w:val="10"/>
        </w:numPr>
        <w:tabs>
          <w:tab w:val="left" w:pos="993"/>
        </w:tabs>
        <w:ind w:left="0" w:firstLine="709"/>
        <w:contextualSpacing/>
        <w:jc w:val="both"/>
        <w:rPr>
          <w:rFonts w:ascii="Times New Roman" w:hAnsi="Times New Roman" w:cs="Times New Roman"/>
          <w:sz w:val="28"/>
          <w:szCs w:val="28"/>
        </w:rPr>
      </w:pPr>
      <w:r w:rsidRPr="00234772">
        <w:rPr>
          <w:rFonts w:ascii="Times New Roman" w:hAnsi="Times New Roman" w:cs="Times New Roman"/>
          <w:sz w:val="28"/>
          <w:szCs w:val="28"/>
        </w:rPr>
        <w:t>Служба поддержки публикационной активности;</w:t>
      </w:r>
    </w:p>
    <w:p w:rsidR="00A0329F" w:rsidRPr="00234772" w:rsidRDefault="00A0329F" w:rsidP="004F3358">
      <w:pPr>
        <w:numPr>
          <w:ilvl w:val="0"/>
          <w:numId w:val="10"/>
        </w:numPr>
        <w:tabs>
          <w:tab w:val="left" w:pos="993"/>
        </w:tabs>
        <w:ind w:left="0" w:firstLine="709"/>
        <w:contextualSpacing/>
        <w:jc w:val="both"/>
        <w:rPr>
          <w:rFonts w:ascii="Times New Roman" w:hAnsi="Times New Roman" w:cs="Times New Roman"/>
          <w:sz w:val="28"/>
          <w:szCs w:val="28"/>
        </w:rPr>
      </w:pPr>
      <w:r w:rsidRPr="00234772">
        <w:rPr>
          <w:rFonts w:ascii="Times New Roman" w:hAnsi="Times New Roman" w:cs="Times New Roman"/>
          <w:sz w:val="28"/>
          <w:szCs w:val="28"/>
        </w:rPr>
        <w:t>Маркетинговый центр;</w:t>
      </w:r>
    </w:p>
    <w:p w:rsidR="00A0329F" w:rsidRPr="00234772" w:rsidRDefault="00A0329F" w:rsidP="004F3358">
      <w:pPr>
        <w:numPr>
          <w:ilvl w:val="0"/>
          <w:numId w:val="10"/>
        </w:numPr>
        <w:tabs>
          <w:tab w:val="left" w:pos="993"/>
        </w:tabs>
        <w:ind w:left="0" w:firstLine="709"/>
        <w:contextualSpacing/>
        <w:jc w:val="both"/>
        <w:rPr>
          <w:rFonts w:ascii="Times New Roman" w:hAnsi="Times New Roman" w:cs="Times New Roman"/>
          <w:sz w:val="28"/>
          <w:szCs w:val="28"/>
        </w:rPr>
      </w:pPr>
      <w:r w:rsidRPr="00234772">
        <w:rPr>
          <w:rFonts w:ascii="Times New Roman" w:hAnsi="Times New Roman" w:cs="Times New Roman"/>
          <w:sz w:val="28"/>
          <w:szCs w:val="28"/>
        </w:rPr>
        <w:t>Подразделение по формированию целевого имиджа вуза;</w:t>
      </w:r>
    </w:p>
    <w:p w:rsidR="00A0329F" w:rsidRPr="00234772" w:rsidRDefault="00A0329F" w:rsidP="004F3358">
      <w:pPr>
        <w:numPr>
          <w:ilvl w:val="0"/>
          <w:numId w:val="10"/>
        </w:numPr>
        <w:tabs>
          <w:tab w:val="left" w:pos="993"/>
        </w:tabs>
        <w:ind w:left="0" w:firstLine="709"/>
        <w:contextualSpacing/>
        <w:jc w:val="both"/>
        <w:rPr>
          <w:rFonts w:ascii="Times New Roman" w:hAnsi="Times New Roman" w:cs="Times New Roman"/>
          <w:sz w:val="28"/>
          <w:szCs w:val="28"/>
        </w:rPr>
      </w:pPr>
      <w:r w:rsidRPr="00234772">
        <w:rPr>
          <w:rFonts w:ascii="Times New Roman" w:hAnsi="Times New Roman" w:cs="Times New Roman"/>
          <w:sz w:val="28"/>
          <w:szCs w:val="28"/>
        </w:rPr>
        <w:t>Служба адаптации иностранцев.</w:t>
      </w:r>
    </w:p>
    <w:p w:rsidR="00D85D59" w:rsidRPr="00234772" w:rsidRDefault="00D85D59" w:rsidP="00D85D59">
      <w:pPr>
        <w:tabs>
          <w:tab w:val="left" w:pos="993"/>
        </w:tabs>
        <w:ind w:left="709"/>
        <w:contextualSpacing/>
        <w:jc w:val="both"/>
        <w:rPr>
          <w:rFonts w:ascii="Times New Roman" w:hAnsi="Times New Roman" w:cs="Times New Roman"/>
          <w:sz w:val="28"/>
          <w:szCs w:val="28"/>
        </w:rPr>
      </w:pPr>
    </w:p>
    <w:p w:rsidR="00AA442B" w:rsidRPr="00234772" w:rsidRDefault="00D85D59" w:rsidP="00D85D59">
      <w:pPr>
        <w:tabs>
          <w:tab w:val="left" w:pos="993"/>
        </w:tabs>
        <w:ind w:firstLine="709"/>
        <w:contextualSpacing/>
        <w:jc w:val="both"/>
        <w:rPr>
          <w:rFonts w:ascii="Times New Roman" w:hAnsi="Times New Roman" w:cs="Times New Roman"/>
          <w:sz w:val="28"/>
          <w:szCs w:val="28"/>
        </w:rPr>
      </w:pPr>
      <w:r w:rsidRPr="00234772">
        <w:rPr>
          <w:rFonts w:ascii="Times New Roman" w:hAnsi="Times New Roman" w:cs="Times New Roman"/>
          <w:sz w:val="28"/>
          <w:szCs w:val="28"/>
        </w:rPr>
        <w:t xml:space="preserve">Не умаляя заслуг каждого из перечисленных подразделений в контексте реализации Программы повышения конкурентоспособности КФУ, остановимся </w:t>
      </w:r>
      <w:r w:rsidR="00AA442B" w:rsidRPr="00234772">
        <w:rPr>
          <w:rFonts w:ascii="Times New Roman" w:hAnsi="Times New Roman" w:cs="Times New Roman"/>
          <w:sz w:val="28"/>
          <w:szCs w:val="28"/>
        </w:rPr>
        <w:t xml:space="preserve">на описании лишь </w:t>
      </w:r>
      <w:r w:rsidR="0063267D" w:rsidRPr="00234772">
        <w:rPr>
          <w:rFonts w:ascii="Times New Roman" w:hAnsi="Times New Roman" w:cs="Times New Roman"/>
          <w:sz w:val="28"/>
          <w:szCs w:val="28"/>
        </w:rPr>
        <w:t>некоторых из них.</w:t>
      </w:r>
    </w:p>
    <w:p w:rsidR="00D85D59" w:rsidRPr="00234772" w:rsidRDefault="00AA442B" w:rsidP="00D85D59">
      <w:pPr>
        <w:tabs>
          <w:tab w:val="left" w:pos="993"/>
        </w:tabs>
        <w:ind w:firstLine="709"/>
        <w:contextualSpacing/>
        <w:jc w:val="both"/>
        <w:rPr>
          <w:rFonts w:ascii="Times New Roman" w:hAnsi="Times New Roman" w:cs="Times New Roman"/>
          <w:sz w:val="28"/>
          <w:szCs w:val="28"/>
        </w:rPr>
      </w:pPr>
      <w:r w:rsidRPr="00234772">
        <w:rPr>
          <w:rFonts w:ascii="Times New Roman" w:hAnsi="Times New Roman" w:cs="Times New Roman"/>
          <w:sz w:val="28"/>
          <w:szCs w:val="28"/>
        </w:rPr>
        <w:t xml:space="preserve">   </w:t>
      </w:r>
    </w:p>
    <w:p w:rsidR="00A0329F" w:rsidRPr="00234772" w:rsidRDefault="00A0329F" w:rsidP="00D85D59">
      <w:pPr>
        <w:ind w:firstLine="709"/>
        <w:jc w:val="both"/>
        <w:rPr>
          <w:rFonts w:ascii="Times New Roman" w:hAnsi="Times New Roman" w:cs="Times New Roman"/>
          <w:sz w:val="28"/>
          <w:szCs w:val="28"/>
        </w:rPr>
      </w:pPr>
      <w:r w:rsidRPr="00234772">
        <w:rPr>
          <w:rFonts w:ascii="Times New Roman" w:hAnsi="Times New Roman" w:cs="Times New Roman"/>
          <w:b/>
          <w:sz w:val="28"/>
          <w:szCs w:val="28"/>
        </w:rPr>
        <w:t>Служба адаптации</w:t>
      </w:r>
      <w:r w:rsidRPr="00234772">
        <w:rPr>
          <w:rFonts w:ascii="Times New Roman" w:hAnsi="Times New Roman" w:cs="Times New Roman"/>
          <w:sz w:val="28"/>
          <w:szCs w:val="28"/>
        </w:rPr>
        <w:t xml:space="preserve"> </w:t>
      </w:r>
      <w:r w:rsidRPr="00234772">
        <w:rPr>
          <w:rFonts w:ascii="Times New Roman" w:hAnsi="Times New Roman" w:cs="Times New Roman"/>
          <w:b/>
          <w:sz w:val="28"/>
          <w:szCs w:val="28"/>
        </w:rPr>
        <w:t>иностранцев</w:t>
      </w:r>
      <w:r w:rsidRPr="00234772">
        <w:rPr>
          <w:rFonts w:ascii="Times New Roman" w:hAnsi="Times New Roman" w:cs="Times New Roman"/>
          <w:sz w:val="28"/>
          <w:szCs w:val="28"/>
        </w:rPr>
        <w:t xml:space="preserve"> обеспечивает создание, работу и развитие сервисов поддержки иностранцев (информационного, социально-бытового, социально-культурного, языкового), и социальную,  культурную, языковую и психологическую адаптацию иностранных граждан (обучающихся и НПР). </w:t>
      </w:r>
    </w:p>
    <w:p w:rsidR="00A0329F" w:rsidRPr="00234772" w:rsidRDefault="00A0329F" w:rsidP="00A0329F">
      <w:pPr>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В структуре Центра цифровых технологий и сервисов Научной библиотеки им. Н.И.Лобачевского КФУ функционирует </w:t>
      </w:r>
      <w:r w:rsidRPr="00234772">
        <w:rPr>
          <w:rFonts w:ascii="Times New Roman" w:hAnsi="Times New Roman" w:cs="Times New Roman"/>
          <w:b/>
          <w:sz w:val="28"/>
          <w:szCs w:val="28"/>
        </w:rPr>
        <w:t>Служба поддержки публикационной активности</w:t>
      </w:r>
      <w:r w:rsidRPr="00234772">
        <w:rPr>
          <w:rFonts w:ascii="Times New Roman" w:hAnsi="Times New Roman" w:cs="Times New Roman"/>
          <w:sz w:val="28"/>
          <w:szCs w:val="28"/>
        </w:rPr>
        <w:t>. Деятельность подразделения направлена на осуществление переводов текстов монографий, техническую переписку с издателями и ведение базы знаний по публикациям.</w:t>
      </w:r>
      <w:r w:rsidR="00D85D59" w:rsidRPr="00234772">
        <w:rPr>
          <w:rFonts w:ascii="Times New Roman" w:hAnsi="Times New Roman" w:cs="Times New Roman"/>
          <w:sz w:val="28"/>
          <w:szCs w:val="28"/>
        </w:rPr>
        <w:t xml:space="preserve"> </w:t>
      </w:r>
      <w:r w:rsidRPr="00234772">
        <w:rPr>
          <w:rFonts w:ascii="Times New Roman" w:hAnsi="Times New Roman" w:cs="Times New Roman"/>
          <w:sz w:val="28"/>
          <w:szCs w:val="28"/>
        </w:rPr>
        <w:t xml:space="preserve">Одной из ключевых задач службы является оказание содействия сотрудникам КФУ в публикации научных работ в журналах, входящих в международные индексы цитирования. </w:t>
      </w:r>
    </w:p>
    <w:p w:rsidR="00A0329F" w:rsidRPr="00234772" w:rsidRDefault="00A0329F" w:rsidP="00A0329F">
      <w:pPr>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В целях развития взаимодействия КФУ с организациями реального сектора экономики в образовательной и научно-производственной сферах деятельности, обеспечения наиболее полного использования и развития образовательного и научного потенциала и материально-технической базы научных исследований КФУ в интересах организаций реального сектора экономики была создана </w:t>
      </w:r>
      <w:r w:rsidRPr="00234772">
        <w:rPr>
          <w:rFonts w:ascii="Times New Roman" w:hAnsi="Times New Roman" w:cs="Times New Roman"/>
          <w:b/>
          <w:sz w:val="28"/>
          <w:szCs w:val="28"/>
        </w:rPr>
        <w:t xml:space="preserve">Служба взаимодействия с работодателями. </w:t>
      </w:r>
      <w:r w:rsidRPr="00234772">
        <w:rPr>
          <w:rFonts w:ascii="Times New Roman" w:hAnsi="Times New Roman" w:cs="Times New Roman"/>
          <w:sz w:val="28"/>
          <w:szCs w:val="28"/>
        </w:rPr>
        <w:t xml:space="preserve">Приоритетными задачами </w:t>
      </w:r>
      <w:r w:rsidR="00D85D59" w:rsidRPr="00234772">
        <w:rPr>
          <w:rFonts w:ascii="Times New Roman" w:hAnsi="Times New Roman" w:cs="Times New Roman"/>
          <w:sz w:val="28"/>
          <w:szCs w:val="28"/>
        </w:rPr>
        <w:t xml:space="preserve"> данного </w:t>
      </w:r>
      <w:r w:rsidRPr="00234772">
        <w:rPr>
          <w:rFonts w:ascii="Times New Roman" w:hAnsi="Times New Roman" w:cs="Times New Roman"/>
          <w:sz w:val="28"/>
          <w:szCs w:val="28"/>
        </w:rPr>
        <w:t>структурного подразделения являются:</w:t>
      </w:r>
    </w:p>
    <w:p w:rsidR="00A0329F" w:rsidRPr="00234772" w:rsidRDefault="00A0329F" w:rsidP="00D85D59">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содействие эффективному использованию образовательного и научно-исследовательского потенциалов университета для привлечения заказов от организаций реального сектора экономики на подготовку, переподготовку и повышение квалификации специалистов;</w:t>
      </w:r>
    </w:p>
    <w:p w:rsidR="00A0329F" w:rsidRPr="00234772" w:rsidRDefault="00A0329F" w:rsidP="00D85D59">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содействие развитию сотрудничества университета с крупными компаниями и государственными корпорациями  в области создания совместных «центров превосходства»;</w:t>
      </w:r>
    </w:p>
    <w:p w:rsidR="00A0329F" w:rsidRPr="00234772" w:rsidRDefault="00A0329F" w:rsidP="00D85D59">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содействие формированию кадрового резерва организаций- заказчиков из числа выпускников университета.</w:t>
      </w:r>
    </w:p>
    <w:p w:rsidR="00D85D59" w:rsidRPr="00234772" w:rsidRDefault="00D85D59" w:rsidP="00D85D59">
      <w:pPr>
        <w:spacing w:after="0"/>
        <w:ind w:firstLine="709"/>
        <w:jc w:val="both"/>
        <w:rPr>
          <w:rFonts w:ascii="Times New Roman" w:hAnsi="Times New Roman" w:cs="Times New Roman"/>
          <w:sz w:val="28"/>
          <w:szCs w:val="28"/>
        </w:rPr>
      </w:pPr>
    </w:p>
    <w:p w:rsidR="00A0329F" w:rsidRPr="00234772" w:rsidRDefault="00A0329F" w:rsidP="00A0329F">
      <w:pPr>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 В заключени</w:t>
      </w:r>
      <w:r w:rsidR="00AA442B" w:rsidRPr="00234772">
        <w:rPr>
          <w:rFonts w:ascii="Times New Roman" w:hAnsi="Times New Roman" w:cs="Times New Roman"/>
          <w:sz w:val="28"/>
          <w:szCs w:val="28"/>
        </w:rPr>
        <w:t>е</w:t>
      </w:r>
      <w:r w:rsidRPr="00234772">
        <w:rPr>
          <w:rFonts w:ascii="Times New Roman" w:hAnsi="Times New Roman" w:cs="Times New Roman"/>
          <w:sz w:val="28"/>
          <w:szCs w:val="28"/>
        </w:rPr>
        <w:t xml:space="preserve">, необходимо отметить, что </w:t>
      </w:r>
      <w:r w:rsidR="00D85D59" w:rsidRPr="00234772">
        <w:rPr>
          <w:rFonts w:ascii="Times New Roman" w:hAnsi="Times New Roman" w:cs="Times New Roman"/>
          <w:sz w:val="28"/>
          <w:szCs w:val="28"/>
        </w:rPr>
        <w:t xml:space="preserve">большинство </w:t>
      </w:r>
      <w:r w:rsidRPr="00234772">
        <w:rPr>
          <w:rFonts w:ascii="Times New Roman" w:hAnsi="Times New Roman" w:cs="Times New Roman"/>
          <w:sz w:val="28"/>
          <w:szCs w:val="28"/>
        </w:rPr>
        <w:t>вышеупомянуты</w:t>
      </w:r>
      <w:r w:rsidR="00D85D59" w:rsidRPr="00234772">
        <w:rPr>
          <w:rFonts w:ascii="Times New Roman" w:hAnsi="Times New Roman" w:cs="Times New Roman"/>
          <w:sz w:val="28"/>
          <w:szCs w:val="28"/>
        </w:rPr>
        <w:t>х</w:t>
      </w:r>
      <w:r w:rsidRPr="00234772">
        <w:rPr>
          <w:rFonts w:ascii="Times New Roman" w:hAnsi="Times New Roman" w:cs="Times New Roman"/>
          <w:sz w:val="28"/>
          <w:szCs w:val="28"/>
        </w:rPr>
        <w:t xml:space="preserve"> структурны</w:t>
      </w:r>
      <w:r w:rsidR="00D85D59" w:rsidRPr="00234772">
        <w:rPr>
          <w:rFonts w:ascii="Times New Roman" w:hAnsi="Times New Roman" w:cs="Times New Roman"/>
          <w:sz w:val="28"/>
          <w:szCs w:val="28"/>
        </w:rPr>
        <w:t>х</w:t>
      </w:r>
      <w:r w:rsidRPr="00234772">
        <w:rPr>
          <w:rFonts w:ascii="Times New Roman" w:hAnsi="Times New Roman" w:cs="Times New Roman"/>
          <w:sz w:val="28"/>
          <w:szCs w:val="28"/>
        </w:rPr>
        <w:t xml:space="preserve"> подразделени</w:t>
      </w:r>
      <w:r w:rsidR="00D85D59" w:rsidRPr="00234772">
        <w:rPr>
          <w:rFonts w:ascii="Times New Roman" w:hAnsi="Times New Roman" w:cs="Times New Roman"/>
          <w:sz w:val="28"/>
          <w:szCs w:val="28"/>
        </w:rPr>
        <w:t>й</w:t>
      </w:r>
      <w:r w:rsidRPr="00234772">
        <w:rPr>
          <w:rFonts w:ascii="Times New Roman" w:hAnsi="Times New Roman" w:cs="Times New Roman"/>
          <w:sz w:val="28"/>
          <w:szCs w:val="28"/>
        </w:rPr>
        <w:t xml:space="preserve"> были созданы в 2013 году и доказали свою востребованность в 2014 год</w:t>
      </w:r>
      <w:r w:rsidR="00EB7ECE" w:rsidRPr="00234772">
        <w:rPr>
          <w:rFonts w:ascii="Times New Roman" w:hAnsi="Times New Roman" w:cs="Times New Roman"/>
          <w:sz w:val="28"/>
          <w:szCs w:val="28"/>
        </w:rPr>
        <w:t>у</w:t>
      </w:r>
      <w:r w:rsidRPr="00234772">
        <w:rPr>
          <w:rFonts w:ascii="Times New Roman" w:hAnsi="Times New Roman" w:cs="Times New Roman"/>
          <w:sz w:val="28"/>
          <w:szCs w:val="28"/>
        </w:rPr>
        <w:t xml:space="preserve">, способствуя </w:t>
      </w:r>
      <w:r w:rsidR="00D85D59" w:rsidRPr="00234772">
        <w:rPr>
          <w:rFonts w:ascii="Times New Roman" w:hAnsi="Times New Roman" w:cs="Times New Roman"/>
          <w:sz w:val="28"/>
          <w:szCs w:val="28"/>
        </w:rPr>
        <w:t>продвижению университета в глобальной системе координат</w:t>
      </w:r>
      <w:r w:rsidRPr="00234772">
        <w:rPr>
          <w:rFonts w:ascii="Times New Roman" w:hAnsi="Times New Roman" w:cs="Times New Roman"/>
          <w:sz w:val="28"/>
          <w:szCs w:val="28"/>
        </w:rPr>
        <w:t>.</w:t>
      </w:r>
    </w:p>
    <w:p w:rsidR="00A0329F" w:rsidRPr="00234772" w:rsidRDefault="00A0329F" w:rsidP="00A0329F">
      <w:pPr>
        <w:pStyle w:val="a4"/>
        <w:tabs>
          <w:tab w:val="left" w:pos="1134"/>
        </w:tabs>
        <w:ind w:left="0" w:firstLine="709"/>
        <w:jc w:val="both"/>
        <w:rPr>
          <w:rFonts w:ascii="Times New Roman" w:hAnsi="Times New Roman" w:cs="Times New Roman"/>
          <w:sz w:val="28"/>
          <w:szCs w:val="28"/>
        </w:rPr>
      </w:pPr>
    </w:p>
    <w:p w:rsidR="00CC2CA6" w:rsidRPr="00234772" w:rsidRDefault="00CC2CA6" w:rsidP="00A0329F">
      <w:pPr>
        <w:pStyle w:val="a4"/>
        <w:tabs>
          <w:tab w:val="left" w:pos="1134"/>
        </w:tabs>
        <w:ind w:left="709"/>
        <w:jc w:val="both"/>
        <w:rPr>
          <w:rFonts w:ascii="Times New Roman" w:hAnsi="Times New Roman" w:cs="Times New Roman"/>
          <w:sz w:val="28"/>
          <w:szCs w:val="28"/>
        </w:rPr>
      </w:pPr>
    </w:p>
    <w:p w:rsidR="00A0329F" w:rsidRPr="00234772" w:rsidRDefault="00A0329F" w:rsidP="00C71086">
      <w:pPr>
        <w:pStyle w:val="a4"/>
        <w:spacing w:after="0"/>
        <w:ind w:left="1069"/>
        <w:jc w:val="both"/>
        <w:rPr>
          <w:rFonts w:ascii="Times New Roman" w:hAnsi="Times New Roman" w:cs="Times New Roman"/>
          <w:sz w:val="28"/>
          <w:szCs w:val="28"/>
        </w:rPr>
      </w:pPr>
    </w:p>
    <w:p w:rsidR="00A0329F" w:rsidRPr="00234772" w:rsidRDefault="00A0329F" w:rsidP="00C71086">
      <w:pPr>
        <w:pStyle w:val="a4"/>
        <w:spacing w:after="0"/>
        <w:ind w:left="1069"/>
        <w:jc w:val="both"/>
        <w:rPr>
          <w:rFonts w:ascii="Times New Roman" w:hAnsi="Times New Roman" w:cs="Times New Roman"/>
          <w:sz w:val="28"/>
          <w:szCs w:val="28"/>
        </w:rPr>
      </w:pPr>
    </w:p>
    <w:p w:rsidR="00A0329F" w:rsidRPr="00234772" w:rsidRDefault="00A0329F" w:rsidP="00C71086">
      <w:pPr>
        <w:pStyle w:val="a4"/>
        <w:spacing w:after="0"/>
        <w:ind w:left="1069"/>
        <w:jc w:val="both"/>
        <w:rPr>
          <w:rFonts w:ascii="Times New Roman" w:hAnsi="Times New Roman" w:cs="Times New Roman"/>
          <w:sz w:val="28"/>
          <w:szCs w:val="28"/>
        </w:rPr>
      </w:pPr>
    </w:p>
    <w:p w:rsidR="00A0329F" w:rsidRPr="00234772" w:rsidRDefault="00812EF9" w:rsidP="00C71086">
      <w:pPr>
        <w:pStyle w:val="a4"/>
        <w:spacing w:after="0"/>
        <w:ind w:left="1069"/>
        <w:jc w:val="both"/>
        <w:rPr>
          <w:rFonts w:ascii="Times New Roman" w:hAnsi="Times New Roman" w:cs="Times New Roman"/>
          <w:sz w:val="28"/>
          <w:szCs w:val="28"/>
        </w:rPr>
      </w:pPr>
      <w:r w:rsidRPr="00234772">
        <w:rPr>
          <w:rFonts w:ascii="Times New Roman" w:hAnsi="Times New Roman" w:cs="Times New Roman"/>
          <w:sz w:val="28"/>
          <w:szCs w:val="28"/>
        </w:rPr>
        <w:t xml:space="preserve"> </w:t>
      </w:r>
    </w:p>
    <w:p w:rsidR="00A0329F" w:rsidRPr="00234772" w:rsidRDefault="00A0329F" w:rsidP="00C71086">
      <w:pPr>
        <w:pStyle w:val="a4"/>
        <w:spacing w:after="0"/>
        <w:ind w:left="1069"/>
        <w:jc w:val="both"/>
        <w:rPr>
          <w:rFonts w:ascii="Times New Roman" w:hAnsi="Times New Roman" w:cs="Times New Roman"/>
          <w:sz w:val="28"/>
          <w:szCs w:val="28"/>
        </w:rPr>
      </w:pPr>
    </w:p>
    <w:p w:rsidR="00A0329F" w:rsidRPr="00234772" w:rsidRDefault="00A0329F" w:rsidP="00C71086">
      <w:pPr>
        <w:pStyle w:val="a4"/>
        <w:spacing w:after="0"/>
        <w:ind w:left="1069"/>
        <w:jc w:val="both"/>
        <w:rPr>
          <w:rFonts w:ascii="Times New Roman" w:hAnsi="Times New Roman" w:cs="Times New Roman"/>
          <w:sz w:val="28"/>
          <w:szCs w:val="28"/>
        </w:rPr>
      </w:pPr>
    </w:p>
    <w:p w:rsidR="002A22E4" w:rsidRPr="00234772" w:rsidRDefault="00F56D52" w:rsidP="00C71086">
      <w:pPr>
        <w:pStyle w:val="a4"/>
        <w:spacing w:after="0"/>
        <w:ind w:left="1069"/>
        <w:jc w:val="both"/>
        <w:rPr>
          <w:rFonts w:ascii="Times New Roman" w:hAnsi="Times New Roman" w:cs="Times New Roman"/>
          <w:b/>
          <w:sz w:val="32"/>
          <w:szCs w:val="32"/>
        </w:rPr>
      </w:pPr>
      <w:r w:rsidRPr="00234772">
        <w:rPr>
          <w:rFonts w:ascii="Times New Roman" w:hAnsi="Times New Roman" w:cs="Times New Roman"/>
          <w:b/>
          <w:sz w:val="32"/>
          <w:szCs w:val="32"/>
        </w:rPr>
        <w:t xml:space="preserve">Раздел 3. Проблемы реализации Плана мероприятий, </w:t>
      </w:r>
    </w:p>
    <w:p w:rsidR="00F56D52" w:rsidRPr="00234772" w:rsidRDefault="00F56D52" w:rsidP="002F044E">
      <w:pPr>
        <w:spacing w:after="0"/>
        <w:jc w:val="center"/>
        <w:rPr>
          <w:rFonts w:ascii="Times New Roman" w:hAnsi="Times New Roman" w:cs="Times New Roman"/>
          <w:b/>
          <w:sz w:val="32"/>
          <w:szCs w:val="32"/>
        </w:rPr>
      </w:pPr>
      <w:r w:rsidRPr="00234772">
        <w:rPr>
          <w:rFonts w:ascii="Times New Roman" w:hAnsi="Times New Roman" w:cs="Times New Roman"/>
          <w:b/>
          <w:sz w:val="32"/>
          <w:szCs w:val="32"/>
        </w:rPr>
        <w:t xml:space="preserve">выявленные в </w:t>
      </w:r>
      <w:r w:rsidR="00B63DBC" w:rsidRPr="00234772">
        <w:rPr>
          <w:rFonts w:ascii="Times New Roman" w:hAnsi="Times New Roman" w:cs="Times New Roman"/>
          <w:b/>
          <w:sz w:val="32"/>
          <w:szCs w:val="32"/>
        </w:rPr>
        <w:t>2014 год</w:t>
      </w:r>
      <w:r w:rsidR="003C5D89" w:rsidRPr="00234772">
        <w:rPr>
          <w:rFonts w:ascii="Times New Roman" w:hAnsi="Times New Roman" w:cs="Times New Roman"/>
          <w:b/>
          <w:sz w:val="32"/>
          <w:szCs w:val="32"/>
        </w:rPr>
        <w:t>у</w:t>
      </w:r>
      <w:r w:rsidR="00B63DBC" w:rsidRPr="00234772">
        <w:rPr>
          <w:rFonts w:ascii="Times New Roman" w:hAnsi="Times New Roman" w:cs="Times New Roman"/>
          <w:b/>
          <w:sz w:val="32"/>
          <w:szCs w:val="32"/>
        </w:rPr>
        <w:t xml:space="preserve"> </w:t>
      </w:r>
    </w:p>
    <w:p w:rsidR="002F044E" w:rsidRPr="00234772" w:rsidRDefault="002F044E" w:rsidP="002F044E">
      <w:pPr>
        <w:spacing w:after="0"/>
        <w:jc w:val="center"/>
        <w:rPr>
          <w:rFonts w:ascii="Times New Roman" w:hAnsi="Times New Roman" w:cs="Times New Roman"/>
          <w:b/>
          <w:sz w:val="32"/>
          <w:szCs w:val="32"/>
        </w:rPr>
      </w:pPr>
    </w:p>
    <w:p w:rsidR="00E363EE" w:rsidRPr="00234772" w:rsidRDefault="00E363EE" w:rsidP="00E363EE">
      <w:pPr>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На этапе разработки конкурсной документации для защиты Программ повышения конкурентоспособности (ППК) вузами для реализации комплекса мероприятий и достижения плановых показателей ППК были заявлены одни суммы финансирования. Однако утверждены и выделены из федерального бюджета средства существенно меньшие. При этом ни «дорожная карта», ни индикаторы эффективности ее реализации пересмотрены не были. </w:t>
      </w:r>
    </w:p>
    <w:p w:rsidR="00E363EE" w:rsidRPr="00234772" w:rsidRDefault="00E363EE" w:rsidP="00E363EE">
      <w:pPr>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Значительно усугубила данную ситуацию  возросшая в конце 2014 года волатильность курса рубля по отношению к основным мировым валютам. С учетом имеющихся обязательств на 2015 год по оплате труда приглашенных исследователей, оснащения новых лабораторий, обеспечения действующих и вновь открываемых лабораторий расходными материалами, организации стажировок, участия в международных научных конференциях за пределами России, международной аккредитации образовательных программ, участия в образовательных выставках-ярмарках и т.п., напрямую зависящих от курса евро, ожидается существенное снижение реальных финансовых возможностей университета для развертывания новых образовательных и научно-исследовательских проектов при сохранении текущих объемов финансирования Программы повышения конкурентоспособности.  </w:t>
      </w:r>
    </w:p>
    <w:p w:rsidR="00E363EE" w:rsidRPr="00234772" w:rsidRDefault="00E363EE" w:rsidP="00E363EE">
      <w:pPr>
        <w:ind w:firstLine="709"/>
        <w:jc w:val="both"/>
        <w:rPr>
          <w:rFonts w:ascii="Times New Roman" w:hAnsi="Times New Roman" w:cs="Times New Roman"/>
          <w:sz w:val="28"/>
          <w:szCs w:val="28"/>
        </w:rPr>
      </w:pPr>
      <w:r w:rsidRPr="00234772">
        <w:rPr>
          <w:rFonts w:ascii="Times New Roman" w:hAnsi="Times New Roman" w:cs="Times New Roman"/>
          <w:sz w:val="28"/>
          <w:szCs w:val="28"/>
        </w:rPr>
        <w:t>Таким образом, существует риск реализации запланированных в 2015-2016 гг. мероприятий не в полном объеме, а также риск невыполнения плановых значений по ряду показателей эффективности деятельности, утвержденных в «дорожной карте».</w:t>
      </w:r>
    </w:p>
    <w:p w:rsidR="00E363EE" w:rsidRPr="00234772" w:rsidRDefault="00E363EE" w:rsidP="00E363EE">
      <w:pPr>
        <w:ind w:firstLine="709"/>
        <w:jc w:val="both"/>
        <w:rPr>
          <w:rFonts w:ascii="Times New Roman" w:hAnsi="Times New Roman" w:cs="Times New Roman"/>
          <w:sz w:val="28"/>
          <w:szCs w:val="28"/>
        </w:rPr>
      </w:pPr>
      <w:r w:rsidRPr="00234772">
        <w:rPr>
          <w:rFonts w:ascii="Times New Roman" w:hAnsi="Times New Roman" w:cs="Times New Roman"/>
          <w:sz w:val="28"/>
          <w:szCs w:val="28"/>
        </w:rPr>
        <w:t>Задачи фандрайзинга не могут быть реализованы без обеспечения  определенных преимуществ для конкурсных заявок на грантовую поддержку вузов-участников Проекта «5-100» (РНФ, РФФИ и т.п.)</w:t>
      </w:r>
    </w:p>
    <w:p w:rsidR="00E363EE" w:rsidRPr="00234772" w:rsidRDefault="00E363EE" w:rsidP="00E363EE">
      <w:pPr>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2. Действующий объем  государственного задания на научно-исследовательские работы  КФУ в размере 185 млн рублей не позволяет обеспечить покрытие фактических расходов  на текущее содержание объектов научной инфраструктур. Представляется  целесообразным обеспечить финансирование госзадания по науке вузам-участникам Проекта «5-100»  на уровне, сопоставимом с субсидией на образование. </w:t>
      </w:r>
    </w:p>
    <w:p w:rsidR="00E363EE" w:rsidRPr="00234772" w:rsidRDefault="00E363EE" w:rsidP="00E363EE">
      <w:pPr>
        <w:ind w:firstLine="709"/>
        <w:jc w:val="both"/>
        <w:rPr>
          <w:rFonts w:ascii="Times New Roman" w:hAnsi="Times New Roman" w:cs="Times New Roman"/>
          <w:sz w:val="28"/>
          <w:szCs w:val="28"/>
        </w:rPr>
      </w:pPr>
      <w:r w:rsidRPr="00234772">
        <w:rPr>
          <w:rFonts w:ascii="Times New Roman" w:hAnsi="Times New Roman" w:cs="Times New Roman"/>
          <w:sz w:val="28"/>
          <w:szCs w:val="28"/>
        </w:rPr>
        <w:t>3. Установленная требованиями Минобрнауки России пропорция расходования субсидии по ППК в соотношении 80% на мероприятия по развитию человеческого капитала и 20% на остальные мероприятия не дает возможности эффективно реализовать поставленные в «дорожной карте» задачи.</w:t>
      </w:r>
    </w:p>
    <w:p w:rsidR="00E363EE" w:rsidRPr="00234772" w:rsidRDefault="00E363EE" w:rsidP="00E363EE">
      <w:pPr>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Предлагается  предоставить вузам-участникам Проекта «5-100» больше свобод и снятия ограничений в определении направлений финансирования мероприятий «дорожных карт». </w:t>
      </w:r>
    </w:p>
    <w:p w:rsidR="00E363EE" w:rsidRPr="00234772" w:rsidRDefault="00E363EE" w:rsidP="00E363EE">
      <w:pPr>
        <w:ind w:firstLine="709"/>
        <w:jc w:val="both"/>
        <w:rPr>
          <w:rFonts w:ascii="Times New Roman" w:hAnsi="Times New Roman" w:cs="Times New Roman"/>
          <w:sz w:val="28"/>
          <w:szCs w:val="28"/>
        </w:rPr>
      </w:pPr>
      <w:r w:rsidRPr="00234772">
        <w:rPr>
          <w:rFonts w:ascii="Times New Roman" w:hAnsi="Times New Roman" w:cs="Times New Roman"/>
          <w:sz w:val="28"/>
          <w:szCs w:val="28"/>
        </w:rPr>
        <w:t>Кроме того, необходимо оперативное решение вопроса по расширению и детализации списка направлений  расходования средств субсидии на реализацию «дорожной карты».</w:t>
      </w:r>
    </w:p>
    <w:p w:rsidR="00E363EE" w:rsidRPr="00234772" w:rsidRDefault="00E363EE" w:rsidP="00E363EE">
      <w:pPr>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4. Присоединение неэффективных новых подразделений в структуру вуза влечет за собой возникновение риска снижения рейтинговых показателей университета, а также невыполнения плановых значений по ряду показателей эффективности деятельности КФУ, утвержденных в ППК, что в дальнейшем грозит сокращением объема направляемых из федерального бюджета средств субсидии или даже ее отменой. </w:t>
      </w:r>
    </w:p>
    <w:p w:rsidR="00E363EE" w:rsidRPr="00234772" w:rsidRDefault="00E363EE" w:rsidP="00E363EE">
      <w:pPr>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Необходимо внесение изменение в действующее законодательство, предусматривающее возможность создания в структуре участников Проекта «5-100» дочерних образовательных и исследовательских обществ. </w:t>
      </w:r>
    </w:p>
    <w:p w:rsidR="00E363EE" w:rsidRPr="00234772" w:rsidRDefault="00E363EE" w:rsidP="00E363EE">
      <w:pPr>
        <w:ind w:firstLine="709"/>
        <w:jc w:val="both"/>
        <w:rPr>
          <w:rFonts w:ascii="Times New Roman" w:hAnsi="Times New Roman" w:cs="Times New Roman"/>
          <w:sz w:val="28"/>
          <w:szCs w:val="28"/>
        </w:rPr>
      </w:pPr>
      <w:r w:rsidRPr="00234772">
        <w:rPr>
          <w:rFonts w:ascii="Times New Roman" w:hAnsi="Times New Roman" w:cs="Times New Roman"/>
          <w:sz w:val="28"/>
          <w:szCs w:val="28"/>
        </w:rPr>
        <w:t>Соответствующий законопроект Казанский федеральный университет представил на рассмотрение в Министерство науки и образования Российской Федерации, предварительно согласовав его с другими вузами-участниками Проекта «5-100».</w:t>
      </w:r>
    </w:p>
    <w:p w:rsidR="00E363EE" w:rsidRPr="00234772" w:rsidRDefault="00E363EE" w:rsidP="00E363EE">
      <w:pPr>
        <w:jc w:val="center"/>
        <w:rPr>
          <w:rFonts w:ascii="Times New Roman" w:hAnsi="Times New Roman" w:cs="Times New Roman"/>
          <w:b/>
          <w:i/>
          <w:sz w:val="28"/>
          <w:szCs w:val="28"/>
        </w:rPr>
      </w:pPr>
      <w:r w:rsidRPr="00234772">
        <w:rPr>
          <w:rFonts w:ascii="Times New Roman" w:hAnsi="Times New Roman" w:cs="Times New Roman"/>
          <w:b/>
          <w:i/>
          <w:sz w:val="28"/>
          <w:szCs w:val="28"/>
        </w:rPr>
        <w:t>Дополнительные меры поддержки вузов-участников проекта «5-100»</w:t>
      </w:r>
    </w:p>
    <w:p w:rsidR="00E363EE" w:rsidRPr="00234772" w:rsidRDefault="00E363EE" w:rsidP="00E363EE">
      <w:pPr>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1. Передача вузам-участникам Проекта «5-100» в полном объеме госзаказа на подготовку в магистратуре и аспирантуре в округе с одновременным снижением КЦП на бакалавриат. При этом постепенно вывести магистратуру из других вузов округа (особенно это касается естественно-научных областей, где для обучения требуется серьезная материально-техническая база) с одновременным увеличением в них КЦП на бакалавриат. </w:t>
      </w:r>
    </w:p>
    <w:p w:rsidR="00E363EE" w:rsidRPr="00234772" w:rsidRDefault="00E363EE" w:rsidP="00E363EE">
      <w:pPr>
        <w:ind w:firstLine="709"/>
        <w:jc w:val="both"/>
        <w:rPr>
          <w:rFonts w:ascii="Times New Roman" w:hAnsi="Times New Roman" w:cs="Times New Roman"/>
          <w:sz w:val="28"/>
          <w:szCs w:val="28"/>
        </w:rPr>
      </w:pPr>
      <w:r w:rsidRPr="00234772">
        <w:rPr>
          <w:rFonts w:ascii="Times New Roman" w:hAnsi="Times New Roman" w:cs="Times New Roman"/>
          <w:sz w:val="28"/>
          <w:szCs w:val="28"/>
        </w:rPr>
        <w:t>2. Выделение вузам-участникам Проекта «5-100» контрольных цифр приема без излишней детализации по направлениям и специальностям. Предлагается выделение КЦП только по укрупненным группам направлений и специальностей с правом университета перераспределять КЦП в рамках УГНС.</w:t>
      </w:r>
    </w:p>
    <w:p w:rsidR="00E363EE" w:rsidRPr="00234772" w:rsidRDefault="00E363EE" w:rsidP="00E363EE">
      <w:pPr>
        <w:ind w:firstLine="709"/>
        <w:jc w:val="both"/>
        <w:rPr>
          <w:rFonts w:ascii="Times New Roman" w:hAnsi="Times New Roman" w:cs="Times New Roman"/>
          <w:sz w:val="28"/>
          <w:szCs w:val="28"/>
        </w:rPr>
      </w:pPr>
      <w:r w:rsidRPr="00234772">
        <w:rPr>
          <w:rFonts w:ascii="Times New Roman" w:hAnsi="Times New Roman" w:cs="Times New Roman"/>
          <w:sz w:val="28"/>
          <w:szCs w:val="28"/>
        </w:rPr>
        <w:t>3. Законодательное упрощение процедур распоряжения и пользования недвижимым имуществом вузов-участников Проекта «5-100», установку и эксплуатацию рекламных конструкций на таком недвижимом имуществе путем предоставления реальных прав Наблюдательным советам и территориальным управлениям Фонда федерального имущества в субъекте Федерации.</w:t>
      </w:r>
    </w:p>
    <w:p w:rsidR="00E363EE" w:rsidRPr="00234772" w:rsidRDefault="00E363EE" w:rsidP="00E363EE">
      <w:pPr>
        <w:ind w:firstLine="709"/>
        <w:jc w:val="both"/>
        <w:rPr>
          <w:rFonts w:ascii="Times New Roman" w:hAnsi="Times New Roman" w:cs="Times New Roman"/>
          <w:sz w:val="28"/>
          <w:szCs w:val="28"/>
        </w:rPr>
      </w:pPr>
      <w:r w:rsidRPr="00234772">
        <w:rPr>
          <w:rFonts w:ascii="Times New Roman" w:hAnsi="Times New Roman" w:cs="Times New Roman"/>
          <w:sz w:val="28"/>
          <w:szCs w:val="28"/>
        </w:rPr>
        <w:t>4. Принятие пакета документов, предусматривающих меры государственной поддержки бизнес-инкубаторов, технопарков и малых инновационных предприятий (МИП), созданных вокруг и с участием ведущих высших учебных заведений Российской Федерации: гранты на создание, освобождение от налогов на 3 года с момента создания, предоставление специальных субсидий, упрощенный порядок предоставления оборудования и имущества в аренду МИП, контрольный пакет которых (25%+1) принадлежит вузам, дополнительные программы по государственной поддержке деятельности МИП (в части предоставления льготных кредитов).</w:t>
      </w:r>
    </w:p>
    <w:p w:rsidR="00E363EE" w:rsidRPr="00234772" w:rsidRDefault="00E363EE" w:rsidP="00E363EE">
      <w:pPr>
        <w:ind w:firstLine="709"/>
        <w:jc w:val="both"/>
        <w:rPr>
          <w:rFonts w:ascii="Times New Roman" w:hAnsi="Times New Roman" w:cs="Times New Roman"/>
          <w:sz w:val="28"/>
          <w:szCs w:val="28"/>
        </w:rPr>
      </w:pPr>
      <w:r w:rsidRPr="00234772">
        <w:rPr>
          <w:rFonts w:ascii="Times New Roman" w:hAnsi="Times New Roman" w:cs="Times New Roman"/>
          <w:sz w:val="28"/>
          <w:szCs w:val="28"/>
        </w:rPr>
        <w:t>Пакет проектов соответствующих нормативных правовых актов также был представлен в 2014 году в Министерство образования и науки Российской Федерации.</w:t>
      </w:r>
    </w:p>
    <w:p w:rsidR="00E363EE" w:rsidRPr="00234772" w:rsidRDefault="00E363EE" w:rsidP="00E363EE">
      <w:pPr>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5. Значительные трудности возникают в организации и оформлении процессов софинансирования. Несмотря на наличие пункта 4 статьи 78.1 в Бюджетном кодексе  Российской Федерации, согласно которому могут предусматриваться бюджетные ассигнования на предоставление грантов в форме субсидий, в том числе предоставляемых органами исполнительной власти субъектов Российской Федерации по результатам проводимых ими конкурсов автономным учреждениям, включая учреждения, в отношении которых указанные органы не осуществляют функции и полномочия учредителя, республиканские органы настаивают на предоставлении грантов и субсидий строго по конкурсным процедурам (94-ФЗ, 223-ФЗ).  </w:t>
      </w:r>
    </w:p>
    <w:p w:rsidR="00E363EE" w:rsidRPr="00234772" w:rsidRDefault="00E363EE" w:rsidP="00E363EE">
      <w:pPr>
        <w:ind w:firstLine="709"/>
        <w:jc w:val="both"/>
        <w:rPr>
          <w:rFonts w:ascii="Times New Roman" w:hAnsi="Times New Roman" w:cs="Times New Roman"/>
          <w:sz w:val="28"/>
          <w:szCs w:val="28"/>
        </w:rPr>
      </w:pPr>
      <w:r w:rsidRPr="00234772">
        <w:rPr>
          <w:rFonts w:ascii="Times New Roman" w:hAnsi="Times New Roman" w:cs="Times New Roman"/>
          <w:sz w:val="28"/>
          <w:szCs w:val="28"/>
        </w:rPr>
        <w:t>Предлагаем рассмотреть вопрос о возможности направления в федеральные университеты проекта закона «О внесении изменений в отдельные законодательные акты Российской Федерации в целях государственной поддержки федеральных университетов».</w:t>
      </w:r>
    </w:p>
    <w:p w:rsidR="00E363EE" w:rsidRPr="00234772" w:rsidRDefault="00E363EE" w:rsidP="00E363EE">
      <w:pPr>
        <w:ind w:firstLine="709"/>
        <w:jc w:val="both"/>
        <w:rPr>
          <w:rFonts w:ascii="Times New Roman" w:hAnsi="Times New Roman" w:cs="Times New Roman"/>
          <w:sz w:val="28"/>
          <w:szCs w:val="28"/>
        </w:rPr>
      </w:pPr>
      <w:r w:rsidRPr="00234772">
        <w:rPr>
          <w:rFonts w:ascii="Times New Roman" w:hAnsi="Times New Roman" w:cs="Times New Roman"/>
          <w:sz w:val="28"/>
          <w:szCs w:val="28"/>
        </w:rPr>
        <w:t>6. Необходимо увеличение квоты иностранных граждан для обучения по основным образовательным программам вузов-участников Проекта «5-100» по линии Россотрудничества в рамках Постановления Правительства РФ от  8 октября №891.</w:t>
      </w:r>
    </w:p>
    <w:p w:rsidR="00E363EE" w:rsidRPr="00234772" w:rsidRDefault="00E363EE" w:rsidP="00E363EE">
      <w:pPr>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7. Федеральные университеты  не могут привлечь инвестиции, так как Постановлением Правительства Российской Федерации от 3 апреля 2008-го года № 234 «Об обеспечении жилищного и иного строительства на земельных участках, находящихся в федеральной собственности» до 2016-го года введен запрет на согласование органами исполнительной власти сделок по распоряжению и привлечению инвестиций в отношении недвижимости и земельных участков, находящихся в федеральной собственности. </w:t>
      </w:r>
    </w:p>
    <w:p w:rsidR="00E363EE" w:rsidRPr="00234772" w:rsidRDefault="00E363EE" w:rsidP="00E363EE">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В связи с этим, предлагаем внести в указанное Постановление изменения, дополнив его положениями следующего содержания:</w:t>
      </w:r>
    </w:p>
    <w:p w:rsidR="00E363EE" w:rsidRPr="00234772" w:rsidRDefault="00E363EE" w:rsidP="00E363EE">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1). «Запрет, указанный в пункте «втором» настоящего Постановления, не распространяется на проведение аукциона по привлечению инвестиций в отношении земельных участков, предоставленных федеральным университетам, и объектов недвижимого имущества, расположенных на этих земельных участках для строительства (реконструкции) учебно-лабораторных зданий и объектов социального назначения».</w:t>
      </w:r>
    </w:p>
    <w:p w:rsidR="00E363EE" w:rsidRPr="00234772" w:rsidRDefault="00E363EE" w:rsidP="00E363EE">
      <w:pPr>
        <w:spacing w:after="0"/>
        <w:ind w:firstLine="709"/>
        <w:jc w:val="both"/>
        <w:rPr>
          <w:rFonts w:ascii="Times New Roman" w:hAnsi="Times New Roman" w:cs="Times New Roman"/>
          <w:sz w:val="28"/>
          <w:szCs w:val="28"/>
        </w:rPr>
      </w:pPr>
      <w:r w:rsidRPr="00234772">
        <w:rPr>
          <w:rFonts w:ascii="Times New Roman" w:hAnsi="Times New Roman" w:cs="Times New Roman"/>
          <w:sz w:val="28"/>
          <w:szCs w:val="28"/>
        </w:rPr>
        <w:t xml:space="preserve">2). В той части Постановления, где речь идет о перечне разрешённых объектов, на которые мораторий не распространяется, дополнить пункт «четвёртый» подпунктом «г» следующего содержания: «В отношении земельных участков, предоставленных федеральным университетам». </w:t>
      </w:r>
    </w:p>
    <w:p w:rsidR="00E363EE" w:rsidRPr="00234772" w:rsidRDefault="00E363EE" w:rsidP="00E363EE">
      <w:pPr>
        <w:ind w:firstLine="709"/>
        <w:jc w:val="both"/>
        <w:rPr>
          <w:rFonts w:ascii="Times New Roman" w:hAnsi="Times New Roman" w:cs="Times New Roman"/>
          <w:b/>
          <w:sz w:val="28"/>
          <w:szCs w:val="28"/>
        </w:rPr>
      </w:pPr>
    </w:p>
    <w:p w:rsidR="00E363EE" w:rsidRPr="00234772" w:rsidRDefault="00E363EE" w:rsidP="00E363EE">
      <w:pPr>
        <w:ind w:firstLine="709"/>
        <w:jc w:val="both"/>
        <w:rPr>
          <w:rFonts w:ascii="Times New Roman" w:hAnsi="Times New Roman" w:cs="Times New Roman"/>
          <w:b/>
          <w:sz w:val="28"/>
          <w:szCs w:val="28"/>
        </w:rPr>
      </w:pPr>
    </w:p>
    <w:p w:rsidR="00E363EE" w:rsidRPr="00234772" w:rsidRDefault="00E363EE" w:rsidP="00E363EE">
      <w:pPr>
        <w:ind w:firstLine="709"/>
        <w:jc w:val="both"/>
        <w:rPr>
          <w:rFonts w:ascii="Times New Roman" w:hAnsi="Times New Roman" w:cs="Times New Roman"/>
          <w:b/>
          <w:sz w:val="28"/>
          <w:szCs w:val="28"/>
        </w:rPr>
      </w:pPr>
    </w:p>
    <w:p w:rsidR="00E363EE" w:rsidRPr="00234772" w:rsidRDefault="00E363EE" w:rsidP="00E363EE">
      <w:pPr>
        <w:ind w:firstLine="709"/>
        <w:jc w:val="both"/>
        <w:rPr>
          <w:rFonts w:ascii="Times New Roman" w:hAnsi="Times New Roman" w:cs="Times New Roman"/>
          <w:b/>
          <w:sz w:val="28"/>
          <w:szCs w:val="28"/>
        </w:rPr>
      </w:pPr>
    </w:p>
    <w:p w:rsidR="002A22E4" w:rsidRPr="00234772" w:rsidRDefault="002A22E4" w:rsidP="00B66018">
      <w:pPr>
        <w:ind w:firstLine="709"/>
        <w:jc w:val="both"/>
        <w:rPr>
          <w:rFonts w:ascii="Times New Roman" w:hAnsi="Times New Roman" w:cs="Times New Roman"/>
          <w:b/>
          <w:sz w:val="28"/>
          <w:szCs w:val="28"/>
        </w:rPr>
      </w:pPr>
    </w:p>
    <w:p w:rsidR="002A22E4" w:rsidRPr="00234772" w:rsidRDefault="002A22E4" w:rsidP="00B66018">
      <w:pPr>
        <w:ind w:firstLine="709"/>
        <w:jc w:val="both"/>
        <w:rPr>
          <w:rFonts w:ascii="Times New Roman" w:hAnsi="Times New Roman" w:cs="Times New Roman"/>
          <w:b/>
          <w:sz w:val="28"/>
          <w:szCs w:val="28"/>
        </w:rPr>
      </w:pPr>
    </w:p>
    <w:p w:rsidR="002A22E4" w:rsidRPr="00234772" w:rsidRDefault="002A22E4" w:rsidP="00B66018">
      <w:pPr>
        <w:ind w:firstLine="709"/>
        <w:jc w:val="both"/>
        <w:rPr>
          <w:rFonts w:ascii="Times New Roman" w:hAnsi="Times New Roman" w:cs="Times New Roman"/>
          <w:b/>
          <w:sz w:val="28"/>
          <w:szCs w:val="28"/>
        </w:rPr>
      </w:pPr>
    </w:p>
    <w:p w:rsidR="002A22E4" w:rsidRPr="00234772" w:rsidRDefault="002A22E4" w:rsidP="00B66018">
      <w:pPr>
        <w:ind w:firstLine="709"/>
        <w:jc w:val="both"/>
        <w:rPr>
          <w:rFonts w:ascii="Times New Roman" w:hAnsi="Times New Roman" w:cs="Times New Roman"/>
          <w:b/>
          <w:sz w:val="28"/>
          <w:szCs w:val="28"/>
        </w:rPr>
      </w:pPr>
    </w:p>
    <w:p w:rsidR="00B171FB" w:rsidRPr="00234772" w:rsidRDefault="00B171FB" w:rsidP="009B5B5D">
      <w:pPr>
        <w:jc w:val="center"/>
        <w:rPr>
          <w:rFonts w:ascii="Times New Roman" w:hAnsi="Times New Roman" w:cs="Times New Roman"/>
          <w:b/>
          <w:sz w:val="52"/>
          <w:szCs w:val="52"/>
        </w:rPr>
      </w:pPr>
    </w:p>
    <w:p w:rsidR="00B171FB" w:rsidRPr="00234772" w:rsidRDefault="00B171FB" w:rsidP="009B5B5D">
      <w:pPr>
        <w:jc w:val="center"/>
        <w:rPr>
          <w:rFonts w:ascii="Times New Roman" w:hAnsi="Times New Roman" w:cs="Times New Roman"/>
          <w:b/>
          <w:sz w:val="52"/>
          <w:szCs w:val="52"/>
        </w:rPr>
      </w:pPr>
    </w:p>
    <w:p w:rsidR="00B171FB" w:rsidRPr="00234772" w:rsidRDefault="00B171FB" w:rsidP="009B5B5D">
      <w:pPr>
        <w:jc w:val="center"/>
        <w:rPr>
          <w:rFonts w:ascii="Times New Roman" w:hAnsi="Times New Roman" w:cs="Times New Roman"/>
          <w:b/>
          <w:sz w:val="52"/>
          <w:szCs w:val="52"/>
        </w:rPr>
      </w:pPr>
    </w:p>
    <w:p w:rsidR="00B171FB" w:rsidRPr="00234772" w:rsidRDefault="00B171FB" w:rsidP="009B5B5D">
      <w:pPr>
        <w:jc w:val="center"/>
        <w:rPr>
          <w:rFonts w:ascii="Times New Roman" w:hAnsi="Times New Roman" w:cs="Times New Roman"/>
          <w:b/>
          <w:sz w:val="52"/>
          <w:szCs w:val="52"/>
        </w:rPr>
      </w:pPr>
    </w:p>
    <w:p w:rsidR="00B171FB" w:rsidRPr="00234772" w:rsidRDefault="00B171FB" w:rsidP="009B5B5D">
      <w:pPr>
        <w:jc w:val="center"/>
        <w:rPr>
          <w:rFonts w:ascii="Times New Roman" w:hAnsi="Times New Roman" w:cs="Times New Roman"/>
          <w:b/>
          <w:sz w:val="52"/>
          <w:szCs w:val="52"/>
        </w:rPr>
      </w:pPr>
    </w:p>
    <w:p w:rsidR="00B171FB" w:rsidRPr="00234772" w:rsidRDefault="00B171FB" w:rsidP="009B5B5D">
      <w:pPr>
        <w:jc w:val="center"/>
        <w:rPr>
          <w:rFonts w:ascii="Times New Roman" w:hAnsi="Times New Roman" w:cs="Times New Roman"/>
          <w:b/>
          <w:sz w:val="52"/>
          <w:szCs w:val="52"/>
        </w:rPr>
      </w:pPr>
    </w:p>
    <w:p w:rsidR="00B171FB" w:rsidRPr="00234772" w:rsidRDefault="00B171FB" w:rsidP="009B5B5D">
      <w:pPr>
        <w:jc w:val="center"/>
        <w:rPr>
          <w:rFonts w:ascii="Times New Roman" w:hAnsi="Times New Roman" w:cs="Times New Roman"/>
          <w:b/>
          <w:sz w:val="52"/>
          <w:szCs w:val="52"/>
        </w:rPr>
      </w:pPr>
    </w:p>
    <w:p w:rsidR="00F56D52" w:rsidRPr="000D694F" w:rsidRDefault="00F56D52" w:rsidP="009B5B5D">
      <w:pPr>
        <w:jc w:val="center"/>
        <w:rPr>
          <w:rFonts w:ascii="Times New Roman" w:hAnsi="Times New Roman" w:cs="Times New Roman"/>
          <w:b/>
          <w:sz w:val="52"/>
          <w:szCs w:val="52"/>
        </w:rPr>
      </w:pPr>
      <w:r w:rsidRPr="00234772">
        <w:rPr>
          <w:rFonts w:ascii="Times New Roman" w:hAnsi="Times New Roman" w:cs="Times New Roman"/>
          <w:b/>
          <w:sz w:val="52"/>
          <w:szCs w:val="52"/>
        </w:rPr>
        <w:t>Приложения</w:t>
      </w:r>
    </w:p>
    <w:p w:rsidR="00F56D52" w:rsidRPr="009A6529" w:rsidRDefault="00F56D52" w:rsidP="00B66018">
      <w:pPr>
        <w:ind w:firstLine="709"/>
        <w:jc w:val="both"/>
        <w:rPr>
          <w:rFonts w:ascii="Times New Roman" w:hAnsi="Times New Roman" w:cs="Times New Roman"/>
          <w:sz w:val="28"/>
          <w:szCs w:val="28"/>
        </w:rPr>
      </w:pPr>
    </w:p>
    <w:sectPr w:rsidR="00F56D52" w:rsidRPr="009A6529" w:rsidSect="0098412C">
      <w:footerReference w:type="default" r:id="rId42"/>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32B" w:rsidRDefault="00B7332B" w:rsidP="005B3D47">
      <w:pPr>
        <w:spacing w:after="0" w:line="240" w:lineRule="auto"/>
      </w:pPr>
      <w:r>
        <w:separator/>
      </w:r>
    </w:p>
  </w:endnote>
  <w:endnote w:type="continuationSeparator" w:id="0">
    <w:p w:rsidR="00B7332B" w:rsidRDefault="00B7332B" w:rsidP="005B3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218515"/>
      <w:docPartObj>
        <w:docPartGallery w:val="Page Numbers (Bottom of Page)"/>
        <w:docPartUnique/>
      </w:docPartObj>
    </w:sdtPr>
    <w:sdtEndPr/>
    <w:sdtContent>
      <w:p w:rsidR="00994557" w:rsidRDefault="00994557">
        <w:pPr>
          <w:pStyle w:val="af3"/>
          <w:jc w:val="right"/>
        </w:pPr>
        <w:r>
          <w:fldChar w:fldCharType="begin"/>
        </w:r>
        <w:r>
          <w:instrText>PAGE   \* MERGEFORMAT</w:instrText>
        </w:r>
        <w:r>
          <w:fldChar w:fldCharType="separate"/>
        </w:r>
        <w:r w:rsidR="00D979B9">
          <w:rPr>
            <w:noProof/>
          </w:rPr>
          <w:t>64</w:t>
        </w:r>
        <w:r>
          <w:fldChar w:fldCharType="end"/>
        </w:r>
      </w:p>
    </w:sdtContent>
  </w:sdt>
  <w:p w:rsidR="00994557" w:rsidRDefault="0099455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32B" w:rsidRDefault="00B7332B" w:rsidP="005B3D47">
      <w:pPr>
        <w:spacing w:after="0" w:line="240" w:lineRule="auto"/>
      </w:pPr>
      <w:r>
        <w:separator/>
      </w:r>
    </w:p>
  </w:footnote>
  <w:footnote w:type="continuationSeparator" w:id="0">
    <w:p w:rsidR="00B7332B" w:rsidRDefault="00B7332B" w:rsidP="005B3D47">
      <w:pPr>
        <w:spacing w:after="0" w:line="240" w:lineRule="auto"/>
      </w:pPr>
      <w:r>
        <w:continuationSeparator/>
      </w:r>
    </w:p>
  </w:footnote>
  <w:footnote w:id="1">
    <w:p w:rsidR="00994557" w:rsidRPr="006B1150" w:rsidRDefault="00994557" w:rsidP="00687778">
      <w:pPr>
        <w:pStyle w:val="aa"/>
        <w:jc w:val="both"/>
        <w:rPr>
          <w:rFonts w:ascii="Times New Roman" w:hAnsi="Times New Roman" w:cs="Times New Roman"/>
          <w:i/>
          <w:sz w:val="22"/>
          <w:szCs w:val="22"/>
        </w:rPr>
      </w:pPr>
      <w:r>
        <w:rPr>
          <w:rStyle w:val="ac"/>
        </w:rPr>
        <w:footnoteRef/>
      </w:r>
      <w:r>
        <w:t xml:space="preserve"> </w:t>
      </w:r>
      <w:r w:rsidRPr="00DD0B4E">
        <w:rPr>
          <w:rFonts w:ascii="Times New Roman" w:hAnsi="Times New Roman" w:cs="Times New Roman"/>
          <w:i/>
          <w:sz w:val="22"/>
          <w:szCs w:val="22"/>
        </w:rPr>
        <w:t>Обусловлено тем, что ф</w:t>
      </w:r>
      <w:r w:rsidRPr="006B1150">
        <w:rPr>
          <w:rFonts w:ascii="Times New Roman" w:hAnsi="Times New Roman" w:cs="Times New Roman"/>
          <w:i/>
          <w:sz w:val="22"/>
          <w:szCs w:val="22"/>
        </w:rPr>
        <w:t>актически</w:t>
      </w:r>
      <w:r>
        <w:rPr>
          <w:rFonts w:ascii="Times New Roman" w:hAnsi="Times New Roman" w:cs="Times New Roman"/>
          <w:i/>
          <w:sz w:val="22"/>
          <w:szCs w:val="22"/>
        </w:rPr>
        <w:t xml:space="preserve"> выделенные</w:t>
      </w:r>
      <w:r w:rsidRPr="006B1150">
        <w:rPr>
          <w:rFonts w:ascii="Times New Roman" w:hAnsi="Times New Roman" w:cs="Times New Roman"/>
          <w:i/>
          <w:sz w:val="22"/>
          <w:szCs w:val="22"/>
        </w:rPr>
        <w:t xml:space="preserve"> объем</w:t>
      </w:r>
      <w:r>
        <w:rPr>
          <w:rFonts w:ascii="Times New Roman" w:hAnsi="Times New Roman" w:cs="Times New Roman"/>
          <w:i/>
          <w:sz w:val="22"/>
          <w:szCs w:val="22"/>
        </w:rPr>
        <w:t>ы</w:t>
      </w:r>
      <w:r w:rsidRPr="006B1150">
        <w:rPr>
          <w:rFonts w:ascii="Times New Roman" w:hAnsi="Times New Roman" w:cs="Times New Roman"/>
          <w:i/>
          <w:sz w:val="22"/>
          <w:szCs w:val="22"/>
        </w:rPr>
        <w:t xml:space="preserve"> финансирования Программы повышения  конкурентоспособности университета </w:t>
      </w:r>
      <w:r>
        <w:rPr>
          <w:rFonts w:ascii="Times New Roman" w:hAnsi="Times New Roman" w:cs="Times New Roman"/>
          <w:i/>
          <w:sz w:val="22"/>
          <w:szCs w:val="22"/>
        </w:rPr>
        <w:t xml:space="preserve"> ниже </w:t>
      </w:r>
      <w:r w:rsidRPr="006B1150">
        <w:rPr>
          <w:rFonts w:ascii="Times New Roman" w:hAnsi="Times New Roman" w:cs="Times New Roman"/>
          <w:i/>
          <w:sz w:val="22"/>
          <w:szCs w:val="22"/>
        </w:rPr>
        <w:t>расчетны</w:t>
      </w:r>
      <w:r>
        <w:rPr>
          <w:rFonts w:ascii="Times New Roman" w:hAnsi="Times New Roman" w:cs="Times New Roman"/>
          <w:i/>
          <w:sz w:val="22"/>
          <w:szCs w:val="22"/>
        </w:rPr>
        <w:t>х</w:t>
      </w:r>
      <w:r w:rsidRPr="006B1150">
        <w:rPr>
          <w:rFonts w:ascii="Times New Roman" w:hAnsi="Times New Roman" w:cs="Times New Roman"/>
          <w:i/>
          <w:sz w:val="22"/>
          <w:szCs w:val="22"/>
        </w:rPr>
        <w:t xml:space="preserve"> параметр</w:t>
      </w:r>
      <w:r>
        <w:rPr>
          <w:rFonts w:ascii="Times New Roman" w:hAnsi="Times New Roman" w:cs="Times New Roman"/>
          <w:i/>
          <w:sz w:val="22"/>
          <w:szCs w:val="22"/>
        </w:rPr>
        <w:t>ов</w:t>
      </w:r>
      <w:r w:rsidRPr="006B1150">
        <w:rPr>
          <w:rFonts w:ascii="Times New Roman" w:hAnsi="Times New Roman" w:cs="Times New Roman"/>
          <w:i/>
          <w:sz w:val="22"/>
          <w:szCs w:val="22"/>
        </w:rPr>
        <w:t xml:space="preserve"> бюджетного обеспечения, указанны</w:t>
      </w:r>
      <w:r>
        <w:rPr>
          <w:rFonts w:ascii="Times New Roman" w:hAnsi="Times New Roman" w:cs="Times New Roman"/>
          <w:i/>
          <w:sz w:val="22"/>
          <w:szCs w:val="22"/>
        </w:rPr>
        <w:t>х</w:t>
      </w:r>
      <w:r w:rsidRPr="006B1150">
        <w:rPr>
          <w:rFonts w:ascii="Times New Roman" w:hAnsi="Times New Roman" w:cs="Times New Roman"/>
          <w:i/>
          <w:sz w:val="22"/>
          <w:szCs w:val="22"/>
        </w:rPr>
        <w:t xml:space="preserve"> в конкурсной заявке, при сохранении плановых значений индикаторов реализации мероприятий «дорожной карты».</w:t>
      </w:r>
    </w:p>
  </w:footnote>
  <w:footnote w:id="2">
    <w:p w:rsidR="00994557" w:rsidRPr="00F547BA" w:rsidRDefault="00994557" w:rsidP="004F37A5">
      <w:pPr>
        <w:pStyle w:val="aa"/>
        <w:jc w:val="both"/>
        <w:rPr>
          <w:i/>
          <w:sz w:val="22"/>
          <w:szCs w:val="22"/>
        </w:rPr>
      </w:pPr>
      <w:r>
        <w:rPr>
          <w:rStyle w:val="ac"/>
        </w:rPr>
        <w:footnoteRef/>
      </w:r>
      <w:r>
        <w:t xml:space="preserve"> </w:t>
      </w:r>
      <w:r w:rsidRPr="00F547BA">
        <w:rPr>
          <w:rFonts w:ascii="Times New Roman" w:hAnsi="Times New Roman" w:cs="Times New Roman"/>
          <w:i/>
          <w:sz w:val="22"/>
          <w:szCs w:val="22"/>
        </w:rPr>
        <w:t xml:space="preserve">В связи с утверждением новой методики расчета основных показателей результативности и разделения учета публикаций и цитируемости по базам данных </w:t>
      </w:r>
      <w:r w:rsidRPr="00F547BA">
        <w:rPr>
          <w:rFonts w:ascii="Times New Roman" w:hAnsi="Times New Roman" w:cs="Times New Roman"/>
          <w:i/>
          <w:sz w:val="22"/>
          <w:szCs w:val="22"/>
          <w:lang w:val="en-US"/>
        </w:rPr>
        <w:t>Web</w:t>
      </w:r>
      <w:r w:rsidRPr="00F547BA">
        <w:rPr>
          <w:rFonts w:ascii="Times New Roman" w:hAnsi="Times New Roman" w:cs="Times New Roman"/>
          <w:i/>
          <w:sz w:val="22"/>
          <w:szCs w:val="22"/>
        </w:rPr>
        <w:t xml:space="preserve"> </w:t>
      </w:r>
      <w:r w:rsidRPr="00F547BA">
        <w:rPr>
          <w:rFonts w:ascii="Times New Roman" w:hAnsi="Times New Roman" w:cs="Times New Roman"/>
          <w:i/>
          <w:sz w:val="22"/>
          <w:szCs w:val="22"/>
          <w:lang w:val="en-US"/>
        </w:rPr>
        <w:t>of</w:t>
      </w:r>
      <w:r w:rsidRPr="00F547BA">
        <w:rPr>
          <w:rFonts w:ascii="Times New Roman" w:hAnsi="Times New Roman" w:cs="Times New Roman"/>
          <w:i/>
          <w:sz w:val="22"/>
          <w:szCs w:val="22"/>
        </w:rPr>
        <w:t xml:space="preserve"> </w:t>
      </w:r>
      <w:r w:rsidRPr="00F547BA">
        <w:rPr>
          <w:rFonts w:ascii="Times New Roman" w:hAnsi="Times New Roman" w:cs="Times New Roman"/>
          <w:i/>
          <w:sz w:val="22"/>
          <w:szCs w:val="22"/>
          <w:lang w:val="en-US"/>
        </w:rPr>
        <w:t>Science</w:t>
      </w:r>
      <w:r w:rsidRPr="00F547BA">
        <w:rPr>
          <w:rFonts w:ascii="Times New Roman" w:hAnsi="Times New Roman" w:cs="Times New Roman"/>
          <w:i/>
          <w:sz w:val="22"/>
          <w:szCs w:val="22"/>
        </w:rPr>
        <w:t xml:space="preserve"> и </w:t>
      </w:r>
      <w:r w:rsidRPr="00F547BA">
        <w:rPr>
          <w:rFonts w:ascii="Times New Roman" w:hAnsi="Times New Roman" w:cs="Times New Roman"/>
          <w:i/>
          <w:sz w:val="22"/>
          <w:szCs w:val="22"/>
          <w:lang w:val="en-US"/>
        </w:rPr>
        <w:t>Scopus</w:t>
      </w:r>
      <w:r w:rsidRPr="00F547BA">
        <w:rPr>
          <w:rFonts w:ascii="Times New Roman" w:hAnsi="Times New Roman" w:cs="Times New Roman"/>
          <w:i/>
          <w:sz w:val="22"/>
          <w:szCs w:val="22"/>
        </w:rPr>
        <w:t xml:space="preserve"> </w:t>
      </w:r>
      <w:r>
        <w:rPr>
          <w:rFonts w:ascii="Times New Roman" w:hAnsi="Times New Roman" w:cs="Times New Roman"/>
          <w:i/>
          <w:sz w:val="22"/>
          <w:szCs w:val="22"/>
        </w:rPr>
        <w:t xml:space="preserve">для показателей 2.1., 2.2., 3.1., 3.2. приведены индикативные (не согласованные Минобрнауки плановые) </w:t>
      </w:r>
      <w:r w:rsidRPr="00F547BA">
        <w:rPr>
          <w:rFonts w:ascii="Times New Roman" w:hAnsi="Times New Roman" w:cs="Times New Roman"/>
          <w:i/>
          <w:sz w:val="22"/>
          <w:szCs w:val="22"/>
        </w:rPr>
        <w:t>значения</w:t>
      </w:r>
      <w:r>
        <w:rPr>
          <w:rFonts w:ascii="Times New Roman" w:hAnsi="Times New Roman" w:cs="Times New Roman"/>
          <w:i/>
          <w:sz w:val="22"/>
          <w:szCs w:val="22"/>
        </w:rPr>
        <w:t>, используемые для внутренних целей планирования</w:t>
      </w:r>
      <w:r w:rsidRPr="00F547BA">
        <w:rPr>
          <w:rFonts w:ascii="Times New Roman" w:hAnsi="Times New Roman" w:cs="Times New Roman"/>
          <w:i/>
          <w:sz w:val="22"/>
          <w:szCs w:val="22"/>
        </w:rPr>
        <w:t>.</w:t>
      </w:r>
    </w:p>
  </w:footnote>
  <w:footnote w:id="3">
    <w:p w:rsidR="00994557" w:rsidRPr="00F547BA" w:rsidRDefault="00994557" w:rsidP="00F547BA">
      <w:pPr>
        <w:pStyle w:val="aa"/>
        <w:jc w:val="both"/>
        <w:rPr>
          <w:rFonts w:ascii="Times New Roman" w:hAnsi="Times New Roman" w:cs="Times New Roman"/>
          <w:i/>
          <w:sz w:val="22"/>
          <w:szCs w:val="22"/>
        </w:rPr>
      </w:pPr>
      <w:r>
        <w:rPr>
          <w:rStyle w:val="ac"/>
        </w:rPr>
        <w:footnoteRef/>
      </w:r>
      <w:r>
        <w:t xml:space="preserve"> </w:t>
      </w:r>
      <w:r w:rsidRPr="00707EB5">
        <w:rPr>
          <w:rFonts w:ascii="Times New Roman" w:hAnsi="Times New Roman" w:cs="Times New Roman"/>
          <w:i/>
          <w:sz w:val="22"/>
          <w:szCs w:val="22"/>
        </w:rPr>
        <w:t>Финансовые показатели могут быть скорректированы после сдачи бухгалтерской отчетности за 2014 год.</w:t>
      </w:r>
    </w:p>
    <w:p w:rsidR="00994557" w:rsidRPr="00F547BA" w:rsidRDefault="00994557" w:rsidP="00F547BA">
      <w:pPr>
        <w:pStyle w:val="aa"/>
        <w:jc w:val="both"/>
        <w:rPr>
          <w:rFonts w:ascii="Times New Roman" w:hAnsi="Times New Roman" w:cs="Times New Roman"/>
          <w:i/>
          <w:sz w:val="22"/>
          <w:szCs w:val="22"/>
        </w:rPr>
      </w:pPr>
    </w:p>
  </w:footnote>
  <w:footnote w:id="4">
    <w:p w:rsidR="00994557" w:rsidRPr="00DB6903" w:rsidRDefault="00994557" w:rsidP="00DB6903">
      <w:pPr>
        <w:pStyle w:val="aa"/>
        <w:jc w:val="both"/>
        <w:rPr>
          <w:rFonts w:ascii="Times New Roman" w:hAnsi="Times New Roman" w:cs="Times New Roman"/>
          <w:i/>
          <w:sz w:val="22"/>
          <w:szCs w:val="22"/>
        </w:rPr>
      </w:pPr>
      <w:r>
        <w:rPr>
          <w:rStyle w:val="ac"/>
        </w:rPr>
        <w:footnoteRef/>
      </w:r>
      <w:r>
        <w:t xml:space="preserve"> </w:t>
      </w:r>
      <w:r w:rsidRPr="00DB6903">
        <w:rPr>
          <w:rFonts w:ascii="Times New Roman" w:hAnsi="Times New Roman" w:cs="Times New Roman"/>
          <w:i/>
          <w:sz w:val="22"/>
          <w:szCs w:val="22"/>
        </w:rPr>
        <w:t>Поданы необходимые документы на регистрацию 2 международных патентов:</w:t>
      </w:r>
      <w:r>
        <w:rPr>
          <w:rFonts w:ascii="Times New Roman" w:hAnsi="Times New Roman" w:cs="Times New Roman"/>
          <w:i/>
          <w:sz w:val="22"/>
          <w:szCs w:val="22"/>
        </w:rPr>
        <w:t xml:space="preserve"> </w:t>
      </w:r>
      <w:r w:rsidRPr="00DB6903">
        <w:rPr>
          <w:rFonts w:ascii="Times New Roman" w:hAnsi="Times New Roman" w:cs="Times New Roman"/>
          <w:i/>
          <w:sz w:val="22"/>
          <w:szCs w:val="22"/>
        </w:rPr>
        <w:t xml:space="preserve">1)Евразийская </w:t>
      </w:r>
      <w:r>
        <w:rPr>
          <w:rFonts w:ascii="Times New Roman" w:hAnsi="Times New Roman" w:cs="Times New Roman"/>
          <w:i/>
          <w:sz w:val="22"/>
          <w:szCs w:val="22"/>
        </w:rPr>
        <w:t>з</w:t>
      </w:r>
      <w:r w:rsidRPr="00DB6903">
        <w:rPr>
          <w:rFonts w:ascii="Times New Roman" w:hAnsi="Times New Roman" w:cs="Times New Roman"/>
          <w:i/>
          <w:sz w:val="22"/>
          <w:szCs w:val="22"/>
        </w:rPr>
        <w:t>аявка «Средство для лечения кокцидиозов у птиц и животных» от 29.12.2014г.;</w:t>
      </w:r>
      <w:r>
        <w:rPr>
          <w:rFonts w:ascii="Times New Roman" w:hAnsi="Times New Roman" w:cs="Times New Roman"/>
          <w:i/>
          <w:sz w:val="22"/>
          <w:szCs w:val="22"/>
        </w:rPr>
        <w:t xml:space="preserve"> </w:t>
      </w:r>
      <w:r w:rsidRPr="00DB6903">
        <w:rPr>
          <w:rFonts w:ascii="Times New Roman" w:hAnsi="Times New Roman" w:cs="Times New Roman"/>
          <w:i/>
          <w:sz w:val="22"/>
          <w:szCs w:val="22"/>
        </w:rPr>
        <w:t xml:space="preserve">2)Евразийская </w:t>
      </w:r>
      <w:r>
        <w:rPr>
          <w:rFonts w:ascii="Times New Roman" w:hAnsi="Times New Roman" w:cs="Times New Roman"/>
          <w:i/>
          <w:sz w:val="22"/>
          <w:szCs w:val="22"/>
        </w:rPr>
        <w:t>з</w:t>
      </w:r>
      <w:r w:rsidRPr="00DB6903">
        <w:rPr>
          <w:rFonts w:ascii="Times New Roman" w:hAnsi="Times New Roman" w:cs="Times New Roman"/>
          <w:i/>
          <w:sz w:val="22"/>
          <w:szCs w:val="22"/>
        </w:rPr>
        <w:t>аявка «Амониевые соли трифторборана, обладающие антибактериальной и антимикотической активностью» от 29.12.2014 г.</w:t>
      </w:r>
    </w:p>
    <w:p w:rsidR="00994557" w:rsidRDefault="00994557">
      <w:pPr>
        <w:pStyle w:val="aa"/>
      </w:pPr>
    </w:p>
  </w:footnote>
  <w:footnote w:id="5">
    <w:p w:rsidR="00994557" w:rsidRPr="00BD2B36" w:rsidRDefault="00994557" w:rsidP="00BD2B36">
      <w:pPr>
        <w:pStyle w:val="aa"/>
        <w:jc w:val="both"/>
        <w:rPr>
          <w:rFonts w:ascii="Times New Roman" w:hAnsi="Times New Roman" w:cs="Times New Roman"/>
          <w:i/>
          <w:sz w:val="22"/>
          <w:szCs w:val="22"/>
        </w:rPr>
      </w:pPr>
      <w:r w:rsidRPr="00BD2B36">
        <w:rPr>
          <w:rStyle w:val="ac"/>
          <w:rFonts w:ascii="Times New Roman" w:hAnsi="Times New Roman" w:cs="Times New Roman"/>
          <w:i/>
          <w:sz w:val="22"/>
          <w:szCs w:val="22"/>
        </w:rPr>
        <w:footnoteRef/>
      </w:r>
      <w:r w:rsidRPr="00BD2B36">
        <w:rPr>
          <w:rFonts w:ascii="Times New Roman" w:hAnsi="Times New Roman" w:cs="Times New Roman"/>
          <w:i/>
          <w:sz w:val="22"/>
          <w:szCs w:val="22"/>
        </w:rPr>
        <w:t xml:space="preserve"> Такой  рейтинг имеют только 5 ведущих вуза России, помимо КФУ это – НИУ «ВШЭ», МГИМО, СФУ и ННГУ</w:t>
      </w:r>
    </w:p>
  </w:footnote>
  <w:footnote w:id="6">
    <w:p w:rsidR="00994557" w:rsidRPr="00234772" w:rsidRDefault="00994557">
      <w:pPr>
        <w:pStyle w:val="aa"/>
        <w:rPr>
          <w:rFonts w:ascii="Times New Roman" w:hAnsi="Times New Roman" w:cs="Times New Roman"/>
          <w:i/>
        </w:rPr>
      </w:pPr>
      <w:r>
        <w:rPr>
          <w:rStyle w:val="ac"/>
        </w:rPr>
        <w:footnoteRef/>
      </w:r>
      <w:r>
        <w:t xml:space="preserve"> </w:t>
      </w:r>
      <w:r w:rsidRPr="00E7092B">
        <w:rPr>
          <w:rFonts w:ascii="Times New Roman" w:hAnsi="Times New Roman" w:cs="Times New Roman"/>
          <w:i/>
        </w:rPr>
        <w:t xml:space="preserve">Приложение </w:t>
      </w:r>
      <w:r w:rsidRPr="00234772">
        <w:rPr>
          <w:rFonts w:ascii="Times New Roman" w:hAnsi="Times New Roman" w:cs="Times New Roman"/>
          <w:i/>
        </w:rPr>
        <w:t>17.</w:t>
      </w:r>
    </w:p>
  </w:footnote>
  <w:footnote w:id="7">
    <w:p w:rsidR="00994557" w:rsidRPr="00234772" w:rsidRDefault="00994557" w:rsidP="00B1693A">
      <w:pPr>
        <w:pStyle w:val="aa"/>
        <w:jc w:val="both"/>
        <w:rPr>
          <w:rFonts w:ascii="Times New Roman" w:hAnsi="Times New Roman" w:cs="Times New Roman"/>
          <w:i/>
        </w:rPr>
      </w:pPr>
      <w:r>
        <w:rPr>
          <w:rStyle w:val="ac"/>
        </w:rPr>
        <w:footnoteRef/>
      </w:r>
      <w:r>
        <w:t xml:space="preserve"> </w:t>
      </w:r>
      <w:r w:rsidRPr="00B1693A">
        <w:rPr>
          <w:rFonts w:ascii="Times New Roman" w:hAnsi="Times New Roman" w:cs="Times New Roman"/>
          <w:i/>
        </w:rPr>
        <w:t>Перечень модернизированных программ</w:t>
      </w:r>
      <w:r>
        <w:rPr>
          <w:rFonts w:ascii="Times New Roman" w:hAnsi="Times New Roman" w:cs="Times New Roman"/>
          <w:i/>
        </w:rPr>
        <w:t xml:space="preserve"> и сведения о разработке новых</w:t>
      </w:r>
      <w:r w:rsidRPr="00B1693A">
        <w:rPr>
          <w:rFonts w:ascii="Times New Roman" w:hAnsi="Times New Roman" w:cs="Times New Roman"/>
          <w:i/>
        </w:rPr>
        <w:t xml:space="preserve"> </w:t>
      </w:r>
      <w:r>
        <w:rPr>
          <w:rFonts w:ascii="Times New Roman" w:hAnsi="Times New Roman" w:cs="Times New Roman"/>
          <w:i/>
        </w:rPr>
        <w:t>приведены</w:t>
      </w:r>
      <w:r w:rsidRPr="00B1693A">
        <w:rPr>
          <w:rFonts w:ascii="Times New Roman" w:hAnsi="Times New Roman" w:cs="Times New Roman"/>
          <w:i/>
        </w:rPr>
        <w:t xml:space="preserve"> в соответствующем тематическом отчете (Приложение </w:t>
      </w:r>
      <w:r w:rsidRPr="00234772">
        <w:rPr>
          <w:rFonts w:ascii="Times New Roman" w:hAnsi="Times New Roman" w:cs="Times New Roman"/>
          <w:i/>
        </w:rPr>
        <w:t>11).</w:t>
      </w:r>
    </w:p>
  </w:footnote>
  <w:footnote w:id="8">
    <w:p w:rsidR="00994557" w:rsidRPr="00234772" w:rsidRDefault="00994557">
      <w:pPr>
        <w:pStyle w:val="aa"/>
        <w:rPr>
          <w:rFonts w:ascii="Times New Roman" w:hAnsi="Times New Roman" w:cs="Times New Roman"/>
          <w:i/>
        </w:rPr>
      </w:pPr>
      <w:r w:rsidRPr="00234772">
        <w:rPr>
          <w:rStyle w:val="ac"/>
        </w:rPr>
        <w:footnoteRef/>
      </w:r>
      <w:r w:rsidRPr="00234772">
        <w:t xml:space="preserve"> </w:t>
      </w:r>
      <w:r w:rsidRPr="00234772">
        <w:rPr>
          <w:rFonts w:ascii="Times New Roman" w:hAnsi="Times New Roman" w:cs="Times New Roman"/>
          <w:i/>
        </w:rPr>
        <w:t>Перечень монографий и препринтов представлен в Приложении 18</w:t>
      </w:r>
    </w:p>
  </w:footnote>
  <w:footnote w:id="9">
    <w:p w:rsidR="00994557" w:rsidRPr="004E339E" w:rsidRDefault="00994557">
      <w:pPr>
        <w:pStyle w:val="aa"/>
        <w:rPr>
          <w:rFonts w:ascii="Times New Roman" w:hAnsi="Times New Roman" w:cs="Times New Roman"/>
          <w:i/>
        </w:rPr>
      </w:pPr>
      <w:r w:rsidRPr="00234772">
        <w:rPr>
          <w:rStyle w:val="ac"/>
        </w:rPr>
        <w:footnoteRef/>
      </w:r>
      <w:r w:rsidRPr="00234772">
        <w:t xml:space="preserve"> </w:t>
      </w:r>
      <w:r w:rsidRPr="00234772">
        <w:rPr>
          <w:rFonts w:ascii="Times New Roman" w:hAnsi="Times New Roman" w:cs="Times New Roman"/>
          <w:i/>
        </w:rPr>
        <w:t>Приложение 19</w:t>
      </w:r>
    </w:p>
  </w:footnote>
  <w:footnote w:id="10">
    <w:p w:rsidR="00994557" w:rsidRPr="00234772" w:rsidRDefault="00994557">
      <w:pPr>
        <w:pStyle w:val="aa"/>
        <w:rPr>
          <w:rFonts w:ascii="Times New Roman" w:hAnsi="Times New Roman" w:cs="Times New Roman"/>
          <w:i/>
        </w:rPr>
      </w:pPr>
      <w:r>
        <w:rPr>
          <w:rStyle w:val="ac"/>
        </w:rPr>
        <w:footnoteRef/>
      </w:r>
      <w:r>
        <w:t xml:space="preserve"> </w:t>
      </w:r>
      <w:r w:rsidRPr="004E339E">
        <w:rPr>
          <w:rFonts w:ascii="Times New Roman" w:hAnsi="Times New Roman" w:cs="Times New Roman"/>
          <w:i/>
        </w:rPr>
        <w:t>Спи</w:t>
      </w:r>
      <w:r w:rsidRPr="00410CA4">
        <w:rPr>
          <w:rFonts w:ascii="Times New Roman" w:hAnsi="Times New Roman" w:cs="Times New Roman"/>
          <w:i/>
        </w:rPr>
        <w:t xml:space="preserve">сок внешних пост-доков приведен в </w:t>
      </w:r>
      <w:r w:rsidRPr="00234772">
        <w:rPr>
          <w:rFonts w:ascii="Times New Roman" w:hAnsi="Times New Roman" w:cs="Times New Roman"/>
          <w:i/>
        </w:rPr>
        <w:t>Приложении 20.</w:t>
      </w:r>
    </w:p>
  </w:footnote>
  <w:footnote w:id="11">
    <w:p w:rsidR="00994557" w:rsidRPr="00234772" w:rsidRDefault="00994557">
      <w:pPr>
        <w:pStyle w:val="aa"/>
      </w:pPr>
      <w:r w:rsidRPr="00234772">
        <w:rPr>
          <w:rStyle w:val="ac"/>
        </w:rPr>
        <w:footnoteRef/>
      </w:r>
      <w:r w:rsidRPr="00234772">
        <w:t xml:space="preserve"> </w:t>
      </w:r>
      <w:r w:rsidRPr="00234772">
        <w:rPr>
          <w:rFonts w:ascii="Times New Roman" w:hAnsi="Times New Roman" w:cs="Times New Roman"/>
          <w:i/>
        </w:rPr>
        <w:t>Список внутренних пост-доков приведен в Приложении 21.</w:t>
      </w:r>
    </w:p>
  </w:footnote>
  <w:footnote w:id="12">
    <w:p w:rsidR="00994557" w:rsidRPr="00B875BD" w:rsidRDefault="00994557" w:rsidP="00B875BD">
      <w:pPr>
        <w:pStyle w:val="aa"/>
        <w:jc w:val="both"/>
        <w:rPr>
          <w:rFonts w:ascii="Times New Roman" w:hAnsi="Times New Roman" w:cs="Times New Roman"/>
          <w:i/>
        </w:rPr>
      </w:pPr>
      <w:r w:rsidRPr="00234772">
        <w:rPr>
          <w:rStyle w:val="ac"/>
        </w:rPr>
        <w:footnoteRef/>
      </w:r>
      <w:r w:rsidRPr="00234772">
        <w:t xml:space="preserve"> </w:t>
      </w:r>
      <w:r w:rsidRPr="00234772">
        <w:rPr>
          <w:rFonts w:ascii="Times New Roman" w:hAnsi="Times New Roman" w:cs="Times New Roman"/>
          <w:i/>
        </w:rPr>
        <w:t>В разрезе приоритетных направлений список приглашенных ученых с высокими наукометрическими показателями приведен в Приложении 22.</w:t>
      </w:r>
    </w:p>
  </w:footnote>
  <w:footnote w:id="13">
    <w:p w:rsidR="00994557" w:rsidRPr="00234772" w:rsidRDefault="00994557">
      <w:pPr>
        <w:pStyle w:val="aa"/>
        <w:rPr>
          <w:rFonts w:ascii="Times New Roman" w:hAnsi="Times New Roman" w:cs="Times New Roman"/>
          <w:i/>
        </w:rPr>
      </w:pPr>
      <w:r>
        <w:rPr>
          <w:rStyle w:val="ac"/>
        </w:rPr>
        <w:footnoteRef/>
      </w:r>
      <w:r>
        <w:t xml:space="preserve"> </w:t>
      </w:r>
      <w:r w:rsidRPr="000A7AC1">
        <w:rPr>
          <w:rFonts w:ascii="Times New Roman" w:hAnsi="Times New Roman" w:cs="Times New Roman"/>
          <w:i/>
        </w:rPr>
        <w:t>Перечень международных школ-конференций пред</w:t>
      </w:r>
      <w:r>
        <w:rPr>
          <w:rFonts w:ascii="Times New Roman" w:hAnsi="Times New Roman" w:cs="Times New Roman"/>
          <w:i/>
        </w:rPr>
        <w:t>с</w:t>
      </w:r>
      <w:r w:rsidRPr="000A7AC1">
        <w:rPr>
          <w:rFonts w:ascii="Times New Roman" w:hAnsi="Times New Roman" w:cs="Times New Roman"/>
          <w:i/>
        </w:rPr>
        <w:t xml:space="preserve">тавлен в </w:t>
      </w:r>
      <w:r w:rsidRPr="00234772">
        <w:rPr>
          <w:rFonts w:ascii="Times New Roman" w:hAnsi="Times New Roman" w:cs="Times New Roman"/>
          <w:i/>
        </w:rPr>
        <w:t>Приложении 23.</w:t>
      </w:r>
    </w:p>
  </w:footnote>
  <w:footnote w:id="14">
    <w:p w:rsidR="00994557" w:rsidRPr="00234772" w:rsidRDefault="00994557">
      <w:pPr>
        <w:pStyle w:val="aa"/>
        <w:rPr>
          <w:rFonts w:ascii="Times New Roman" w:hAnsi="Times New Roman" w:cs="Times New Roman"/>
          <w:i/>
        </w:rPr>
      </w:pPr>
      <w:r w:rsidRPr="00234772">
        <w:rPr>
          <w:rStyle w:val="ac"/>
        </w:rPr>
        <w:footnoteRef/>
      </w:r>
      <w:r w:rsidRPr="00234772">
        <w:t xml:space="preserve"> </w:t>
      </w:r>
      <w:r w:rsidRPr="00234772">
        <w:rPr>
          <w:rFonts w:ascii="Times New Roman" w:hAnsi="Times New Roman" w:cs="Times New Roman"/>
          <w:i/>
        </w:rPr>
        <w:t>Список грантополучателей в составе студенческих коллективов приведен в Приложении 24.</w:t>
      </w:r>
    </w:p>
  </w:footnote>
  <w:footnote w:id="15">
    <w:p w:rsidR="00994557" w:rsidRPr="005467E4" w:rsidRDefault="00994557">
      <w:pPr>
        <w:pStyle w:val="aa"/>
        <w:rPr>
          <w:rFonts w:ascii="Times New Roman" w:hAnsi="Times New Roman" w:cs="Times New Roman"/>
          <w:i/>
        </w:rPr>
      </w:pPr>
      <w:r w:rsidRPr="00234772">
        <w:rPr>
          <w:rStyle w:val="ac"/>
        </w:rPr>
        <w:footnoteRef/>
      </w:r>
      <w:r w:rsidRPr="00234772">
        <w:t xml:space="preserve"> </w:t>
      </w:r>
      <w:r w:rsidRPr="00234772">
        <w:rPr>
          <w:rFonts w:ascii="Times New Roman" w:hAnsi="Times New Roman" w:cs="Times New Roman"/>
          <w:i/>
        </w:rPr>
        <w:t>Состав молодых исследователей, принятых в штат НИЛ, представлен в Приложении 25.</w:t>
      </w:r>
    </w:p>
  </w:footnote>
  <w:footnote w:id="16">
    <w:p w:rsidR="00994557" w:rsidRPr="00234772" w:rsidRDefault="00994557">
      <w:pPr>
        <w:pStyle w:val="aa"/>
        <w:rPr>
          <w:rFonts w:ascii="Times New Roman" w:hAnsi="Times New Roman" w:cs="Times New Roman"/>
          <w:i/>
        </w:rPr>
      </w:pPr>
      <w:r>
        <w:rPr>
          <w:rStyle w:val="ac"/>
        </w:rPr>
        <w:footnoteRef/>
      </w:r>
      <w:r>
        <w:t xml:space="preserve"> </w:t>
      </w:r>
      <w:r w:rsidRPr="00546056">
        <w:rPr>
          <w:rFonts w:ascii="Times New Roman" w:hAnsi="Times New Roman" w:cs="Times New Roman"/>
          <w:i/>
        </w:rPr>
        <w:t>Перечень международных конференций, проведенных на базе КФ</w:t>
      </w:r>
      <w:r>
        <w:rPr>
          <w:rFonts w:ascii="Times New Roman" w:hAnsi="Times New Roman" w:cs="Times New Roman"/>
          <w:i/>
        </w:rPr>
        <w:t>У,</w:t>
      </w:r>
      <w:r w:rsidRPr="00546056">
        <w:rPr>
          <w:rFonts w:ascii="Times New Roman" w:hAnsi="Times New Roman" w:cs="Times New Roman"/>
          <w:i/>
        </w:rPr>
        <w:t xml:space="preserve"> представлен в </w:t>
      </w:r>
      <w:r w:rsidRPr="00076B82">
        <w:rPr>
          <w:rFonts w:ascii="Times New Roman" w:hAnsi="Times New Roman" w:cs="Times New Roman"/>
          <w:i/>
        </w:rPr>
        <w:t xml:space="preserve">Приложении </w:t>
      </w:r>
      <w:r w:rsidRPr="00234772">
        <w:rPr>
          <w:rFonts w:ascii="Times New Roman" w:hAnsi="Times New Roman" w:cs="Times New Roman"/>
          <w:i/>
        </w:rPr>
        <w:t>26.</w:t>
      </w:r>
    </w:p>
  </w:footnote>
  <w:footnote w:id="17">
    <w:p w:rsidR="00994557" w:rsidRPr="002378A1" w:rsidRDefault="00994557" w:rsidP="00517F30">
      <w:pPr>
        <w:pStyle w:val="aa"/>
        <w:jc w:val="both"/>
        <w:rPr>
          <w:rFonts w:ascii="Times New Roman" w:hAnsi="Times New Roman" w:cs="Times New Roman"/>
          <w:i/>
        </w:rPr>
      </w:pPr>
      <w:r w:rsidRPr="00234772">
        <w:rPr>
          <w:rStyle w:val="ac"/>
        </w:rPr>
        <w:footnoteRef/>
      </w:r>
      <w:r w:rsidRPr="00234772">
        <w:t xml:space="preserve"> </w:t>
      </w:r>
      <w:r w:rsidRPr="00234772">
        <w:rPr>
          <w:rFonts w:ascii="Times New Roman" w:hAnsi="Times New Roman" w:cs="Times New Roman"/>
          <w:i/>
        </w:rPr>
        <w:t>Список научно-педагогических работников КФУ, прошедших стажировки в 2014 году, приведен в Приложении 27.</w:t>
      </w:r>
    </w:p>
  </w:footnote>
  <w:footnote w:id="18">
    <w:p w:rsidR="00994557" w:rsidRPr="00234772" w:rsidRDefault="00994557">
      <w:pPr>
        <w:pStyle w:val="aa"/>
        <w:rPr>
          <w:rFonts w:ascii="Times New Roman" w:hAnsi="Times New Roman" w:cs="Times New Roman"/>
          <w:i/>
        </w:rPr>
      </w:pPr>
      <w:r>
        <w:rPr>
          <w:rStyle w:val="ac"/>
        </w:rPr>
        <w:footnoteRef/>
      </w:r>
      <w:r>
        <w:t xml:space="preserve"> </w:t>
      </w:r>
      <w:r w:rsidRPr="006063AD">
        <w:rPr>
          <w:rFonts w:ascii="Times New Roman" w:hAnsi="Times New Roman" w:cs="Times New Roman"/>
          <w:i/>
        </w:rPr>
        <w:t xml:space="preserve">Перечень основных структурных подразделений  приведен в </w:t>
      </w:r>
      <w:r w:rsidRPr="00DA6970">
        <w:rPr>
          <w:rFonts w:ascii="Times New Roman" w:hAnsi="Times New Roman" w:cs="Times New Roman"/>
          <w:i/>
        </w:rPr>
        <w:t xml:space="preserve">Приложении </w:t>
      </w:r>
      <w:r w:rsidRPr="00234772">
        <w:rPr>
          <w:rFonts w:ascii="Times New Roman" w:hAnsi="Times New Roman" w:cs="Times New Roman"/>
          <w:i/>
        </w:rPr>
        <w:t>28.</w:t>
      </w:r>
    </w:p>
  </w:footnote>
  <w:footnote w:id="19">
    <w:p w:rsidR="00994557" w:rsidRPr="00234772" w:rsidRDefault="00994557" w:rsidP="00E42B7C">
      <w:pPr>
        <w:pStyle w:val="aa"/>
        <w:rPr>
          <w:rFonts w:ascii="Times New Roman" w:hAnsi="Times New Roman" w:cs="Times New Roman"/>
        </w:rPr>
      </w:pPr>
      <w:r w:rsidRPr="00234772">
        <w:rPr>
          <w:rStyle w:val="ac"/>
          <w:rFonts w:ascii="Times New Roman" w:hAnsi="Times New Roman" w:cs="Times New Roman"/>
        </w:rPr>
        <w:footnoteRef/>
      </w:r>
      <w:r w:rsidRPr="00234772">
        <w:rPr>
          <w:rFonts w:ascii="Times New Roman" w:hAnsi="Times New Roman" w:cs="Times New Roman"/>
        </w:rPr>
        <w:t xml:space="preserve"> </w:t>
      </w:r>
      <w:r w:rsidRPr="00234772">
        <w:rPr>
          <w:rFonts w:ascii="Times New Roman" w:hAnsi="Times New Roman" w:cs="Times New Roman"/>
          <w:i/>
        </w:rPr>
        <w:t>Приложение 29.</w:t>
      </w:r>
      <w:r w:rsidRPr="00234772">
        <w:rPr>
          <w:rFonts w:ascii="Times New Roman" w:hAnsi="Times New Roman" w:cs="Times New Roman"/>
        </w:rPr>
        <w:t xml:space="preserve"> </w:t>
      </w:r>
    </w:p>
  </w:footnote>
  <w:footnote w:id="20">
    <w:p w:rsidR="00994557" w:rsidRPr="00234772" w:rsidRDefault="00994557">
      <w:pPr>
        <w:pStyle w:val="aa"/>
      </w:pPr>
      <w:r w:rsidRPr="00234772">
        <w:rPr>
          <w:rStyle w:val="ac"/>
        </w:rPr>
        <w:footnoteRef/>
      </w:r>
      <w:r w:rsidRPr="00234772">
        <w:t xml:space="preserve"> </w:t>
      </w:r>
      <w:r w:rsidRPr="00234772">
        <w:rPr>
          <w:rFonts w:ascii="Times New Roman" w:hAnsi="Times New Roman" w:cs="Times New Roman"/>
          <w:i/>
        </w:rPr>
        <w:t>Приложение 30.</w:t>
      </w:r>
      <w:r w:rsidRPr="00234772">
        <w:rPr>
          <w:rFonts w:ascii="Times New Roman" w:hAnsi="Times New Roman" w:cs="Times New Roman"/>
        </w:rPr>
        <w:t xml:space="preserve"> </w:t>
      </w:r>
    </w:p>
  </w:footnote>
  <w:footnote w:id="21">
    <w:p w:rsidR="00994557" w:rsidRDefault="00994557">
      <w:pPr>
        <w:pStyle w:val="aa"/>
      </w:pPr>
      <w:r w:rsidRPr="00234772">
        <w:rPr>
          <w:rStyle w:val="ac"/>
        </w:rPr>
        <w:footnoteRef/>
      </w:r>
      <w:r w:rsidRPr="00234772">
        <w:t xml:space="preserve"> </w:t>
      </w:r>
      <w:r w:rsidRPr="00234772">
        <w:rPr>
          <w:rFonts w:ascii="Times New Roman" w:hAnsi="Times New Roman" w:cs="Times New Roman"/>
          <w:i/>
        </w:rPr>
        <w:t>Приложение 31.</w:t>
      </w:r>
      <w:r w:rsidRPr="000B1E13">
        <w:rPr>
          <w:rFonts w:ascii="Times New Roman" w:hAnsi="Times New Roman" w:cs="Times New Roman"/>
        </w:rPr>
        <w:t xml:space="preserve"> </w:t>
      </w:r>
    </w:p>
  </w:footnote>
  <w:footnote w:id="22">
    <w:p w:rsidR="00994557" w:rsidRPr="0049262A" w:rsidRDefault="00994557" w:rsidP="0049262A">
      <w:pPr>
        <w:pStyle w:val="aa"/>
        <w:jc w:val="both"/>
        <w:rPr>
          <w:rFonts w:ascii="Times New Roman" w:hAnsi="Times New Roman" w:cs="Times New Roman"/>
          <w:i/>
        </w:rPr>
      </w:pPr>
      <w:r>
        <w:rPr>
          <w:rStyle w:val="ac"/>
        </w:rPr>
        <w:footnoteRef/>
      </w:r>
      <w:r w:rsidRPr="0049262A">
        <w:t xml:space="preserve"> </w:t>
      </w:r>
      <w:r w:rsidRPr="0049262A">
        <w:rPr>
          <w:i/>
        </w:rPr>
        <w:t>О</w:t>
      </w:r>
      <w:r w:rsidRPr="0049262A">
        <w:rPr>
          <w:rFonts w:ascii="Times New Roman" w:hAnsi="Times New Roman" w:cs="Times New Roman"/>
          <w:i/>
        </w:rPr>
        <w:t xml:space="preserve">тчет о </w:t>
      </w:r>
      <w:r>
        <w:rPr>
          <w:rFonts w:ascii="Times New Roman" w:hAnsi="Times New Roman" w:cs="Times New Roman"/>
          <w:i/>
        </w:rPr>
        <w:t>результатах сотрудничества</w:t>
      </w:r>
      <w:r w:rsidRPr="0049262A">
        <w:rPr>
          <w:rFonts w:ascii="Times New Roman" w:hAnsi="Times New Roman" w:cs="Times New Roman"/>
          <w:i/>
        </w:rPr>
        <w:t xml:space="preserve"> КФУ с компанией </w:t>
      </w:r>
      <w:r w:rsidRPr="0049262A">
        <w:rPr>
          <w:rFonts w:ascii="Times New Roman" w:hAnsi="Times New Roman" w:cs="Times New Roman"/>
          <w:i/>
          <w:lang w:val="en-US"/>
        </w:rPr>
        <w:t>BP</w:t>
      </w:r>
      <w:r w:rsidRPr="0049262A">
        <w:rPr>
          <w:rFonts w:ascii="Times New Roman" w:hAnsi="Times New Roman" w:cs="Times New Roman"/>
          <w:i/>
        </w:rPr>
        <w:t xml:space="preserve"> </w:t>
      </w:r>
      <w:r w:rsidRPr="0049262A">
        <w:rPr>
          <w:rFonts w:ascii="Times New Roman" w:hAnsi="Times New Roman" w:cs="Times New Roman"/>
          <w:i/>
          <w:lang w:val="en-US"/>
        </w:rPr>
        <w:t>Exploration</w:t>
      </w:r>
      <w:r w:rsidRPr="0049262A">
        <w:rPr>
          <w:rFonts w:ascii="Times New Roman" w:hAnsi="Times New Roman" w:cs="Times New Roman"/>
          <w:i/>
        </w:rPr>
        <w:t xml:space="preserve"> </w:t>
      </w:r>
      <w:r w:rsidRPr="0049262A">
        <w:rPr>
          <w:rFonts w:ascii="Times New Roman" w:hAnsi="Times New Roman" w:cs="Times New Roman"/>
          <w:i/>
          <w:lang w:val="en-US"/>
        </w:rPr>
        <w:t>Operating</w:t>
      </w:r>
      <w:r w:rsidRPr="0049262A">
        <w:rPr>
          <w:rFonts w:ascii="Times New Roman" w:hAnsi="Times New Roman" w:cs="Times New Roman"/>
          <w:i/>
        </w:rPr>
        <w:t xml:space="preserve"> </w:t>
      </w:r>
      <w:r w:rsidRPr="0049262A">
        <w:rPr>
          <w:rFonts w:ascii="Times New Roman" w:hAnsi="Times New Roman" w:cs="Times New Roman"/>
          <w:i/>
          <w:lang w:val="en-US"/>
        </w:rPr>
        <w:t>Company</w:t>
      </w:r>
      <w:r w:rsidRPr="0049262A">
        <w:rPr>
          <w:rFonts w:ascii="Times New Roman" w:hAnsi="Times New Roman" w:cs="Times New Roman"/>
          <w:i/>
        </w:rPr>
        <w:t xml:space="preserve"> </w:t>
      </w:r>
      <w:r w:rsidRPr="0049262A">
        <w:rPr>
          <w:rFonts w:ascii="Times New Roman" w:hAnsi="Times New Roman" w:cs="Times New Roman"/>
          <w:i/>
          <w:lang w:val="en-US"/>
        </w:rPr>
        <w:t>Limited</w:t>
      </w:r>
      <w:r>
        <w:rPr>
          <w:rFonts w:ascii="Times New Roman" w:hAnsi="Times New Roman" w:cs="Times New Roman"/>
          <w:i/>
        </w:rPr>
        <w:t xml:space="preserve"> приведена в </w:t>
      </w:r>
      <w:r w:rsidRPr="002B7BBB">
        <w:rPr>
          <w:rFonts w:ascii="Times New Roman" w:hAnsi="Times New Roman" w:cs="Times New Roman"/>
          <w:i/>
        </w:rPr>
        <w:t>Приложении</w:t>
      </w:r>
      <w:r>
        <w:rPr>
          <w:rFonts w:ascii="Times New Roman" w:hAnsi="Times New Roman" w:cs="Times New Roman"/>
          <w:i/>
        </w:rPr>
        <w:t xml:space="preserve"> </w:t>
      </w:r>
      <w:r w:rsidRPr="00234772">
        <w:rPr>
          <w:rFonts w:ascii="Times New Roman" w:hAnsi="Times New Roman" w:cs="Times New Roman"/>
          <w:i/>
        </w:rPr>
        <w:t>32.</w:t>
      </w:r>
      <w:r>
        <w:rPr>
          <w:rFonts w:ascii="Times New Roman" w:hAnsi="Times New Roman" w:cs="Times New Roman"/>
          <w:i/>
        </w:rPr>
        <w:t xml:space="preserve"> </w:t>
      </w:r>
    </w:p>
  </w:footnote>
  <w:footnote w:id="23">
    <w:p w:rsidR="00994557" w:rsidRDefault="00994557">
      <w:pPr>
        <w:pStyle w:val="aa"/>
      </w:pPr>
      <w:r>
        <w:rPr>
          <w:rStyle w:val="ac"/>
        </w:rPr>
        <w:footnoteRef/>
      </w:r>
      <w:r>
        <w:t xml:space="preserve"> </w:t>
      </w:r>
      <w:r w:rsidRPr="001C5649">
        <w:rPr>
          <w:rFonts w:ascii="Times New Roman" w:hAnsi="Times New Roman" w:cs="Times New Roman"/>
          <w:i/>
        </w:rPr>
        <w:t xml:space="preserve">Перечень сотрудников, прошедших языковые тренинги, представлен </w:t>
      </w:r>
      <w:r w:rsidRPr="00F950B6">
        <w:rPr>
          <w:rFonts w:ascii="Times New Roman" w:hAnsi="Times New Roman" w:cs="Times New Roman"/>
          <w:i/>
        </w:rPr>
        <w:t xml:space="preserve">в Приложении </w:t>
      </w:r>
      <w:r>
        <w:rPr>
          <w:rFonts w:ascii="Times New Roman" w:hAnsi="Times New Roman" w:cs="Times New Roman"/>
          <w:i/>
        </w:rPr>
        <w:t>33</w:t>
      </w:r>
      <w:r w:rsidRPr="00F950B6">
        <w:rPr>
          <w:rFonts w:ascii="Times New Roman" w:hAnsi="Times New Roman" w:cs="Times New Roman"/>
          <w:i/>
        </w:rPr>
        <w:t>.</w:t>
      </w:r>
    </w:p>
  </w:footnote>
  <w:footnote w:id="24">
    <w:p w:rsidR="00994557" w:rsidRPr="00FC25A9" w:rsidRDefault="00994557" w:rsidP="001009D2">
      <w:pPr>
        <w:pStyle w:val="aa"/>
        <w:rPr>
          <w:rFonts w:ascii="Times New Roman" w:hAnsi="Times New Roman" w:cs="Times New Roman"/>
          <w:i/>
        </w:rPr>
      </w:pPr>
      <w:r w:rsidRPr="00F950B6">
        <w:rPr>
          <w:rStyle w:val="ac"/>
        </w:rPr>
        <w:footnoteRef/>
      </w:r>
      <w:r w:rsidRPr="00F950B6">
        <w:t xml:space="preserve"> </w:t>
      </w:r>
      <w:r w:rsidRPr="001009D2">
        <w:rPr>
          <w:rFonts w:ascii="Times New Roman" w:hAnsi="Times New Roman" w:cs="Times New Roman"/>
          <w:i/>
        </w:rPr>
        <w:t>Подробнее – в тематическом отчете в</w:t>
      </w:r>
      <w:r>
        <w:t xml:space="preserve"> </w:t>
      </w:r>
      <w:r w:rsidRPr="00234772">
        <w:rPr>
          <w:rFonts w:ascii="Times New Roman" w:hAnsi="Times New Roman" w:cs="Times New Roman"/>
          <w:i/>
        </w:rPr>
        <w:t>Приложении 14.</w:t>
      </w:r>
    </w:p>
  </w:footnote>
  <w:footnote w:id="25">
    <w:p w:rsidR="00994557" w:rsidRPr="00067086" w:rsidRDefault="00994557" w:rsidP="00067086">
      <w:pPr>
        <w:pStyle w:val="aa"/>
        <w:jc w:val="both"/>
        <w:rPr>
          <w:rFonts w:ascii="Times New Roman" w:hAnsi="Times New Roman" w:cs="Times New Roman"/>
          <w:i/>
        </w:rPr>
      </w:pPr>
      <w:r>
        <w:rPr>
          <w:rStyle w:val="ac"/>
        </w:rPr>
        <w:footnoteRef/>
      </w:r>
      <w:r>
        <w:t xml:space="preserve"> </w:t>
      </w:r>
      <w:r w:rsidRPr="00067086">
        <w:rPr>
          <w:rFonts w:ascii="Times New Roman" w:hAnsi="Times New Roman" w:cs="Times New Roman"/>
          <w:i/>
        </w:rPr>
        <w:t>Перечень создаваемых Центров превосходства в рамках приоритетных направлений</w:t>
      </w:r>
      <w:r>
        <w:rPr>
          <w:rFonts w:ascii="Times New Roman" w:hAnsi="Times New Roman" w:cs="Times New Roman"/>
          <w:i/>
        </w:rPr>
        <w:t xml:space="preserve"> КФУ</w:t>
      </w:r>
      <w:r w:rsidRPr="00067086">
        <w:rPr>
          <w:rFonts w:ascii="Times New Roman" w:hAnsi="Times New Roman" w:cs="Times New Roman"/>
          <w:i/>
        </w:rPr>
        <w:t xml:space="preserve"> представлен в Приложении </w:t>
      </w:r>
      <w:r w:rsidRPr="003078E6">
        <w:rPr>
          <w:rFonts w:ascii="Times New Roman" w:hAnsi="Times New Roman" w:cs="Times New Roman"/>
          <w:i/>
        </w:rPr>
        <w:t>35.</w:t>
      </w:r>
    </w:p>
  </w:footnote>
  <w:footnote w:id="26">
    <w:p w:rsidR="00994557" w:rsidRPr="005A1659" w:rsidRDefault="00994557">
      <w:pPr>
        <w:pStyle w:val="aa"/>
        <w:rPr>
          <w:rFonts w:ascii="Times New Roman" w:hAnsi="Times New Roman" w:cs="Times New Roman"/>
          <w:i/>
        </w:rPr>
      </w:pPr>
      <w:r>
        <w:rPr>
          <w:rStyle w:val="ac"/>
        </w:rPr>
        <w:footnoteRef/>
      </w:r>
      <w:r>
        <w:t xml:space="preserve"> </w:t>
      </w:r>
      <w:r w:rsidRPr="005A1659">
        <w:rPr>
          <w:rFonts w:ascii="Times New Roman" w:hAnsi="Times New Roman" w:cs="Times New Roman"/>
          <w:i/>
        </w:rPr>
        <w:t>Перечень лабораторий мирового уровня приведен</w:t>
      </w:r>
      <w:r>
        <w:t xml:space="preserve"> </w:t>
      </w:r>
      <w:r w:rsidRPr="00772C77">
        <w:rPr>
          <w:rFonts w:ascii="Times New Roman" w:hAnsi="Times New Roman" w:cs="Times New Roman"/>
          <w:i/>
        </w:rPr>
        <w:t xml:space="preserve">в Приложении </w:t>
      </w:r>
      <w:r w:rsidRPr="003078E6">
        <w:rPr>
          <w:rFonts w:ascii="Times New Roman" w:hAnsi="Times New Roman" w:cs="Times New Roman"/>
          <w:i/>
        </w:rPr>
        <w:t>36.</w:t>
      </w:r>
    </w:p>
  </w:footnote>
  <w:footnote w:id="27">
    <w:p w:rsidR="00994557" w:rsidRPr="005A1659" w:rsidRDefault="00994557" w:rsidP="00A11FE0">
      <w:pPr>
        <w:pStyle w:val="aa"/>
        <w:jc w:val="both"/>
        <w:rPr>
          <w:rFonts w:ascii="Times New Roman" w:hAnsi="Times New Roman" w:cs="Times New Roman"/>
          <w:i/>
        </w:rPr>
      </w:pPr>
      <w:r>
        <w:rPr>
          <w:rStyle w:val="ac"/>
        </w:rPr>
        <w:footnoteRef/>
      </w:r>
      <w:r>
        <w:t xml:space="preserve"> </w:t>
      </w:r>
      <w:r w:rsidRPr="00CB68F7">
        <w:rPr>
          <w:rFonts w:ascii="Times New Roman" w:hAnsi="Times New Roman" w:cs="Times New Roman"/>
          <w:i/>
        </w:rPr>
        <w:t xml:space="preserve">Более подробная информация о деятельности HR-службы содержится в соответствующих тематических отчетах (Приложения </w:t>
      </w:r>
      <w:r w:rsidRPr="00750D7F">
        <w:rPr>
          <w:rFonts w:ascii="Times New Roman" w:hAnsi="Times New Roman" w:cs="Times New Roman"/>
          <w:i/>
        </w:rPr>
        <w:t>7 и 9)</w:t>
      </w:r>
    </w:p>
    <w:p w:rsidR="00994557" w:rsidRDefault="00994557">
      <w:pPr>
        <w:pStyle w:val="aa"/>
      </w:pPr>
    </w:p>
  </w:footnote>
  <w:footnote w:id="28">
    <w:p w:rsidR="00994557" w:rsidRPr="00764497" w:rsidRDefault="00994557">
      <w:pPr>
        <w:pStyle w:val="aa"/>
        <w:rPr>
          <w:rFonts w:ascii="Times New Roman" w:hAnsi="Times New Roman" w:cs="Times New Roman"/>
          <w:i/>
        </w:rPr>
      </w:pPr>
      <w:r>
        <w:rPr>
          <w:rStyle w:val="ac"/>
        </w:rPr>
        <w:footnoteRef/>
      </w:r>
      <w:r>
        <w:t xml:space="preserve"> </w:t>
      </w:r>
      <w:r w:rsidRPr="00710396">
        <w:rPr>
          <w:rFonts w:ascii="Times New Roman" w:hAnsi="Times New Roman" w:cs="Times New Roman"/>
          <w:i/>
        </w:rPr>
        <w:t xml:space="preserve">Приложение </w:t>
      </w:r>
      <w:r>
        <w:rPr>
          <w:rFonts w:ascii="Times New Roman" w:hAnsi="Times New Roman" w:cs="Times New Roman"/>
          <w:i/>
        </w:rPr>
        <w:t>38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64BE9"/>
    <w:multiLevelType w:val="hybridMultilevel"/>
    <w:tmpl w:val="E4485BCE"/>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3799" w:hanging="201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14313C"/>
    <w:multiLevelType w:val="hybridMultilevel"/>
    <w:tmpl w:val="E9B8E3B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08B5F7F"/>
    <w:multiLevelType w:val="hybridMultilevel"/>
    <w:tmpl w:val="0C9E60A4"/>
    <w:lvl w:ilvl="0" w:tplc="D598AB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BB1A1C"/>
    <w:multiLevelType w:val="hybridMultilevel"/>
    <w:tmpl w:val="BB2C28E4"/>
    <w:lvl w:ilvl="0" w:tplc="EECCB8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C006929"/>
    <w:multiLevelType w:val="hybridMultilevel"/>
    <w:tmpl w:val="C9985D8C"/>
    <w:lvl w:ilvl="0" w:tplc="5FACB94E">
      <w:start w:val="1"/>
      <w:numFmt w:val="decimal"/>
      <w:lvlText w:val="%1."/>
      <w:lvlJc w:val="left"/>
      <w:pPr>
        <w:ind w:left="928" w:hanging="360"/>
      </w:pPr>
      <w:rPr>
        <w:rFonts w:ascii="Times New Roman" w:hAnsi="Times New Roman" w:cs="Times New Roman" w:hint="default"/>
        <w:sz w:val="28"/>
        <w:szCs w:val="28"/>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CD41622"/>
    <w:multiLevelType w:val="hybridMultilevel"/>
    <w:tmpl w:val="854899EE"/>
    <w:lvl w:ilvl="0" w:tplc="892494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D330DB"/>
    <w:multiLevelType w:val="hybridMultilevel"/>
    <w:tmpl w:val="E938B630"/>
    <w:lvl w:ilvl="0" w:tplc="D61ED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3B174F4"/>
    <w:multiLevelType w:val="hybridMultilevel"/>
    <w:tmpl w:val="1C040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C41774"/>
    <w:multiLevelType w:val="hybridMultilevel"/>
    <w:tmpl w:val="ED22E2E6"/>
    <w:lvl w:ilvl="0" w:tplc="892494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5E7577B"/>
    <w:multiLevelType w:val="hybridMultilevel"/>
    <w:tmpl w:val="71EE2F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512616"/>
    <w:multiLevelType w:val="hybridMultilevel"/>
    <w:tmpl w:val="B212EF0C"/>
    <w:lvl w:ilvl="0" w:tplc="189C6F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19147CC"/>
    <w:multiLevelType w:val="hybridMultilevel"/>
    <w:tmpl w:val="167A8548"/>
    <w:lvl w:ilvl="0" w:tplc="1FDA6A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6B75699"/>
    <w:multiLevelType w:val="hybridMultilevel"/>
    <w:tmpl w:val="C8502C48"/>
    <w:lvl w:ilvl="0" w:tplc="0419000F">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F5C62E3"/>
    <w:multiLevelType w:val="hybridMultilevel"/>
    <w:tmpl w:val="54A837C0"/>
    <w:lvl w:ilvl="0" w:tplc="7E82BF32">
      <w:start w:val="1"/>
      <w:numFmt w:val="decimal"/>
      <w:lvlText w:val="%1."/>
      <w:lvlJc w:val="left"/>
      <w:pPr>
        <w:ind w:left="1069"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29B637E"/>
    <w:multiLevelType w:val="hybridMultilevel"/>
    <w:tmpl w:val="E4CC0F00"/>
    <w:lvl w:ilvl="0" w:tplc="AEE6400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8952DBD"/>
    <w:multiLevelType w:val="hybridMultilevel"/>
    <w:tmpl w:val="B6D0FC00"/>
    <w:lvl w:ilvl="0" w:tplc="5DA0366A">
      <w:start w:val="1"/>
      <w:numFmt w:val="decimal"/>
      <w:lvlText w:val="%1."/>
      <w:lvlJc w:val="left"/>
      <w:pPr>
        <w:ind w:left="2629"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50095C"/>
    <w:multiLevelType w:val="hybridMultilevel"/>
    <w:tmpl w:val="B9989588"/>
    <w:lvl w:ilvl="0" w:tplc="CB727B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1FA2CBC"/>
    <w:multiLevelType w:val="hybridMultilevel"/>
    <w:tmpl w:val="E0B66672"/>
    <w:lvl w:ilvl="0" w:tplc="892494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33E7B8E"/>
    <w:multiLevelType w:val="hybridMultilevel"/>
    <w:tmpl w:val="6F162E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7FB43EF"/>
    <w:multiLevelType w:val="hybridMultilevel"/>
    <w:tmpl w:val="CAB4FD1A"/>
    <w:lvl w:ilvl="0" w:tplc="83AE24DA">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8961856"/>
    <w:multiLevelType w:val="hybridMultilevel"/>
    <w:tmpl w:val="94922734"/>
    <w:lvl w:ilvl="0" w:tplc="04190001">
      <w:start w:val="1"/>
      <w:numFmt w:val="bullet"/>
      <w:lvlText w:val=""/>
      <w:lvlJc w:val="left"/>
      <w:pPr>
        <w:ind w:left="1429" w:hanging="360"/>
      </w:pPr>
      <w:rPr>
        <w:rFonts w:ascii="Symbol" w:hAnsi="Symbol" w:hint="default"/>
      </w:rPr>
    </w:lvl>
    <w:lvl w:ilvl="1" w:tplc="3AAA0DFE">
      <w:numFmt w:val="bullet"/>
      <w:lvlText w:val=""/>
      <w:lvlJc w:val="left"/>
      <w:pPr>
        <w:ind w:left="3799" w:hanging="2010"/>
      </w:pPr>
      <w:rPr>
        <w:rFonts w:ascii="Symbol" w:eastAsiaTheme="minorHAnsi" w:hAnsi="Symbol"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C4A12B0"/>
    <w:multiLevelType w:val="hybridMultilevel"/>
    <w:tmpl w:val="4198E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790550"/>
    <w:multiLevelType w:val="hybridMultilevel"/>
    <w:tmpl w:val="609A6766"/>
    <w:lvl w:ilvl="0" w:tplc="689EE2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AC65B29"/>
    <w:multiLevelType w:val="multilevel"/>
    <w:tmpl w:val="00261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6"/>
  </w:num>
  <w:num w:numId="3">
    <w:abstractNumId w:val="23"/>
  </w:num>
  <w:num w:numId="4">
    <w:abstractNumId w:val="3"/>
  </w:num>
  <w:num w:numId="5">
    <w:abstractNumId w:val="19"/>
  </w:num>
  <w:num w:numId="6">
    <w:abstractNumId w:val="11"/>
  </w:num>
  <w:num w:numId="7">
    <w:abstractNumId w:val="2"/>
  </w:num>
  <w:num w:numId="8">
    <w:abstractNumId w:val="16"/>
  </w:num>
  <w:num w:numId="9">
    <w:abstractNumId w:val="8"/>
  </w:num>
  <w:num w:numId="10">
    <w:abstractNumId w:val="17"/>
  </w:num>
  <w:num w:numId="11">
    <w:abstractNumId w:val="18"/>
  </w:num>
  <w:num w:numId="12">
    <w:abstractNumId w:val="2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9"/>
  </w:num>
  <w:num w:numId="16">
    <w:abstractNumId w:val="4"/>
  </w:num>
  <w:num w:numId="17">
    <w:abstractNumId w:val="13"/>
  </w:num>
  <w:num w:numId="18">
    <w:abstractNumId w:val="22"/>
  </w:num>
  <w:num w:numId="19">
    <w:abstractNumId w:val="15"/>
  </w:num>
  <w:num w:numId="20">
    <w:abstractNumId w:val="0"/>
  </w:num>
  <w:num w:numId="21">
    <w:abstractNumId w:val="5"/>
  </w:num>
  <w:num w:numId="22">
    <w:abstractNumId w:val="7"/>
  </w:num>
  <w:num w:numId="23">
    <w:abstractNumId w:val="10"/>
  </w:num>
  <w:num w:numId="24">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529"/>
    <w:rsid w:val="00000B05"/>
    <w:rsid w:val="00005367"/>
    <w:rsid w:val="00005DC8"/>
    <w:rsid w:val="000069BB"/>
    <w:rsid w:val="00012F45"/>
    <w:rsid w:val="0001350A"/>
    <w:rsid w:val="00015898"/>
    <w:rsid w:val="00025D53"/>
    <w:rsid w:val="000272CB"/>
    <w:rsid w:val="000349FE"/>
    <w:rsid w:val="00036191"/>
    <w:rsid w:val="000436CA"/>
    <w:rsid w:val="00044C01"/>
    <w:rsid w:val="000514D5"/>
    <w:rsid w:val="00051F14"/>
    <w:rsid w:val="000528E2"/>
    <w:rsid w:val="00053C89"/>
    <w:rsid w:val="0006083C"/>
    <w:rsid w:val="00060DC1"/>
    <w:rsid w:val="00062BF1"/>
    <w:rsid w:val="00066413"/>
    <w:rsid w:val="00067086"/>
    <w:rsid w:val="00067C57"/>
    <w:rsid w:val="000722B6"/>
    <w:rsid w:val="000738DD"/>
    <w:rsid w:val="00076B82"/>
    <w:rsid w:val="0008117C"/>
    <w:rsid w:val="00095396"/>
    <w:rsid w:val="00095580"/>
    <w:rsid w:val="00097F98"/>
    <w:rsid w:val="000A22BD"/>
    <w:rsid w:val="000A5383"/>
    <w:rsid w:val="000A7AC1"/>
    <w:rsid w:val="000B1E13"/>
    <w:rsid w:val="000B4474"/>
    <w:rsid w:val="000B4CB3"/>
    <w:rsid w:val="000B7932"/>
    <w:rsid w:val="000C7425"/>
    <w:rsid w:val="000C74B7"/>
    <w:rsid w:val="000D0E93"/>
    <w:rsid w:val="000D4701"/>
    <w:rsid w:val="000D4A75"/>
    <w:rsid w:val="000D5C25"/>
    <w:rsid w:val="000D694F"/>
    <w:rsid w:val="000E1C4B"/>
    <w:rsid w:val="000E306B"/>
    <w:rsid w:val="000F2A74"/>
    <w:rsid w:val="000F2DEB"/>
    <w:rsid w:val="001009D2"/>
    <w:rsid w:val="00101336"/>
    <w:rsid w:val="00101B95"/>
    <w:rsid w:val="00101E35"/>
    <w:rsid w:val="00103589"/>
    <w:rsid w:val="00104BE6"/>
    <w:rsid w:val="001074DE"/>
    <w:rsid w:val="00110BA9"/>
    <w:rsid w:val="001137BD"/>
    <w:rsid w:val="0011595C"/>
    <w:rsid w:val="001242E8"/>
    <w:rsid w:val="0012473E"/>
    <w:rsid w:val="0012727A"/>
    <w:rsid w:val="001302FA"/>
    <w:rsid w:val="00133FAF"/>
    <w:rsid w:val="0013513D"/>
    <w:rsid w:val="00135B21"/>
    <w:rsid w:val="00135BBB"/>
    <w:rsid w:val="0013703B"/>
    <w:rsid w:val="00141927"/>
    <w:rsid w:val="0014318C"/>
    <w:rsid w:val="00147631"/>
    <w:rsid w:val="00153296"/>
    <w:rsid w:val="00155AEA"/>
    <w:rsid w:val="00155FD1"/>
    <w:rsid w:val="00165C73"/>
    <w:rsid w:val="00167802"/>
    <w:rsid w:val="0017606E"/>
    <w:rsid w:val="001812CD"/>
    <w:rsid w:val="00182131"/>
    <w:rsid w:val="00182F0C"/>
    <w:rsid w:val="001904AF"/>
    <w:rsid w:val="0019267E"/>
    <w:rsid w:val="00192946"/>
    <w:rsid w:val="00193E19"/>
    <w:rsid w:val="00196D61"/>
    <w:rsid w:val="0019762B"/>
    <w:rsid w:val="001A275A"/>
    <w:rsid w:val="001A3BC7"/>
    <w:rsid w:val="001B02A6"/>
    <w:rsid w:val="001B112B"/>
    <w:rsid w:val="001B1552"/>
    <w:rsid w:val="001B2833"/>
    <w:rsid w:val="001B285B"/>
    <w:rsid w:val="001B6516"/>
    <w:rsid w:val="001B691B"/>
    <w:rsid w:val="001C064F"/>
    <w:rsid w:val="001C10F2"/>
    <w:rsid w:val="001C2287"/>
    <w:rsid w:val="001C23CD"/>
    <w:rsid w:val="001C39AC"/>
    <w:rsid w:val="001C5649"/>
    <w:rsid w:val="001D03B9"/>
    <w:rsid w:val="001D6783"/>
    <w:rsid w:val="001E0952"/>
    <w:rsid w:val="001F0FA1"/>
    <w:rsid w:val="001F27B3"/>
    <w:rsid w:val="001F457A"/>
    <w:rsid w:val="001F5FAA"/>
    <w:rsid w:val="002015D9"/>
    <w:rsid w:val="0020441B"/>
    <w:rsid w:val="002072D7"/>
    <w:rsid w:val="002110B0"/>
    <w:rsid w:val="00212607"/>
    <w:rsid w:val="00212FAF"/>
    <w:rsid w:val="00213511"/>
    <w:rsid w:val="002135B2"/>
    <w:rsid w:val="00226F13"/>
    <w:rsid w:val="0023230C"/>
    <w:rsid w:val="00232B87"/>
    <w:rsid w:val="00234772"/>
    <w:rsid w:val="00236CB7"/>
    <w:rsid w:val="002378A1"/>
    <w:rsid w:val="0024043B"/>
    <w:rsid w:val="002405BC"/>
    <w:rsid w:val="00244636"/>
    <w:rsid w:val="002455A9"/>
    <w:rsid w:val="00250F35"/>
    <w:rsid w:val="00251D53"/>
    <w:rsid w:val="00254FB2"/>
    <w:rsid w:val="002629D4"/>
    <w:rsid w:val="00262D29"/>
    <w:rsid w:val="0026415D"/>
    <w:rsid w:val="00265915"/>
    <w:rsid w:val="002701B3"/>
    <w:rsid w:val="00272C5B"/>
    <w:rsid w:val="00276CCB"/>
    <w:rsid w:val="002772DC"/>
    <w:rsid w:val="002800D6"/>
    <w:rsid w:val="002808DE"/>
    <w:rsid w:val="0028143A"/>
    <w:rsid w:val="0028169C"/>
    <w:rsid w:val="00285E05"/>
    <w:rsid w:val="0029352F"/>
    <w:rsid w:val="00293942"/>
    <w:rsid w:val="002977E9"/>
    <w:rsid w:val="002A22E4"/>
    <w:rsid w:val="002A2F4A"/>
    <w:rsid w:val="002A55D4"/>
    <w:rsid w:val="002A577C"/>
    <w:rsid w:val="002B7BBB"/>
    <w:rsid w:val="002C1AA4"/>
    <w:rsid w:val="002C4415"/>
    <w:rsid w:val="002C4F12"/>
    <w:rsid w:val="002C53ED"/>
    <w:rsid w:val="002D5EEB"/>
    <w:rsid w:val="002E039D"/>
    <w:rsid w:val="002E2688"/>
    <w:rsid w:val="002E79E3"/>
    <w:rsid w:val="002F044E"/>
    <w:rsid w:val="002F2BB1"/>
    <w:rsid w:val="002F41FC"/>
    <w:rsid w:val="002F74EA"/>
    <w:rsid w:val="003015DE"/>
    <w:rsid w:val="00303105"/>
    <w:rsid w:val="0030462D"/>
    <w:rsid w:val="0030489E"/>
    <w:rsid w:val="00304B06"/>
    <w:rsid w:val="003078E6"/>
    <w:rsid w:val="003102EA"/>
    <w:rsid w:val="0031307C"/>
    <w:rsid w:val="00314D83"/>
    <w:rsid w:val="00317186"/>
    <w:rsid w:val="00326B19"/>
    <w:rsid w:val="0033187B"/>
    <w:rsid w:val="003352B3"/>
    <w:rsid w:val="003356C9"/>
    <w:rsid w:val="00336347"/>
    <w:rsid w:val="0034183D"/>
    <w:rsid w:val="00344620"/>
    <w:rsid w:val="003513F0"/>
    <w:rsid w:val="00351478"/>
    <w:rsid w:val="0035178E"/>
    <w:rsid w:val="0035565F"/>
    <w:rsid w:val="00356DB0"/>
    <w:rsid w:val="00361B54"/>
    <w:rsid w:val="003621C6"/>
    <w:rsid w:val="00363182"/>
    <w:rsid w:val="0036599A"/>
    <w:rsid w:val="00366A06"/>
    <w:rsid w:val="003679DB"/>
    <w:rsid w:val="003700C6"/>
    <w:rsid w:val="003702FE"/>
    <w:rsid w:val="00370C56"/>
    <w:rsid w:val="00371F5B"/>
    <w:rsid w:val="00372F29"/>
    <w:rsid w:val="003747B8"/>
    <w:rsid w:val="00381C3B"/>
    <w:rsid w:val="00381CF6"/>
    <w:rsid w:val="00382E26"/>
    <w:rsid w:val="00386A02"/>
    <w:rsid w:val="00390F2B"/>
    <w:rsid w:val="003965B6"/>
    <w:rsid w:val="00397D49"/>
    <w:rsid w:val="003A1DF9"/>
    <w:rsid w:val="003A5168"/>
    <w:rsid w:val="003B0089"/>
    <w:rsid w:val="003B181F"/>
    <w:rsid w:val="003B272F"/>
    <w:rsid w:val="003B2B0F"/>
    <w:rsid w:val="003B575B"/>
    <w:rsid w:val="003B6140"/>
    <w:rsid w:val="003C05C3"/>
    <w:rsid w:val="003C446B"/>
    <w:rsid w:val="003C5806"/>
    <w:rsid w:val="003C5D89"/>
    <w:rsid w:val="003D278F"/>
    <w:rsid w:val="003D2C46"/>
    <w:rsid w:val="003F228F"/>
    <w:rsid w:val="003F38C2"/>
    <w:rsid w:val="003F54F9"/>
    <w:rsid w:val="00401348"/>
    <w:rsid w:val="00402697"/>
    <w:rsid w:val="00407682"/>
    <w:rsid w:val="00410CA4"/>
    <w:rsid w:val="004126B4"/>
    <w:rsid w:val="00413ED3"/>
    <w:rsid w:val="00415D42"/>
    <w:rsid w:val="00421B5B"/>
    <w:rsid w:val="00423D07"/>
    <w:rsid w:val="00425262"/>
    <w:rsid w:val="00426882"/>
    <w:rsid w:val="00430CE5"/>
    <w:rsid w:val="00431271"/>
    <w:rsid w:val="00433598"/>
    <w:rsid w:val="0043681C"/>
    <w:rsid w:val="00437904"/>
    <w:rsid w:val="0044331D"/>
    <w:rsid w:val="004445F3"/>
    <w:rsid w:val="00445E5C"/>
    <w:rsid w:val="004468D1"/>
    <w:rsid w:val="00451BD6"/>
    <w:rsid w:val="00454006"/>
    <w:rsid w:val="00455B10"/>
    <w:rsid w:val="00455B6F"/>
    <w:rsid w:val="004578C8"/>
    <w:rsid w:val="00467A4E"/>
    <w:rsid w:val="00472FAB"/>
    <w:rsid w:val="00482C4E"/>
    <w:rsid w:val="00484F45"/>
    <w:rsid w:val="0048546A"/>
    <w:rsid w:val="0049262A"/>
    <w:rsid w:val="004950C8"/>
    <w:rsid w:val="0049543A"/>
    <w:rsid w:val="0049561F"/>
    <w:rsid w:val="00495F1D"/>
    <w:rsid w:val="004974ED"/>
    <w:rsid w:val="00497974"/>
    <w:rsid w:val="004A2355"/>
    <w:rsid w:val="004A3BB5"/>
    <w:rsid w:val="004A67DD"/>
    <w:rsid w:val="004A7ABB"/>
    <w:rsid w:val="004C132F"/>
    <w:rsid w:val="004C6904"/>
    <w:rsid w:val="004C7B41"/>
    <w:rsid w:val="004C7F2C"/>
    <w:rsid w:val="004D0C24"/>
    <w:rsid w:val="004D6891"/>
    <w:rsid w:val="004D7804"/>
    <w:rsid w:val="004E2E94"/>
    <w:rsid w:val="004E339E"/>
    <w:rsid w:val="004E3B56"/>
    <w:rsid w:val="004E64AF"/>
    <w:rsid w:val="004F3358"/>
    <w:rsid w:val="004F37A5"/>
    <w:rsid w:val="004F4B47"/>
    <w:rsid w:val="004F65D3"/>
    <w:rsid w:val="004F6EAB"/>
    <w:rsid w:val="00503017"/>
    <w:rsid w:val="00504FBC"/>
    <w:rsid w:val="00507E71"/>
    <w:rsid w:val="005116A7"/>
    <w:rsid w:val="00513215"/>
    <w:rsid w:val="005143E0"/>
    <w:rsid w:val="00517F30"/>
    <w:rsid w:val="00524127"/>
    <w:rsid w:val="005260DC"/>
    <w:rsid w:val="005367FA"/>
    <w:rsid w:val="0054375A"/>
    <w:rsid w:val="0054420D"/>
    <w:rsid w:val="00546056"/>
    <w:rsid w:val="005467E4"/>
    <w:rsid w:val="00551B9A"/>
    <w:rsid w:val="00555DD3"/>
    <w:rsid w:val="00555F7F"/>
    <w:rsid w:val="00560623"/>
    <w:rsid w:val="00576D36"/>
    <w:rsid w:val="00576E50"/>
    <w:rsid w:val="005857A9"/>
    <w:rsid w:val="00591B6C"/>
    <w:rsid w:val="00596598"/>
    <w:rsid w:val="00596FCC"/>
    <w:rsid w:val="005A1659"/>
    <w:rsid w:val="005A744A"/>
    <w:rsid w:val="005B098C"/>
    <w:rsid w:val="005B1C34"/>
    <w:rsid w:val="005B3D47"/>
    <w:rsid w:val="005C1028"/>
    <w:rsid w:val="005C16CC"/>
    <w:rsid w:val="005D2BA4"/>
    <w:rsid w:val="005D4B44"/>
    <w:rsid w:val="005D4F40"/>
    <w:rsid w:val="005D5804"/>
    <w:rsid w:val="005D674B"/>
    <w:rsid w:val="005D6BCA"/>
    <w:rsid w:val="005E5285"/>
    <w:rsid w:val="005E6AF1"/>
    <w:rsid w:val="005E6C7C"/>
    <w:rsid w:val="005F2F5E"/>
    <w:rsid w:val="005F7A2C"/>
    <w:rsid w:val="006041B1"/>
    <w:rsid w:val="00604A38"/>
    <w:rsid w:val="00604A58"/>
    <w:rsid w:val="006063AD"/>
    <w:rsid w:val="006143B6"/>
    <w:rsid w:val="006147B5"/>
    <w:rsid w:val="00617BF9"/>
    <w:rsid w:val="00617C42"/>
    <w:rsid w:val="006200F6"/>
    <w:rsid w:val="006245E7"/>
    <w:rsid w:val="006247B0"/>
    <w:rsid w:val="0062569F"/>
    <w:rsid w:val="00625E84"/>
    <w:rsid w:val="0063267D"/>
    <w:rsid w:val="00632BD4"/>
    <w:rsid w:val="00633BDC"/>
    <w:rsid w:val="00635836"/>
    <w:rsid w:val="00636494"/>
    <w:rsid w:val="00636E00"/>
    <w:rsid w:val="0063774C"/>
    <w:rsid w:val="006401C5"/>
    <w:rsid w:val="006467C2"/>
    <w:rsid w:val="00646F09"/>
    <w:rsid w:val="00647A2C"/>
    <w:rsid w:val="0065126B"/>
    <w:rsid w:val="00652E1D"/>
    <w:rsid w:val="0065564B"/>
    <w:rsid w:val="00656036"/>
    <w:rsid w:val="0066079C"/>
    <w:rsid w:val="006612CB"/>
    <w:rsid w:val="006617E6"/>
    <w:rsid w:val="00661969"/>
    <w:rsid w:val="00661FB8"/>
    <w:rsid w:val="00673967"/>
    <w:rsid w:val="00673A4C"/>
    <w:rsid w:val="00674099"/>
    <w:rsid w:val="0067530A"/>
    <w:rsid w:val="00680D8E"/>
    <w:rsid w:val="00686112"/>
    <w:rsid w:val="00687778"/>
    <w:rsid w:val="006A2E00"/>
    <w:rsid w:val="006A5C4F"/>
    <w:rsid w:val="006A74EE"/>
    <w:rsid w:val="006B01A8"/>
    <w:rsid w:val="006B1150"/>
    <w:rsid w:val="006B4DD5"/>
    <w:rsid w:val="006B76FB"/>
    <w:rsid w:val="006C0348"/>
    <w:rsid w:val="006C1722"/>
    <w:rsid w:val="006C26D3"/>
    <w:rsid w:val="006C565A"/>
    <w:rsid w:val="006D14FE"/>
    <w:rsid w:val="006D308C"/>
    <w:rsid w:val="006D7843"/>
    <w:rsid w:val="006D7D35"/>
    <w:rsid w:val="006E0102"/>
    <w:rsid w:val="006E0612"/>
    <w:rsid w:val="006E1695"/>
    <w:rsid w:val="006E34A0"/>
    <w:rsid w:val="006E5D00"/>
    <w:rsid w:val="006E653E"/>
    <w:rsid w:val="006E67CC"/>
    <w:rsid w:val="006E6E89"/>
    <w:rsid w:val="006E6FCE"/>
    <w:rsid w:val="006E7487"/>
    <w:rsid w:val="006E7A16"/>
    <w:rsid w:val="006F3170"/>
    <w:rsid w:val="006F7EF8"/>
    <w:rsid w:val="00703877"/>
    <w:rsid w:val="007072B3"/>
    <w:rsid w:val="00707EB5"/>
    <w:rsid w:val="00710396"/>
    <w:rsid w:val="00715C21"/>
    <w:rsid w:val="00720666"/>
    <w:rsid w:val="00722FBA"/>
    <w:rsid w:val="00724142"/>
    <w:rsid w:val="0073474D"/>
    <w:rsid w:val="00745E69"/>
    <w:rsid w:val="00746169"/>
    <w:rsid w:val="00747F84"/>
    <w:rsid w:val="00750D7F"/>
    <w:rsid w:val="0075316A"/>
    <w:rsid w:val="0075373A"/>
    <w:rsid w:val="00755503"/>
    <w:rsid w:val="00757CC6"/>
    <w:rsid w:val="00760541"/>
    <w:rsid w:val="00760D33"/>
    <w:rsid w:val="0076191C"/>
    <w:rsid w:val="007632A2"/>
    <w:rsid w:val="00764497"/>
    <w:rsid w:val="007644A6"/>
    <w:rsid w:val="00765BD4"/>
    <w:rsid w:val="00772C77"/>
    <w:rsid w:val="00780E1A"/>
    <w:rsid w:val="00786A66"/>
    <w:rsid w:val="007A0711"/>
    <w:rsid w:val="007A2D18"/>
    <w:rsid w:val="007A3859"/>
    <w:rsid w:val="007B3109"/>
    <w:rsid w:val="007B6E19"/>
    <w:rsid w:val="007C2EAE"/>
    <w:rsid w:val="007C6EBA"/>
    <w:rsid w:val="007D2C5E"/>
    <w:rsid w:val="007D6D15"/>
    <w:rsid w:val="007E0631"/>
    <w:rsid w:val="007E26F5"/>
    <w:rsid w:val="007E7270"/>
    <w:rsid w:val="007F1B43"/>
    <w:rsid w:val="007F24F0"/>
    <w:rsid w:val="007F3D8C"/>
    <w:rsid w:val="007F5F03"/>
    <w:rsid w:val="007F683B"/>
    <w:rsid w:val="0080386B"/>
    <w:rsid w:val="008038E4"/>
    <w:rsid w:val="00806A9B"/>
    <w:rsid w:val="008105E6"/>
    <w:rsid w:val="00811168"/>
    <w:rsid w:val="00811DA0"/>
    <w:rsid w:val="00811DDC"/>
    <w:rsid w:val="00812B25"/>
    <w:rsid w:val="00812EF9"/>
    <w:rsid w:val="0081713A"/>
    <w:rsid w:val="00821689"/>
    <w:rsid w:val="00822FDF"/>
    <w:rsid w:val="00827F0A"/>
    <w:rsid w:val="00832B75"/>
    <w:rsid w:val="00832C44"/>
    <w:rsid w:val="00832F99"/>
    <w:rsid w:val="00833A3E"/>
    <w:rsid w:val="00837828"/>
    <w:rsid w:val="008437D4"/>
    <w:rsid w:val="00846596"/>
    <w:rsid w:val="008471B6"/>
    <w:rsid w:val="0085637E"/>
    <w:rsid w:val="00864F1D"/>
    <w:rsid w:val="00866844"/>
    <w:rsid w:val="00872040"/>
    <w:rsid w:val="008728A4"/>
    <w:rsid w:val="00880BE0"/>
    <w:rsid w:val="008814D3"/>
    <w:rsid w:val="00885881"/>
    <w:rsid w:val="00892632"/>
    <w:rsid w:val="00893C8D"/>
    <w:rsid w:val="00894D02"/>
    <w:rsid w:val="00896394"/>
    <w:rsid w:val="008A1D7C"/>
    <w:rsid w:val="008A73FE"/>
    <w:rsid w:val="008B0869"/>
    <w:rsid w:val="008C0CE5"/>
    <w:rsid w:val="008C1052"/>
    <w:rsid w:val="008C55B0"/>
    <w:rsid w:val="008C59FD"/>
    <w:rsid w:val="008C7DE0"/>
    <w:rsid w:val="008D07F0"/>
    <w:rsid w:val="008D696D"/>
    <w:rsid w:val="008E692C"/>
    <w:rsid w:val="008F0E83"/>
    <w:rsid w:val="00903227"/>
    <w:rsid w:val="0090401E"/>
    <w:rsid w:val="009046DE"/>
    <w:rsid w:val="00917AE0"/>
    <w:rsid w:val="00917B46"/>
    <w:rsid w:val="0092613A"/>
    <w:rsid w:val="0092709A"/>
    <w:rsid w:val="00931E40"/>
    <w:rsid w:val="00931E66"/>
    <w:rsid w:val="00935437"/>
    <w:rsid w:val="00936367"/>
    <w:rsid w:val="0093789B"/>
    <w:rsid w:val="009409D2"/>
    <w:rsid w:val="00942E8C"/>
    <w:rsid w:val="00946723"/>
    <w:rsid w:val="009523DC"/>
    <w:rsid w:val="00954139"/>
    <w:rsid w:val="0095724D"/>
    <w:rsid w:val="009604BA"/>
    <w:rsid w:val="009606B8"/>
    <w:rsid w:val="00960F2E"/>
    <w:rsid w:val="009658A4"/>
    <w:rsid w:val="00965DC8"/>
    <w:rsid w:val="0097199D"/>
    <w:rsid w:val="009722A0"/>
    <w:rsid w:val="00977593"/>
    <w:rsid w:val="00980B07"/>
    <w:rsid w:val="009820B5"/>
    <w:rsid w:val="0098412C"/>
    <w:rsid w:val="00985F2E"/>
    <w:rsid w:val="00986622"/>
    <w:rsid w:val="00986D47"/>
    <w:rsid w:val="00990FCC"/>
    <w:rsid w:val="00991B66"/>
    <w:rsid w:val="00994557"/>
    <w:rsid w:val="00994FC3"/>
    <w:rsid w:val="009A24AA"/>
    <w:rsid w:val="009A6529"/>
    <w:rsid w:val="009A6F45"/>
    <w:rsid w:val="009A7AD6"/>
    <w:rsid w:val="009B20E3"/>
    <w:rsid w:val="009B26A5"/>
    <w:rsid w:val="009B2F8F"/>
    <w:rsid w:val="009B5B5D"/>
    <w:rsid w:val="009C23E8"/>
    <w:rsid w:val="009C4CD2"/>
    <w:rsid w:val="009C5E6F"/>
    <w:rsid w:val="009D4BC3"/>
    <w:rsid w:val="009D51D6"/>
    <w:rsid w:val="009E24D7"/>
    <w:rsid w:val="009E41E3"/>
    <w:rsid w:val="009E4CA2"/>
    <w:rsid w:val="009E7CF8"/>
    <w:rsid w:val="009F1A9A"/>
    <w:rsid w:val="009F71D6"/>
    <w:rsid w:val="00A01D4C"/>
    <w:rsid w:val="00A028ED"/>
    <w:rsid w:val="00A0329F"/>
    <w:rsid w:val="00A06538"/>
    <w:rsid w:val="00A06BDD"/>
    <w:rsid w:val="00A07FAD"/>
    <w:rsid w:val="00A11FE0"/>
    <w:rsid w:val="00A16B05"/>
    <w:rsid w:val="00A17094"/>
    <w:rsid w:val="00A21643"/>
    <w:rsid w:val="00A21935"/>
    <w:rsid w:val="00A3169A"/>
    <w:rsid w:val="00A3433E"/>
    <w:rsid w:val="00A36638"/>
    <w:rsid w:val="00A36F73"/>
    <w:rsid w:val="00A421BB"/>
    <w:rsid w:val="00A423BC"/>
    <w:rsid w:val="00A43244"/>
    <w:rsid w:val="00A43FD3"/>
    <w:rsid w:val="00A63E61"/>
    <w:rsid w:val="00A64F4E"/>
    <w:rsid w:val="00A64FFB"/>
    <w:rsid w:val="00A67D94"/>
    <w:rsid w:val="00A80905"/>
    <w:rsid w:val="00A81312"/>
    <w:rsid w:val="00A81D08"/>
    <w:rsid w:val="00A84E2A"/>
    <w:rsid w:val="00A862A2"/>
    <w:rsid w:val="00A93C07"/>
    <w:rsid w:val="00A96E0D"/>
    <w:rsid w:val="00A96E80"/>
    <w:rsid w:val="00AA0C02"/>
    <w:rsid w:val="00AA3183"/>
    <w:rsid w:val="00AA3CE1"/>
    <w:rsid w:val="00AA442B"/>
    <w:rsid w:val="00AA6CC1"/>
    <w:rsid w:val="00AB254B"/>
    <w:rsid w:val="00AB2D3B"/>
    <w:rsid w:val="00AB389B"/>
    <w:rsid w:val="00AB47C7"/>
    <w:rsid w:val="00AB6FE5"/>
    <w:rsid w:val="00AC538F"/>
    <w:rsid w:val="00AD17DB"/>
    <w:rsid w:val="00AD27A0"/>
    <w:rsid w:val="00AD6EB6"/>
    <w:rsid w:val="00AE1658"/>
    <w:rsid w:val="00AE1B23"/>
    <w:rsid w:val="00AE1D21"/>
    <w:rsid w:val="00AE2B5C"/>
    <w:rsid w:val="00AE497A"/>
    <w:rsid w:val="00AF1731"/>
    <w:rsid w:val="00AF23E9"/>
    <w:rsid w:val="00AF3186"/>
    <w:rsid w:val="00AF4CC2"/>
    <w:rsid w:val="00B0187F"/>
    <w:rsid w:val="00B05285"/>
    <w:rsid w:val="00B06770"/>
    <w:rsid w:val="00B07A0C"/>
    <w:rsid w:val="00B10C60"/>
    <w:rsid w:val="00B126C4"/>
    <w:rsid w:val="00B1693A"/>
    <w:rsid w:val="00B171FB"/>
    <w:rsid w:val="00B174F9"/>
    <w:rsid w:val="00B24002"/>
    <w:rsid w:val="00B254A3"/>
    <w:rsid w:val="00B25E8E"/>
    <w:rsid w:val="00B26AB4"/>
    <w:rsid w:val="00B317D3"/>
    <w:rsid w:val="00B31F48"/>
    <w:rsid w:val="00B327C2"/>
    <w:rsid w:val="00B36684"/>
    <w:rsid w:val="00B40697"/>
    <w:rsid w:val="00B419C6"/>
    <w:rsid w:val="00B453D8"/>
    <w:rsid w:val="00B45C57"/>
    <w:rsid w:val="00B471FB"/>
    <w:rsid w:val="00B564B5"/>
    <w:rsid w:val="00B63DBC"/>
    <w:rsid w:val="00B66018"/>
    <w:rsid w:val="00B6638D"/>
    <w:rsid w:val="00B669B7"/>
    <w:rsid w:val="00B66C39"/>
    <w:rsid w:val="00B66D5B"/>
    <w:rsid w:val="00B72B37"/>
    <w:rsid w:val="00B7332B"/>
    <w:rsid w:val="00B80A4C"/>
    <w:rsid w:val="00B834C7"/>
    <w:rsid w:val="00B875BD"/>
    <w:rsid w:val="00B90436"/>
    <w:rsid w:val="00B92DD7"/>
    <w:rsid w:val="00BA26D3"/>
    <w:rsid w:val="00BA3B03"/>
    <w:rsid w:val="00BA5EC5"/>
    <w:rsid w:val="00BB14A3"/>
    <w:rsid w:val="00BB17FB"/>
    <w:rsid w:val="00BB369E"/>
    <w:rsid w:val="00BB60EA"/>
    <w:rsid w:val="00BC18C5"/>
    <w:rsid w:val="00BC5EA5"/>
    <w:rsid w:val="00BC5F48"/>
    <w:rsid w:val="00BD0578"/>
    <w:rsid w:val="00BD0F5A"/>
    <w:rsid w:val="00BD1539"/>
    <w:rsid w:val="00BD1A75"/>
    <w:rsid w:val="00BD1CA0"/>
    <w:rsid w:val="00BD2B36"/>
    <w:rsid w:val="00BD2ECF"/>
    <w:rsid w:val="00BD390C"/>
    <w:rsid w:val="00BD7AF4"/>
    <w:rsid w:val="00BE0485"/>
    <w:rsid w:val="00BF0F96"/>
    <w:rsid w:val="00BF2CCF"/>
    <w:rsid w:val="00BF7590"/>
    <w:rsid w:val="00C02892"/>
    <w:rsid w:val="00C04729"/>
    <w:rsid w:val="00C05572"/>
    <w:rsid w:val="00C05987"/>
    <w:rsid w:val="00C10CFB"/>
    <w:rsid w:val="00C11137"/>
    <w:rsid w:val="00C17B14"/>
    <w:rsid w:val="00C21123"/>
    <w:rsid w:val="00C2134C"/>
    <w:rsid w:val="00C25ECA"/>
    <w:rsid w:val="00C273FA"/>
    <w:rsid w:val="00C2766D"/>
    <w:rsid w:val="00C30D14"/>
    <w:rsid w:val="00C32AAE"/>
    <w:rsid w:val="00C3311B"/>
    <w:rsid w:val="00C41DEA"/>
    <w:rsid w:val="00C45315"/>
    <w:rsid w:val="00C5608B"/>
    <w:rsid w:val="00C563D7"/>
    <w:rsid w:val="00C56B59"/>
    <w:rsid w:val="00C63A24"/>
    <w:rsid w:val="00C64892"/>
    <w:rsid w:val="00C66E59"/>
    <w:rsid w:val="00C67AAC"/>
    <w:rsid w:val="00C67D02"/>
    <w:rsid w:val="00C706A8"/>
    <w:rsid w:val="00C71086"/>
    <w:rsid w:val="00C716F4"/>
    <w:rsid w:val="00C77192"/>
    <w:rsid w:val="00C80048"/>
    <w:rsid w:val="00C8014C"/>
    <w:rsid w:val="00C8284A"/>
    <w:rsid w:val="00C90429"/>
    <w:rsid w:val="00C9492F"/>
    <w:rsid w:val="00C95718"/>
    <w:rsid w:val="00C96C46"/>
    <w:rsid w:val="00CA56D6"/>
    <w:rsid w:val="00CA630F"/>
    <w:rsid w:val="00CA63D6"/>
    <w:rsid w:val="00CA72DF"/>
    <w:rsid w:val="00CB18E0"/>
    <w:rsid w:val="00CB222C"/>
    <w:rsid w:val="00CB68F7"/>
    <w:rsid w:val="00CB7418"/>
    <w:rsid w:val="00CC0137"/>
    <w:rsid w:val="00CC0451"/>
    <w:rsid w:val="00CC0A4D"/>
    <w:rsid w:val="00CC10DC"/>
    <w:rsid w:val="00CC1236"/>
    <w:rsid w:val="00CC2623"/>
    <w:rsid w:val="00CC2CA6"/>
    <w:rsid w:val="00CC3030"/>
    <w:rsid w:val="00CC3A71"/>
    <w:rsid w:val="00CC493B"/>
    <w:rsid w:val="00CC4A29"/>
    <w:rsid w:val="00CC51E8"/>
    <w:rsid w:val="00CC56EC"/>
    <w:rsid w:val="00CC644A"/>
    <w:rsid w:val="00CC71C6"/>
    <w:rsid w:val="00CD6452"/>
    <w:rsid w:val="00CE2AC8"/>
    <w:rsid w:val="00CE3729"/>
    <w:rsid w:val="00CF6C29"/>
    <w:rsid w:val="00D03B25"/>
    <w:rsid w:val="00D0412A"/>
    <w:rsid w:val="00D125AF"/>
    <w:rsid w:val="00D12A50"/>
    <w:rsid w:val="00D21C1E"/>
    <w:rsid w:val="00D21DA2"/>
    <w:rsid w:val="00D23D76"/>
    <w:rsid w:val="00D260A6"/>
    <w:rsid w:val="00D27131"/>
    <w:rsid w:val="00D32149"/>
    <w:rsid w:val="00D34F81"/>
    <w:rsid w:val="00D37BFE"/>
    <w:rsid w:val="00D419A0"/>
    <w:rsid w:val="00D44CA8"/>
    <w:rsid w:val="00D504C7"/>
    <w:rsid w:val="00D622B4"/>
    <w:rsid w:val="00D674A7"/>
    <w:rsid w:val="00D67AC4"/>
    <w:rsid w:val="00D71416"/>
    <w:rsid w:val="00D719EB"/>
    <w:rsid w:val="00D764C7"/>
    <w:rsid w:val="00D76BBD"/>
    <w:rsid w:val="00D8150E"/>
    <w:rsid w:val="00D81DDC"/>
    <w:rsid w:val="00D82397"/>
    <w:rsid w:val="00D85D59"/>
    <w:rsid w:val="00D86927"/>
    <w:rsid w:val="00D87E61"/>
    <w:rsid w:val="00D92C44"/>
    <w:rsid w:val="00D92D9B"/>
    <w:rsid w:val="00D95331"/>
    <w:rsid w:val="00D9694A"/>
    <w:rsid w:val="00D979B9"/>
    <w:rsid w:val="00DA246B"/>
    <w:rsid w:val="00DA5682"/>
    <w:rsid w:val="00DA6970"/>
    <w:rsid w:val="00DB02D7"/>
    <w:rsid w:val="00DB02D9"/>
    <w:rsid w:val="00DB0AE6"/>
    <w:rsid w:val="00DB4D63"/>
    <w:rsid w:val="00DB5166"/>
    <w:rsid w:val="00DB6339"/>
    <w:rsid w:val="00DB6903"/>
    <w:rsid w:val="00DC09CD"/>
    <w:rsid w:val="00DC22D3"/>
    <w:rsid w:val="00DD0B4E"/>
    <w:rsid w:val="00DD4BAF"/>
    <w:rsid w:val="00DD7773"/>
    <w:rsid w:val="00DE0CE3"/>
    <w:rsid w:val="00DE7ACF"/>
    <w:rsid w:val="00DF2322"/>
    <w:rsid w:val="00DF2930"/>
    <w:rsid w:val="00DF2AED"/>
    <w:rsid w:val="00DF4855"/>
    <w:rsid w:val="00E0249B"/>
    <w:rsid w:val="00E02A08"/>
    <w:rsid w:val="00E0517D"/>
    <w:rsid w:val="00E054CA"/>
    <w:rsid w:val="00E12CDC"/>
    <w:rsid w:val="00E14455"/>
    <w:rsid w:val="00E21C2D"/>
    <w:rsid w:val="00E227A7"/>
    <w:rsid w:val="00E23C21"/>
    <w:rsid w:val="00E27757"/>
    <w:rsid w:val="00E30AD4"/>
    <w:rsid w:val="00E363EE"/>
    <w:rsid w:val="00E37175"/>
    <w:rsid w:val="00E409C2"/>
    <w:rsid w:val="00E42B7C"/>
    <w:rsid w:val="00E4634E"/>
    <w:rsid w:val="00E5448B"/>
    <w:rsid w:val="00E54D3D"/>
    <w:rsid w:val="00E55D9A"/>
    <w:rsid w:val="00E57219"/>
    <w:rsid w:val="00E630DA"/>
    <w:rsid w:val="00E64365"/>
    <w:rsid w:val="00E64C71"/>
    <w:rsid w:val="00E66AD6"/>
    <w:rsid w:val="00E67633"/>
    <w:rsid w:val="00E67722"/>
    <w:rsid w:val="00E7092B"/>
    <w:rsid w:val="00E85354"/>
    <w:rsid w:val="00E8618F"/>
    <w:rsid w:val="00E92898"/>
    <w:rsid w:val="00EA3311"/>
    <w:rsid w:val="00EB028F"/>
    <w:rsid w:val="00EB2CFD"/>
    <w:rsid w:val="00EB5EBA"/>
    <w:rsid w:val="00EB7AD2"/>
    <w:rsid w:val="00EB7ECE"/>
    <w:rsid w:val="00EC24FE"/>
    <w:rsid w:val="00EC3291"/>
    <w:rsid w:val="00EC7726"/>
    <w:rsid w:val="00ED0A18"/>
    <w:rsid w:val="00ED2995"/>
    <w:rsid w:val="00ED35AF"/>
    <w:rsid w:val="00EE25A7"/>
    <w:rsid w:val="00EE6E12"/>
    <w:rsid w:val="00EF38B7"/>
    <w:rsid w:val="00EF5177"/>
    <w:rsid w:val="00EF6C90"/>
    <w:rsid w:val="00EF7C22"/>
    <w:rsid w:val="00F006CD"/>
    <w:rsid w:val="00F058BC"/>
    <w:rsid w:val="00F065C9"/>
    <w:rsid w:val="00F07947"/>
    <w:rsid w:val="00F12486"/>
    <w:rsid w:val="00F1381D"/>
    <w:rsid w:val="00F17011"/>
    <w:rsid w:val="00F21175"/>
    <w:rsid w:val="00F22FAE"/>
    <w:rsid w:val="00F2472C"/>
    <w:rsid w:val="00F30AFF"/>
    <w:rsid w:val="00F31F1D"/>
    <w:rsid w:val="00F33571"/>
    <w:rsid w:val="00F35E13"/>
    <w:rsid w:val="00F40545"/>
    <w:rsid w:val="00F40580"/>
    <w:rsid w:val="00F41CC4"/>
    <w:rsid w:val="00F446D0"/>
    <w:rsid w:val="00F46E9E"/>
    <w:rsid w:val="00F547BA"/>
    <w:rsid w:val="00F55A27"/>
    <w:rsid w:val="00F56D52"/>
    <w:rsid w:val="00F66DFE"/>
    <w:rsid w:val="00F704A9"/>
    <w:rsid w:val="00F73C3B"/>
    <w:rsid w:val="00F7467A"/>
    <w:rsid w:val="00F749B7"/>
    <w:rsid w:val="00F80F2C"/>
    <w:rsid w:val="00F859B3"/>
    <w:rsid w:val="00F87363"/>
    <w:rsid w:val="00F90E67"/>
    <w:rsid w:val="00F931FD"/>
    <w:rsid w:val="00F950B6"/>
    <w:rsid w:val="00F95BD1"/>
    <w:rsid w:val="00F9796C"/>
    <w:rsid w:val="00F97F97"/>
    <w:rsid w:val="00FA2B6C"/>
    <w:rsid w:val="00FA37F7"/>
    <w:rsid w:val="00FA4EA5"/>
    <w:rsid w:val="00FA55F6"/>
    <w:rsid w:val="00FB102A"/>
    <w:rsid w:val="00FB23B3"/>
    <w:rsid w:val="00FB289F"/>
    <w:rsid w:val="00FB4EB7"/>
    <w:rsid w:val="00FC1185"/>
    <w:rsid w:val="00FC20FC"/>
    <w:rsid w:val="00FC25A9"/>
    <w:rsid w:val="00FC3283"/>
    <w:rsid w:val="00FC38A3"/>
    <w:rsid w:val="00FC517B"/>
    <w:rsid w:val="00FD2D3A"/>
    <w:rsid w:val="00FD3A95"/>
    <w:rsid w:val="00FE0EE4"/>
    <w:rsid w:val="00FE2A3F"/>
    <w:rsid w:val="00FE3EAA"/>
    <w:rsid w:val="00FE4431"/>
    <w:rsid w:val="00FF4789"/>
    <w:rsid w:val="00FF58E1"/>
    <w:rsid w:val="00FF62E3"/>
    <w:rsid w:val="00FF668D"/>
    <w:rsid w:val="00FF7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1E66"/>
    <w:rPr>
      <w:color w:val="0000FF" w:themeColor="hyperlink"/>
      <w:u w:val="single"/>
    </w:rPr>
  </w:style>
  <w:style w:type="paragraph" w:styleId="a4">
    <w:name w:val="List Paragraph"/>
    <w:basedOn w:val="a"/>
    <w:link w:val="a5"/>
    <w:uiPriority w:val="34"/>
    <w:qFormat/>
    <w:rsid w:val="00B66018"/>
    <w:pPr>
      <w:ind w:left="720"/>
      <w:contextualSpacing/>
    </w:pPr>
  </w:style>
  <w:style w:type="table" w:customStyle="1" w:styleId="1">
    <w:name w:val="Сетка таблицы1"/>
    <w:basedOn w:val="a1"/>
    <w:next w:val="a6"/>
    <w:uiPriority w:val="59"/>
    <w:rsid w:val="00D8239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6">
    <w:name w:val="Table Grid"/>
    <w:basedOn w:val="a1"/>
    <w:uiPriority w:val="59"/>
    <w:rsid w:val="00D82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endnote text"/>
    <w:basedOn w:val="a"/>
    <w:link w:val="a8"/>
    <w:uiPriority w:val="99"/>
    <w:semiHidden/>
    <w:unhideWhenUsed/>
    <w:rsid w:val="005B3D47"/>
    <w:pPr>
      <w:spacing w:after="0" w:line="240" w:lineRule="auto"/>
    </w:pPr>
    <w:rPr>
      <w:sz w:val="20"/>
      <w:szCs w:val="20"/>
    </w:rPr>
  </w:style>
  <w:style w:type="character" w:customStyle="1" w:styleId="a8">
    <w:name w:val="Текст концевой сноски Знак"/>
    <w:basedOn w:val="a0"/>
    <w:link w:val="a7"/>
    <w:uiPriority w:val="99"/>
    <w:semiHidden/>
    <w:rsid w:val="005B3D47"/>
    <w:rPr>
      <w:sz w:val="20"/>
      <w:szCs w:val="20"/>
    </w:rPr>
  </w:style>
  <w:style w:type="character" w:styleId="a9">
    <w:name w:val="endnote reference"/>
    <w:basedOn w:val="a0"/>
    <w:uiPriority w:val="99"/>
    <w:semiHidden/>
    <w:unhideWhenUsed/>
    <w:rsid w:val="005B3D47"/>
    <w:rPr>
      <w:vertAlign w:val="superscript"/>
    </w:rPr>
  </w:style>
  <w:style w:type="paragraph" w:styleId="aa">
    <w:name w:val="footnote text"/>
    <w:basedOn w:val="a"/>
    <w:link w:val="ab"/>
    <w:uiPriority w:val="99"/>
    <w:semiHidden/>
    <w:unhideWhenUsed/>
    <w:rsid w:val="005B3D47"/>
    <w:pPr>
      <w:spacing w:after="0" w:line="240" w:lineRule="auto"/>
    </w:pPr>
    <w:rPr>
      <w:sz w:val="20"/>
      <w:szCs w:val="20"/>
    </w:rPr>
  </w:style>
  <w:style w:type="character" w:customStyle="1" w:styleId="ab">
    <w:name w:val="Текст сноски Знак"/>
    <w:basedOn w:val="a0"/>
    <w:link w:val="aa"/>
    <w:uiPriority w:val="99"/>
    <w:semiHidden/>
    <w:rsid w:val="005B3D47"/>
    <w:rPr>
      <w:sz w:val="20"/>
      <w:szCs w:val="20"/>
    </w:rPr>
  </w:style>
  <w:style w:type="character" w:styleId="ac">
    <w:name w:val="footnote reference"/>
    <w:basedOn w:val="a0"/>
    <w:uiPriority w:val="99"/>
    <w:semiHidden/>
    <w:unhideWhenUsed/>
    <w:rsid w:val="005B3D47"/>
    <w:rPr>
      <w:vertAlign w:val="superscript"/>
    </w:rPr>
  </w:style>
  <w:style w:type="paragraph" w:styleId="ad">
    <w:name w:val="Normal (Web)"/>
    <w:basedOn w:val="a"/>
    <w:uiPriority w:val="99"/>
    <w:unhideWhenUsed/>
    <w:rsid w:val="00D125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AE1B2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E1B23"/>
    <w:rPr>
      <w:rFonts w:ascii="Tahoma" w:hAnsi="Tahoma" w:cs="Tahoma"/>
      <w:sz w:val="16"/>
      <w:szCs w:val="16"/>
    </w:rPr>
  </w:style>
  <w:style w:type="character" w:styleId="af0">
    <w:name w:val="Strong"/>
    <w:basedOn w:val="a0"/>
    <w:uiPriority w:val="22"/>
    <w:qFormat/>
    <w:rsid w:val="00757CC6"/>
    <w:rPr>
      <w:b/>
      <w:bCs/>
    </w:rPr>
  </w:style>
  <w:style w:type="table" w:customStyle="1" w:styleId="2">
    <w:name w:val="Сетка таблицы2"/>
    <w:basedOn w:val="a1"/>
    <w:next w:val="a6"/>
    <w:uiPriority w:val="59"/>
    <w:rsid w:val="00936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B317D3"/>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B317D3"/>
  </w:style>
  <w:style w:type="paragraph" w:styleId="af3">
    <w:name w:val="footer"/>
    <w:basedOn w:val="a"/>
    <w:link w:val="af4"/>
    <w:uiPriority w:val="99"/>
    <w:unhideWhenUsed/>
    <w:rsid w:val="00B317D3"/>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B317D3"/>
  </w:style>
  <w:style w:type="character" w:customStyle="1" w:styleId="a5">
    <w:name w:val="Абзац списка Знак"/>
    <w:link w:val="a4"/>
    <w:uiPriority w:val="99"/>
    <w:locked/>
    <w:rsid w:val="00C67D02"/>
  </w:style>
  <w:style w:type="table" w:customStyle="1" w:styleId="21">
    <w:name w:val="Сетка таблицы21"/>
    <w:basedOn w:val="a1"/>
    <w:next w:val="a6"/>
    <w:uiPriority w:val="59"/>
    <w:rsid w:val="00301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1E66"/>
    <w:rPr>
      <w:color w:val="0000FF" w:themeColor="hyperlink"/>
      <w:u w:val="single"/>
    </w:rPr>
  </w:style>
  <w:style w:type="paragraph" w:styleId="a4">
    <w:name w:val="List Paragraph"/>
    <w:basedOn w:val="a"/>
    <w:link w:val="a5"/>
    <w:uiPriority w:val="34"/>
    <w:qFormat/>
    <w:rsid w:val="00B66018"/>
    <w:pPr>
      <w:ind w:left="720"/>
      <w:contextualSpacing/>
    </w:pPr>
  </w:style>
  <w:style w:type="table" w:customStyle="1" w:styleId="1">
    <w:name w:val="Сетка таблицы1"/>
    <w:basedOn w:val="a1"/>
    <w:next w:val="a6"/>
    <w:uiPriority w:val="59"/>
    <w:rsid w:val="00D8239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6">
    <w:name w:val="Table Grid"/>
    <w:basedOn w:val="a1"/>
    <w:uiPriority w:val="59"/>
    <w:rsid w:val="00D82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endnote text"/>
    <w:basedOn w:val="a"/>
    <w:link w:val="a8"/>
    <w:uiPriority w:val="99"/>
    <w:semiHidden/>
    <w:unhideWhenUsed/>
    <w:rsid w:val="005B3D47"/>
    <w:pPr>
      <w:spacing w:after="0" w:line="240" w:lineRule="auto"/>
    </w:pPr>
    <w:rPr>
      <w:sz w:val="20"/>
      <w:szCs w:val="20"/>
    </w:rPr>
  </w:style>
  <w:style w:type="character" w:customStyle="1" w:styleId="a8">
    <w:name w:val="Текст концевой сноски Знак"/>
    <w:basedOn w:val="a0"/>
    <w:link w:val="a7"/>
    <w:uiPriority w:val="99"/>
    <w:semiHidden/>
    <w:rsid w:val="005B3D47"/>
    <w:rPr>
      <w:sz w:val="20"/>
      <w:szCs w:val="20"/>
    </w:rPr>
  </w:style>
  <w:style w:type="character" w:styleId="a9">
    <w:name w:val="endnote reference"/>
    <w:basedOn w:val="a0"/>
    <w:uiPriority w:val="99"/>
    <w:semiHidden/>
    <w:unhideWhenUsed/>
    <w:rsid w:val="005B3D47"/>
    <w:rPr>
      <w:vertAlign w:val="superscript"/>
    </w:rPr>
  </w:style>
  <w:style w:type="paragraph" w:styleId="aa">
    <w:name w:val="footnote text"/>
    <w:basedOn w:val="a"/>
    <w:link w:val="ab"/>
    <w:uiPriority w:val="99"/>
    <w:semiHidden/>
    <w:unhideWhenUsed/>
    <w:rsid w:val="005B3D47"/>
    <w:pPr>
      <w:spacing w:after="0" w:line="240" w:lineRule="auto"/>
    </w:pPr>
    <w:rPr>
      <w:sz w:val="20"/>
      <w:szCs w:val="20"/>
    </w:rPr>
  </w:style>
  <w:style w:type="character" w:customStyle="1" w:styleId="ab">
    <w:name w:val="Текст сноски Знак"/>
    <w:basedOn w:val="a0"/>
    <w:link w:val="aa"/>
    <w:uiPriority w:val="99"/>
    <w:semiHidden/>
    <w:rsid w:val="005B3D47"/>
    <w:rPr>
      <w:sz w:val="20"/>
      <w:szCs w:val="20"/>
    </w:rPr>
  </w:style>
  <w:style w:type="character" w:styleId="ac">
    <w:name w:val="footnote reference"/>
    <w:basedOn w:val="a0"/>
    <w:uiPriority w:val="99"/>
    <w:semiHidden/>
    <w:unhideWhenUsed/>
    <w:rsid w:val="005B3D47"/>
    <w:rPr>
      <w:vertAlign w:val="superscript"/>
    </w:rPr>
  </w:style>
  <w:style w:type="paragraph" w:styleId="ad">
    <w:name w:val="Normal (Web)"/>
    <w:basedOn w:val="a"/>
    <w:uiPriority w:val="99"/>
    <w:unhideWhenUsed/>
    <w:rsid w:val="00D125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AE1B2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E1B23"/>
    <w:rPr>
      <w:rFonts w:ascii="Tahoma" w:hAnsi="Tahoma" w:cs="Tahoma"/>
      <w:sz w:val="16"/>
      <w:szCs w:val="16"/>
    </w:rPr>
  </w:style>
  <w:style w:type="character" w:styleId="af0">
    <w:name w:val="Strong"/>
    <w:basedOn w:val="a0"/>
    <w:uiPriority w:val="22"/>
    <w:qFormat/>
    <w:rsid w:val="00757CC6"/>
    <w:rPr>
      <w:b/>
      <w:bCs/>
    </w:rPr>
  </w:style>
  <w:style w:type="table" w:customStyle="1" w:styleId="2">
    <w:name w:val="Сетка таблицы2"/>
    <w:basedOn w:val="a1"/>
    <w:next w:val="a6"/>
    <w:uiPriority w:val="59"/>
    <w:rsid w:val="00936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B317D3"/>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B317D3"/>
  </w:style>
  <w:style w:type="paragraph" w:styleId="af3">
    <w:name w:val="footer"/>
    <w:basedOn w:val="a"/>
    <w:link w:val="af4"/>
    <w:uiPriority w:val="99"/>
    <w:unhideWhenUsed/>
    <w:rsid w:val="00B317D3"/>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B317D3"/>
  </w:style>
  <w:style w:type="character" w:customStyle="1" w:styleId="a5">
    <w:name w:val="Абзац списка Знак"/>
    <w:link w:val="a4"/>
    <w:uiPriority w:val="99"/>
    <w:locked/>
    <w:rsid w:val="00C67D02"/>
  </w:style>
  <w:style w:type="table" w:customStyle="1" w:styleId="21">
    <w:name w:val="Сетка таблицы21"/>
    <w:basedOn w:val="a1"/>
    <w:next w:val="a6"/>
    <w:uiPriority w:val="59"/>
    <w:rsid w:val="00301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7075">
      <w:bodyDiv w:val="1"/>
      <w:marLeft w:val="0"/>
      <w:marRight w:val="0"/>
      <w:marTop w:val="0"/>
      <w:marBottom w:val="0"/>
      <w:divBdr>
        <w:top w:val="none" w:sz="0" w:space="0" w:color="auto"/>
        <w:left w:val="none" w:sz="0" w:space="0" w:color="auto"/>
        <w:bottom w:val="none" w:sz="0" w:space="0" w:color="auto"/>
        <w:right w:val="none" w:sz="0" w:space="0" w:color="auto"/>
      </w:divBdr>
      <w:divsChild>
        <w:div w:id="892469712">
          <w:marLeft w:val="0"/>
          <w:marRight w:val="0"/>
          <w:marTop w:val="0"/>
          <w:marBottom w:val="0"/>
          <w:divBdr>
            <w:top w:val="none" w:sz="0" w:space="0" w:color="auto"/>
            <w:left w:val="none" w:sz="0" w:space="0" w:color="auto"/>
            <w:bottom w:val="none" w:sz="0" w:space="0" w:color="auto"/>
            <w:right w:val="none" w:sz="0" w:space="0" w:color="auto"/>
          </w:divBdr>
          <w:divsChild>
            <w:div w:id="2131119881">
              <w:marLeft w:val="0"/>
              <w:marRight w:val="0"/>
              <w:marTop w:val="0"/>
              <w:marBottom w:val="0"/>
              <w:divBdr>
                <w:top w:val="none" w:sz="0" w:space="0" w:color="auto"/>
                <w:left w:val="none" w:sz="0" w:space="0" w:color="auto"/>
                <w:bottom w:val="none" w:sz="0" w:space="0" w:color="auto"/>
                <w:right w:val="none" w:sz="0" w:space="0" w:color="auto"/>
              </w:divBdr>
              <w:divsChild>
                <w:div w:id="1559633291">
                  <w:marLeft w:val="1050"/>
                  <w:marRight w:val="0"/>
                  <w:marTop w:val="0"/>
                  <w:marBottom w:val="0"/>
                  <w:divBdr>
                    <w:top w:val="none" w:sz="0" w:space="0" w:color="auto"/>
                    <w:left w:val="none" w:sz="0" w:space="0" w:color="auto"/>
                    <w:bottom w:val="none" w:sz="0" w:space="0" w:color="auto"/>
                    <w:right w:val="none" w:sz="0" w:space="0" w:color="auto"/>
                  </w:divBdr>
                  <w:divsChild>
                    <w:div w:id="387413947">
                      <w:marLeft w:val="0"/>
                      <w:marRight w:val="0"/>
                      <w:marTop w:val="300"/>
                      <w:marBottom w:val="0"/>
                      <w:divBdr>
                        <w:top w:val="none" w:sz="0" w:space="0" w:color="auto"/>
                        <w:left w:val="none" w:sz="0" w:space="0" w:color="auto"/>
                        <w:bottom w:val="none" w:sz="0" w:space="0" w:color="auto"/>
                        <w:right w:val="none" w:sz="0" w:space="0" w:color="auto"/>
                      </w:divBdr>
                      <w:divsChild>
                        <w:div w:id="397898367">
                          <w:marLeft w:val="0"/>
                          <w:marRight w:val="0"/>
                          <w:marTop w:val="0"/>
                          <w:marBottom w:val="0"/>
                          <w:divBdr>
                            <w:top w:val="none" w:sz="0" w:space="0" w:color="auto"/>
                            <w:left w:val="none" w:sz="0" w:space="0" w:color="auto"/>
                            <w:bottom w:val="none" w:sz="0" w:space="0" w:color="auto"/>
                            <w:right w:val="none" w:sz="0" w:space="0" w:color="auto"/>
                          </w:divBdr>
                          <w:divsChild>
                            <w:div w:id="1849171724">
                              <w:marLeft w:val="0"/>
                              <w:marRight w:val="0"/>
                              <w:marTop w:val="0"/>
                              <w:marBottom w:val="0"/>
                              <w:divBdr>
                                <w:top w:val="none" w:sz="0" w:space="0" w:color="auto"/>
                                <w:left w:val="none" w:sz="0" w:space="0" w:color="auto"/>
                                <w:bottom w:val="none" w:sz="0" w:space="0" w:color="auto"/>
                                <w:right w:val="none" w:sz="0" w:space="0" w:color="auto"/>
                              </w:divBdr>
                              <w:divsChild>
                                <w:div w:id="1060521658">
                                  <w:marLeft w:val="0"/>
                                  <w:marRight w:val="0"/>
                                  <w:marTop w:val="0"/>
                                  <w:marBottom w:val="0"/>
                                  <w:divBdr>
                                    <w:top w:val="none" w:sz="0" w:space="0" w:color="auto"/>
                                    <w:left w:val="none" w:sz="0" w:space="0" w:color="auto"/>
                                    <w:bottom w:val="none" w:sz="0" w:space="0" w:color="auto"/>
                                    <w:right w:val="none" w:sz="0" w:space="0" w:color="auto"/>
                                  </w:divBdr>
                                  <w:divsChild>
                                    <w:div w:id="112179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825439">
      <w:bodyDiv w:val="1"/>
      <w:marLeft w:val="0"/>
      <w:marRight w:val="0"/>
      <w:marTop w:val="0"/>
      <w:marBottom w:val="0"/>
      <w:divBdr>
        <w:top w:val="none" w:sz="0" w:space="0" w:color="auto"/>
        <w:left w:val="none" w:sz="0" w:space="0" w:color="auto"/>
        <w:bottom w:val="none" w:sz="0" w:space="0" w:color="auto"/>
        <w:right w:val="none" w:sz="0" w:space="0" w:color="auto"/>
      </w:divBdr>
    </w:div>
    <w:div w:id="115343587">
      <w:bodyDiv w:val="1"/>
      <w:marLeft w:val="0"/>
      <w:marRight w:val="0"/>
      <w:marTop w:val="0"/>
      <w:marBottom w:val="0"/>
      <w:divBdr>
        <w:top w:val="none" w:sz="0" w:space="0" w:color="auto"/>
        <w:left w:val="none" w:sz="0" w:space="0" w:color="auto"/>
        <w:bottom w:val="none" w:sz="0" w:space="0" w:color="auto"/>
        <w:right w:val="none" w:sz="0" w:space="0" w:color="auto"/>
      </w:divBdr>
    </w:div>
    <w:div w:id="214632308">
      <w:bodyDiv w:val="1"/>
      <w:marLeft w:val="0"/>
      <w:marRight w:val="0"/>
      <w:marTop w:val="0"/>
      <w:marBottom w:val="0"/>
      <w:divBdr>
        <w:top w:val="none" w:sz="0" w:space="0" w:color="auto"/>
        <w:left w:val="none" w:sz="0" w:space="0" w:color="auto"/>
        <w:bottom w:val="none" w:sz="0" w:space="0" w:color="auto"/>
        <w:right w:val="none" w:sz="0" w:space="0" w:color="auto"/>
      </w:divBdr>
    </w:div>
    <w:div w:id="264073979">
      <w:bodyDiv w:val="1"/>
      <w:marLeft w:val="0"/>
      <w:marRight w:val="0"/>
      <w:marTop w:val="0"/>
      <w:marBottom w:val="0"/>
      <w:divBdr>
        <w:top w:val="none" w:sz="0" w:space="0" w:color="auto"/>
        <w:left w:val="none" w:sz="0" w:space="0" w:color="auto"/>
        <w:bottom w:val="none" w:sz="0" w:space="0" w:color="auto"/>
        <w:right w:val="none" w:sz="0" w:space="0" w:color="auto"/>
      </w:divBdr>
    </w:div>
    <w:div w:id="295064428">
      <w:bodyDiv w:val="1"/>
      <w:marLeft w:val="0"/>
      <w:marRight w:val="0"/>
      <w:marTop w:val="0"/>
      <w:marBottom w:val="0"/>
      <w:divBdr>
        <w:top w:val="none" w:sz="0" w:space="0" w:color="auto"/>
        <w:left w:val="none" w:sz="0" w:space="0" w:color="auto"/>
        <w:bottom w:val="none" w:sz="0" w:space="0" w:color="auto"/>
        <w:right w:val="none" w:sz="0" w:space="0" w:color="auto"/>
      </w:divBdr>
    </w:div>
    <w:div w:id="340350953">
      <w:bodyDiv w:val="1"/>
      <w:marLeft w:val="0"/>
      <w:marRight w:val="0"/>
      <w:marTop w:val="0"/>
      <w:marBottom w:val="0"/>
      <w:divBdr>
        <w:top w:val="none" w:sz="0" w:space="0" w:color="auto"/>
        <w:left w:val="none" w:sz="0" w:space="0" w:color="auto"/>
        <w:bottom w:val="none" w:sz="0" w:space="0" w:color="auto"/>
        <w:right w:val="none" w:sz="0" w:space="0" w:color="auto"/>
      </w:divBdr>
    </w:div>
    <w:div w:id="622227617">
      <w:bodyDiv w:val="1"/>
      <w:marLeft w:val="0"/>
      <w:marRight w:val="0"/>
      <w:marTop w:val="0"/>
      <w:marBottom w:val="0"/>
      <w:divBdr>
        <w:top w:val="none" w:sz="0" w:space="0" w:color="auto"/>
        <w:left w:val="none" w:sz="0" w:space="0" w:color="auto"/>
        <w:bottom w:val="none" w:sz="0" w:space="0" w:color="auto"/>
        <w:right w:val="none" w:sz="0" w:space="0" w:color="auto"/>
      </w:divBdr>
      <w:divsChild>
        <w:div w:id="1014771105">
          <w:marLeft w:val="446"/>
          <w:marRight w:val="0"/>
          <w:marTop w:val="0"/>
          <w:marBottom w:val="0"/>
          <w:divBdr>
            <w:top w:val="none" w:sz="0" w:space="0" w:color="auto"/>
            <w:left w:val="none" w:sz="0" w:space="0" w:color="auto"/>
            <w:bottom w:val="none" w:sz="0" w:space="0" w:color="auto"/>
            <w:right w:val="none" w:sz="0" w:space="0" w:color="auto"/>
          </w:divBdr>
        </w:div>
        <w:div w:id="134687362">
          <w:marLeft w:val="446"/>
          <w:marRight w:val="0"/>
          <w:marTop w:val="0"/>
          <w:marBottom w:val="0"/>
          <w:divBdr>
            <w:top w:val="none" w:sz="0" w:space="0" w:color="auto"/>
            <w:left w:val="none" w:sz="0" w:space="0" w:color="auto"/>
            <w:bottom w:val="none" w:sz="0" w:space="0" w:color="auto"/>
            <w:right w:val="none" w:sz="0" w:space="0" w:color="auto"/>
          </w:divBdr>
        </w:div>
        <w:div w:id="888149686">
          <w:marLeft w:val="446"/>
          <w:marRight w:val="0"/>
          <w:marTop w:val="0"/>
          <w:marBottom w:val="0"/>
          <w:divBdr>
            <w:top w:val="none" w:sz="0" w:space="0" w:color="auto"/>
            <w:left w:val="none" w:sz="0" w:space="0" w:color="auto"/>
            <w:bottom w:val="none" w:sz="0" w:space="0" w:color="auto"/>
            <w:right w:val="none" w:sz="0" w:space="0" w:color="auto"/>
          </w:divBdr>
        </w:div>
        <w:div w:id="281961795">
          <w:marLeft w:val="446"/>
          <w:marRight w:val="0"/>
          <w:marTop w:val="0"/>
          <w:marBottom w:val="0"/>
          <w:divBdr>
            <w:top w:val="none" w:sz="0" w:space="0" w:color="auto"/>
            <w:left w:val="none" w:sz="0" w:space="0" w:color="auto"/>
            <w:bottom w:val="none" w:sz="0" w:space="0" w:color="auto"/>
            <w:right w:val="none" w:sz="0" w:space="0" w:color="auto"/>
          </w:divBdr>
        </w:div>
        <w:div w:id="1089930505">
          <w:marLeft w:val="446"/>
          <w:marRight w:val="0"/>
          <w:marTop w:val="0"/>
          <w:marBottom w:val="0"/>
          <w:divBdr>
            <w:top w:val="none" w:sz="0" w:space="0" w:color="auto"/>
            <w:left w:val="none" w:sz="0" w:space="0" w:color="auto"/>
            <w:bottom w:val="none" w:sz="0" w:space="0" w:color="auto"/>
            <w:right w:val="none" w:sz="0" w:space="0" w:color="auto"/>
          </w:divBdr>
        </w:div>
      </w:divsChild>
    </w:div>
    <w:div w:id="667372080">
      <w:bodyDiv w:val="1"/>
      <w:marLeft w:val="0"/>
      <w:marRight w:val="0"/>
      <w:marTop w:val="0"/>
      <w:marBottom w:val="0"/>
      <w:divBdr>
        <w:top w:val="none" w:sz="0" w:space="0" w:color="auto"/>
        <w:left w:val="none" w:sz="0" w:space="0" w:color="auto"/>
        <w:bottom w:val="none" w:sz="0" w:space="0" w:color="auto"/>
        <w:right w:val="none" w:sz="0" w:space="0" w:color="auto"/>
      </w:divBdr>
      <w:divsChild>
        <w:div w:id="355542518">
          <w:marLeft w:val="446"/>
          <w:marRight w:val="0"/>
          <w:marTop w:val="0"/>
          <w:marBottom w:val="0"/>
          <w:divBdr>
            <w:top w:val="none" w:sz="0" w:space="0" w:color="auto"/>
            <w:left w:val="none" w:sz="0" w:space="0" w:color="auto"/>
            <w:bottom w:val="none" w:sz="0" w:space="0" w:color="auto"/>
            <w:right w:val="none" w:sz="0" w:space="0" w:color="auto"/>
          </w:divBdr>
        </w:div>
        <w:div w:id="1413700976">
          <w:marLeft w:val="446"/>
          <w:marRight w:val="0"/>
          <w:marTop w:val="0"/>
          <w:marBottom w:val="0"/>
          <w:divBdr>
            <w:top w:val="none" w:sz="0" w:space="0" w:color="auto"/>
            <w:left w:val="none" w:sz="0" w:space="0" w:color="auto"/>
            <w:bottom w:val="none" w:sz="0" w:space="0" w:color="auto"/>
            <w:right w:val="none" w:sz="0" w:space="0" w:color="auto"/>
          </w:divBdr>
        </w:div>
      </w:divsChild>
    </w:div>
    <w:div w:id="822703679">
      <w:bodyDiv w:val="1"/>
      <w:marLeft w:val="0"/>
      <w:marRight w:val="0"/>
      <w:marTop w:val="0"/>
      <w:marBottom w:val="0"/>
      <w:divBdr>
        <w:top w:val="none" w:sz="0" w:space="0" w:color="auto"/>
        <w:left w:val="none" w:sz="0" w:space="0" w:color="auto"/>
        <w:bottom w:val="none" w:sz="0" w:space="0" w:color="auto"/>
        <w:right w:val="none" w:sz="0" w:space="0" w:color="auto"/>
      </w:divBdr>
    </w:div>
    <w:div w:id="839008008">
      <w:bodyDiv w:val="1"/>
      <w:marLeft w:val="0"/>
      <w:marRight w:val="0"/>
      <w:marTop w:val="0"/>
      <w:marBottom w:val="0"/>
      <w:divBdr>
        <w:top w:val="none" w:sz="0" w:space="0" w:color="auto"/>
        <w:left w:val="none" w:sz="0" w:space="0" w:color="auto"/>
        <w:bottom w:val="none" w:sz="0" w:space="0" w:color="auto"/>
        <w:right w:val="none" w:sz="0" w:space="0" w:color="auto"/>
      </w:divBdr>
    </w:div>
    <w:div w:id="943421761">
      <w:bodyDiv w:val="1"/>
      <w:marLeft w:val="0"/>
      <w:marRight w:val="0"/>
      <w:marTop w:val="0"/>
      <w:marBottom w:val="0"/>
      <w:divBdr>
        <w:top w:val="none" w:sz="0" w:space="0" w:color="auto"/>
        <w:left w:val="none" w:sz="0" w:space="0" w:color="auto"/>
        <w:bottom w:val="none" w:sz="0" w:space="0" w:color="auto"/>
        <w:right w:val="none" w:sz="0" w:space="0" w:color="auto"/>
      </w:divBdr>
    </w:div>
    <w:div w:id="1604801439">
      <w:bodyDiv w:val="1"/>
      <w:marLeft w:val="0"/>
      <w:marRight w:val="0"/>
      <w:marTop w:val="0"/>
      <w:marBottom w:val="0"/>
      <w:divBdr>
        <w:top w:val="none" w:sz="0" w:space="0" w:color="auto"/>
        <w:left w:val="none" w:sz="0" w:space="0" w:color="auto"/>
        <w:bottom w:val="none" w:sz="0" w:space="0" w:color="auto"/>
        <w:right w:val="none" w:sz="0" w:space="0" w:color="auto"/>
      </w:divBdr>
    </w:div>
    <w:div w:id="1695495501">
      <w:bodyDiv w:val="1"/>
      <w:marLeft w:val="0"/>
      <w:marRight w:val="0"/>
      <w:marTop w:val="0"/>
      <w:marBottom w:val="0"/>
      <w:divBdr>
        <w:top w:val="none" w:sz="0" w:space="0" w:color="auto"/>
        <w:left w:val="none" w:sz="0" w:space="0" w:color="auto"/>
        <w:bottom w:val="none" w:sz="0" w:space="0" w:color="auto"/>
        <w:right w:val="none" w:sz="0" w:space="0" w:color="auto"/>
      </w:divBdr>
    </w:div>
    <w:div w:id="1724013241">
      <w:bodyDiv w:val="1"/>
      <w:marLeft w:val="0"/>
      <w:marRight w:val="0"/>
      <w:marTop w:val="0"/>
      <w:marBottom w:val="0"/>
      <w:divBdr>
        <w:top w:val="none" w:sz="0" w:space="0" w:color="auto"/>
        <w:left w:val="none" w:sz="0" w:space="0" w:color="auto"/>
        <w:bottom w:val="none" w:sz="0" w:space="0" w:color="auto"/>
        <w:right w:val="none" w:sz="0" w:space="0" w:color="auto"/>
      </w:divBdr>
      <w:divsChild>
        <w:div w:id="678242112">
          <w:marLeft w:val="806"/>
          <w:marRight w:val="0"/>
          <w:marTop w:val="840"/>
          <w:marBottom w:val="0"/>
          <w:divBdr>
            <w:top w:val="none" w:sz="0" w:space="0" w:color="auto"/>
            <w:left w:val="none" w:sz="0" w:space="0" w:color="auto"/>
            <w:bottom w:val="none" w:sz="0" w:space="0" w:color="auto"/>
            <w:right w:val="none" w:sz="0" w:space="0" w:color="auto"/>
          </w:divBdr>
        </w:div>
      </w:divsChild>
    </w:div>
    <w:div w:id="176765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Web_of_Science" TargetMode="External"/><Relationship Id="rId18" Type="http://schemas.openxmlformats.org/officeDocument/2006/relationships/hyperlink" Target="https://www.facebook.com/groups/149616221905227/" TargetMode="External"/><Relationship Id="rId26" Type="http://schemas.openxmlformats.org/officeDocument/2006/relationships/hyperlink" Target="http://russiasport.ru/user/3158" TargetMode="External"/><Relationship Id="rId39" Type="http://schemas.openxmlformats.org/officeDocument/2006/relationships/hyperlink" Target="http://atu.ac.ir/en/news/17/bodyView/3349/Kazan.Federal.University%E2%80%99s.Faculties.Visit.ATU.html" TargetMode="External"/><Relationship Id="rId3" Type="http://schemas.openxmlformats.org/officeDocument/2006/relationships/styles" Target="styles.xml"/><Relationship Id="rId21" Type="http://schemas.openxmlformats.org/officeDocument/2006/relationships/hyperlink" Target="http://vk.com/konkursy_kpfu" TargetMode="External"/><Relationship Id="rId34" Type="http://schemas.openxmlformats.org/officeDocument/2006/relationships/hyperlink" Target="http://in.rbth.com/society/2014/06/13/kazan-based_russo-chinese_couple_talk_about_love_and_cultural_differe_35917.html"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kpfu.ru/physics" TargetMode="External"/><Relationship Id="rId17" Type="http://schemas.openxmlformats.org/officeDocument/2006/relationships/hyperlink" Target="https://www.facebook.com/KazanUniversity" TargetMode="External"/><Relationship Id="rId25" Type="http://schemas.openxmlformats.org/officeDocument/2006/relationships/hyperlink" Target="https://ex.kpfu.ru/owa/redir.aspx?C=c2fda3bf1ac44dd2a0581f6134bfb21f&amp;URL=http%3a%2f%2fvk.com%2fgazeta_kpfu" TargetMode="External"/><Relationship Id="rId33" Type="http://schemas.openxmlformats.org/officeDocument/2006/relationships/hyperlink" Target="http://in.rbth.com/society/2014/06/08/tajik_management_student_blends_in_at_kazan_federal_university_35827.html" TargetMode="External"/><Relationship Id="rId38" Type="http://schemas.openxmlformats.org/officeDocument/2006/relationships/hyperlink" Target="http://www.imperativespace.com/news/imperative-space-to-advise-kazan-federal-university-on-new-dot-dot-dot" TargetMode="External"/><Relationship Id="rId2" Type="http://schemas.openxmlformats.org/officeDocument/2006/relationships/numbering" Target="numbering.xml"/><Relationship Id="rId16" Type="http://schemas.openxmlformats.org/officeDocument/2006/relationships/image" Target="media/image1.gif"/><Relationship Id="rId20" Type="http://schemas.openxmlformats.org/officeDocument/2006/relationships/hyperlink" Target="https://ex.kpfu.ru/owa/redir.aspx?C=c2fda3bf1ac44dd2a0581f6134bfb21f&amp;URL=http%3a%2f%2fvk.com%2fpriemkpfu" TargetMode="External"/><Relationship Id="rId29" Type="http://schemas.openxmlformats.org/officeDocument/2006/relationships/hyperlink" Target="http://in.rbth.com/society/2014/06/04/kazan_federal_university_launches_postgraduate_scholarships_35743.html" TargetMode="External"/><Relationship Id="rId41" Type="http://schemas.openxmlformats.org/officeDocument/2006/relationships/hyperlink" Target="http://www.riken.jp/en/pr/topics/2014/20140620_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pfu.ru/itis" TargetMode="External"/><Relationship Id="rId24" Type="http://schemas.openxmlformats.org/officeDocument/2006/relationships/hyperlink" Target="https://ex.kpfu.ru/owa/redir.aspx?C=c2fda3bf1ac44dd2a0581f6134bfb21f&amp;URL=http%3a%2f%2fvk.com%2fpeoplekfu" TargetMode="External"/><Relationship Id="rId32" Type="http://schemas.openxmlformats.org/officeDocument/2006/relationships/hyperlink" Target="http://in.rbth.com/society/2014/06/28/iranian_postgrad_students_reflect_on_life_in_kazan_36301.html" TargetMode="External"/><Relationship Id="rId37" Type="http://schemas.openxmlformats.org/officeDocument/2006/relationships/hyperlink" Target="http://www.americancouncils.org/news/kazan-federal-university-joins-us-russia-innovation-corridor" TargetMode="External"/><Relationship Id="rId40" Type="http://schemas.openxmlformats.org/officeDocument/2006/relationships/hyperlink" Target="http://ysu.am/news/en/Kazan-University-delegation-visited-YSU" TargetMode="External"/><Relationship Id="rId5" Type="http://schemas.openxmlformats.org/officeDocument/2006/relationships/settings" Target="settings.xml"/><Relationship Id="rId15" Type="http://schemas.openxmlformats.org/officeDocument/2006/relationships/hyperlink" Target="http://kpfu.ru/portal/docs/F1760446840/Prikaz.po.grantam.pdf" TargetMode="External"/><Relationship Id="rId23" Type="http://schemas.openxmlformats.org/officeDocument/2006/relationships/hyperlink" Target="https://ex.kpfu.ru/owa/redir.aspx?C=c2fda3bf1ac44dd2a0581f6134bfb21f&amp;URL=http%3a%2f%2fvk.com%2funiversmotri" TargetMode="External"/><Relationship Id="rId28" Type="http://schemas.openxmlformats.org/officeDocument/2006/relationships/hyperlink" Target="http://kpfu.ru/portal/docs/F184948211/Cvetaevskie.chteniya._.Programma.konferencii.pdf" TargetMode="External"/><Relationship Id="rId36" Type="http://schemas.openxmlformats.org/officeDocument/2006/relationships/hyperlink" Target="http://czech.ruvr.ru/2014_10_02/Studenti-v-Kazani-budou-studovat-cestinu-1266/" TargetMode="External"/><Relationship Id="rId10" Type="http://schemas.openxmlformats.org/officeDocument/2006/relationships/hyperlink" Target="http://kpfu.ru/geology-oil" TargetMode="External"/><Relationship Id="rId19" Type="http://schemas.openxmlformats.org/officeDocument/2006/relationships/hyperlink" Target="https://vk.com/kazan_federal_university" TargetMode="External"/><Relationship Id="rId31" Type="http://schemas.openxmlformats.org/officeDocument/2006/relationships/hyperlink" Target="http://in.rbth.com/society/2014/06/21/kazan_alumnus_in_running_for_prestigious_medical_science_award_36125.html"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kpfu.ru/biology-medicine" TargetMode="External"/><Relationship Id="rId14" Type="http://schemas.openxmlformats.org/officeDocument/2006/relationships/hyperlink" Target="http://kpfu.ru/main_page?p_sub=26533" TargetMode="External"/><Relationship Id="rId22" Type="http://schemas.openxmlformats.org/officeDocument/2006/relationships/hyperlink" Target="https://ex.kpfu.ru/owa/redir.aspx?C=c2fda3bf1ac44dd2a0581f6134bfb21f&amp;URL=http%3a%2f%2fvk.com%2fpressa_kfu" TargetMode="External"/><Relationship Id="rId27" Type="http://schemas.openxmlformats.org/officeDocument/2006/relationships/hyperlink" Target="http://kpfu.ru/portal/docs/F184948211/Cvetaevskie.chteniya._.Programma.konferencii.pdf" TargetMode="External"/><Relationship Id="rId30" Type="http://schemas.openxmlformats.org/officeDocument/2006/relationships/hyperlink" Target="http://in.rbth.com/multimedia/video/2014/06/04/sri_lankan_graduate_student_talks_about_life_in_kazan_35745.html" TargetMode="External"/><Relationship Id="rId35" Type="http://schemas.openxmlformats.org/officeDocument/2006/relationships/hyperlink" Target="https://ex.kpfu.ru/owa/redir.aspx?C=bb059eb469a945918023b0d68ea70b73&amp;URL=http%3a%2f%2frusnews.cn%2fshalong%2f20141010%2f44178745.html"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528E6-1557-417B-9D83-C51DFDA9A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64</Pages>
  <Words>40687</Words>
  <Characters>231919</Characters>
  <Application>Microsoft Office Word</Application>
  <DocSecurity>0</DocSecurity>
  <Lines>1932</Lines>
  <Paragraphs>544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40</cp:revision>
  <cp:lastPrinted>2015-02-10T08:24:00Z</cp:lastPrinted>
  <dcterms:created xsi:type="dcterms:W3CDTF">2015-01-16T07:59:00Z</dcterms:created>
  <dcterms:modified xsi:type="dcterms:W3CDTF">2016-07-20T06:38:00Z</dcterms:modified>
</cp:coreProperties>
</file>