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B3" w:rsidRPr="00DF5465" w:rsidRDefault="009378B3" w:rsidP="009378B3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465">
        <w:rPr>
          <w:rFonts w:ascii="Times New Roman" w:hAnsi="Times New Roman" w:cs="Times New Roman"/>
          <w:b/>
          <w:sz w:val="28"/>
          <w:szCs w:val="28"/>
        </w:rPr>
        <w:t>Вопросы к экзамену по курсу «Гражданское право, ч. 2»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1. Договор купли-продажи: нормативное правовое закрепление, понятие, признаки, виды элементы. Момент перехода права собственности по договору.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2. Договор розничной купли-продажи. Нормативное правовое закрепление, признаки и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3. Ответственность сторон по договору розничной продажи.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4. Договор поставки. Понятие, признаки, существенные условия. Форма.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5. Договор поставки: порядок заключения, ответственность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6. Договор продажи недвижимости. Признаки и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7. Договор продажи предприятия. Особенности заключения и исполнения. Ответственность.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8. Разграничение договоров розничной купли-продажи, поставки и контрактации.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9. Признаки и виды договора дарения. Предмет и стороны (права и обязанности).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10. Особенности заключения и расторжения договора дарения. Форма договора. Соотношение дарения и прощения долга.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11. Договор ренты: понятие, виды, признаки,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12. Постоянная рента: понятие, особенности заключения и исполнения договора. Элементы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13. Пожизненная рента: понятие, особенности заключения и исполнения договора. Элементы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14. Пожизненное содержание с иждивением: понятие. Особенности заключения и исполнения договора. Элементы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15. Договор аренды: понятие, виды и признаки. Заключение и расторжение договора. Форма и срок.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16. Права и обязанности сторон по договору аренды. Ответственность.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17. Договор проката: понятие, признаки, элементы, ответственность.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lastRenderedPageBreak/>
        <w:t>18. Договор аренды транспортного средства. Различия в правовом регулировании аренды транспортногосредства с экипажем и без экипажа.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19. Договоры аренды зданий, сооружений, предприятий. Особенности правового регулирования.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20. Договор финансовой аренды (лизинга). Элементы договора. Схема взаимоотношений между сторонами обязательства.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21. Возникновение и прекращение права на жилое помещение по договору аренды и коммерческого найма.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22. Возникновение и прекращение права на жилое помещение по договору социального найма.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 xml:space="preserve">23. Субъекты жилищных правоотношений. </w:t>
      </w:r>
      <w:proofErr w:type="spellStart"/>
      <w:r w:rsidRPr="00DF5465">
        <w:rPr>
          <w:rFonts w:ascii="Times New Roman" w:hAnsi="Times New Roman" w:cs="Times New Roman"/>
          <w:sz w:val="28"/>
          <w:szCs w:val="28"/>
        </w:rPr>
        <w:t>Наймодатель</w:t>
      </w:r>
      <w:proofErr w:type="spellEnd"/>
      <w:r w:rsidRPr="00DF5465">
        <w:rPr>
          <w:rFonts w:ascii="Times New Roman" w:hAnsi="Times New Roman" w:cs="Times New Roman"/>
          <w:sz w:val="28"/>
          <w:szCs w:val="28"/>
        </w:rPr>
        <w:t>. Наниматель. Поднаниматели. Временные жильцы.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24. Ответственность сторон по договору коммерческого и социального найма.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25. Договор безвозмездного пользования имуществом: заключение, изменение и прекращение.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26. Понятие и виды договора подряда. Права и обязанности сторон. Распределение рисков между сторонами в отдельных видах договора подряда.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27. Элементы договора подряда.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28. Договор бытового подряда. Права и обязанности подрядчика и заказчика. Ответственность сторон.</w:t>
      </w:r>
    </w:p>
    <w:p w:rsidR="0016742C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29. Договор строительного подряда. Особенности заключения и исполнения. Права и обязанности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30. Разграничение подрядного обязательства на выполнение проектных и изыскательских работ и обязательства по выполнению научно-исследовательских, опытно-конструкторских и технологических работ.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31. Порядок заключения и исполнения подрядного договора для государственных нужд.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lastRenderedPageBreak/>
        <w:t>32. Договор возмездного оказания услуг: определение, признаки, элементы, ответственность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33. Разграничение обязательств по возмездному оказанию услуг, по оказанию юридических услуг (поручение</w:t>
      </w:r>
      <w:proofErr w:type="gramStart"/>
      <w:r w:rsidRPr="00DF5465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DF5465">
        <w:rPr>
          <w:rFonts w:ascii="Times New Roman" w:hAnsi="Times New Roman" w:cs="Times New Roman"/>
          <w:sz w:val="28"/>
          <w:szCs w:val="28"/>
        </w:rPr>
        <w:t>омиссия, агентирование и др.), по выполнению подрядных работ и трудового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34. Источники правового регулирования обязательств по перевозке. Понятие транспортного обязательства.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35. Договор об организации перевозок: общая характеристика. Соотношение договора об организации перевозок с договором перевозки. Соотношение договора перевозки с договором аренды транспортного средства.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36. Общая характеристика договора перевозки грузов. Элементы договора. Порядок заключения.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37. Имущественная ответственность перевозчика в обязательствах по перевозке грузов, пассажиров и багажа.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38. Особенности правового регулирования договора перевозки пассажиров и багажа. Права пассажира.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39. Особенности правового регулирования договора транспортной экспедиции. Элементы договора. Соотношение с обязательствами на оказание юридических и фактических услуг (возмездное оказание услуг, поручение и др.).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40. Страхование: понятие, законодательное регулирование. Признаки договора страхования.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41. Договор страхования. Элементы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42. Ответственность сторон в договоре страхования.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43. Виды и формы расчетов в гражданско-правовых отношениях. Общая характеристика, нормативная правовая база.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44. Наличные расчеты в гражданско-правовых обязательствах. Ограничения.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45. Договор займа. Признаки и элементы. Ответственность.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46. Кредитный договор. Признаки и элементы. Виды кредита.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lastRenderedPageBreak/>
        <w:t>47. Товарное и коммерческое кредитование в гражданско-правовых обязательствах.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48. Формы расчетов: расчеты платежными поручениями и чеками.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49. Формы расчетов: аккредитив. Схема.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50. Форма расчетов: инкассо. Схема.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51. Договор финансирования под уступку денежного требования. Признаки, особенности заключения и исполнения. Элементы договора. Соотношение с нормами о переходе прав кредитора к другому лицу (цессия).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52. Договор банковского вклада: особенности заключения и исполнения. Признаки договора. Виды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53. Договор банковского вклада: ответственность сторон. Соотношение норм о договоре банковского вклада с нормами о договоре банковского счета.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54. Договор банковского вклада. Элементы договора. Права вкладчика. Ответственность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55. Договор банковского счета: порядок заключения, исполнения и расторжения.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56. Договор банковского счета: ответственность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57. Договоры поручения и агентирования. Правовое регулирование, признаки и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58. Договор комиссии. Правовое регулирование, признаки и элементы. Особенности возникновения права собственности на приобретаемую по договору вещь у комитента. Особенности перехода к комитенту прав комиссионера по заключенному с третьим лицом договору.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59. Договор мены. Элементы договора. Соотношение категорий "мена" и "обмен".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60. Договор хранения. Правовое регулирование, признаки и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61. Виды хранения. Права и обязанности сторон.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62. Ответственность сторон по договору хранения.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63. Особенности правового регулирования хранения на товарном складе. Специальные виды хранения.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lastRenderedPageBreak/>
        <w:t>64. Соотношение договора хранения с договорами аренды и ссуды. Особенности применения норм о хранении в иных гражданско-правовых обязательствах (в договорах подряда, комиссии и др.).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65. Доверительное управление имуществом: нормативное правовое регулирование, виды, признаки, элементы.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66. Доверительное управление имуществом: порядок заключения. Соотношение норм о доверительном управлении с нормами о представительстве (поручение, комиссия, агентирование и др.).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67. Использование исключительных прав на основе коммерческой концессии. Особенности договорного оформления правоотношений. Соотношение с категорией "лицензионный договор".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68. Договор простого товарищества. Понятие, виды. Элементы договора.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69. Договор простого товарищества: Порядок заключения и ответственность по договору.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70. Ответственность за вред, причиненный источником повышенной опасности.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71. Условия возникновения обязательства вследствие причинения вреда.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72. Соотношение договорной и внедоговорной ответственности.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 xml:space="preserve">73. Субъекты </w:t>
      </w:r>
      <w:proofErr w:type="spellStart"/>
      <w:r w:rsidRPr="00DF5465">
        <w:rPr>
          <w:rFonts w:ascii="Times New Roman" w:hAnsi="Times New Roman" w:cs="Times New Roman"/>
          <w:sz w:val="28"/>
          <w:szCs w:val="28"/>
        </w:rPr>
        <w:t>деликтной</w:t>
      </w:r>
      <w:proofErr w:type="spellEnd"/>
      <w:r w:rsidRPr="00DF5465">
        <w:rPr>
          <w:rFonts w:ascii="Times New Roman" w:hAnsi="Times New Roman" w:cs="Times New Roman"/>
          <w:sz w:val="28"/>
          <w:szCs w:val="28"/>
        </w:rPr>
        <w:t xml:space="preserve"> ответственности.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74. Особенности возмещения морального вреда.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75. Особенности возмещения вреда, причиненного жизни или здоровью гражданина.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76. Особенности возмещения вреда, причиненного публично-правовыми образованиями, правоохранительными органами.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77. Особенности возмещения вреда, причиненного вследствие недостатков товаров, работ и услуг.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78. Обязательства вследствие неосновательного обогащения: понятие, правовое регулирование, условия, элементы, виды.</w:t>
      </w:r>
    </w:p>
    <w:p w:rsidR="009378B3" w:rsidRPr="00DF5465" w:rsidRDefault="009378B3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5465">
        <w:rPr>
          <w:rFonts w:ascii="Times New Roman" w:hAnsi="Times New Roman" w:cs="Times New Roman"/>
          <w:sz w:val="28"/>
          <w:szCs w:val="28"/>
        </w:rPr>
        <w:t>79. Особенности возврата полученного вследствие неосновательного обогащения. Ответственность приобретателя.</w:t>
      </w:r>
    </w:p>
    <w:p w:rsidR="009378B3" w:rsidRPr="00DF5465" w:rsidRDefault="007714C8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</w:t>
      </w:r>
      <w:r w:rsidRPr="007714C8">
        <w:rPr>
          <w:rFonts w:ascii="Times New Roman" w:hAnsi="Times New Roman" w:cs="Times New Roman"/>
          <w:sz w:val="28"/>
          <w:szCs w:val="28"/>
        </w:rPr>
        <w:t>0</w:t>
      </w:r>
      <w:r w:rsidR="009378B3" w:rsidRPr="00DF5465">
        <w:rPr>
          <w:rFonts w:ascii="Times New Roman" w:hAnsi="Times New Roman" w:cs="Times New Roman"/>
          <w:sz w:val="28"/>
          <w:szCs w:val="28"/>
        </w:rPr>
        <w:t>. Общая характеристика обязательств из односторонних действий. Публичное обещание награды.</w:t>
      </w:r>
    </w:p>
    <w:p w:rsidR="009378B3" w:rsidRPr="00DF5465" w:rsidRDefault="007714C8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7714C8">
        <w:rPr>
          <w:rFonts w:ascii="Times New Roman" w:hAnsi="Times New Roman" w:cs="Times New Roman"/>
          <w:sz w:val="28"/>
          <w:szCs w:val="28"/>
        </w:rPr>
        <w:t>1</w:t>
      </w:r>
      <w:r w:rsidR="009378B3" w:rsidRPr="00DF5465">
        <w:rPr>
          <w:rFonts w:ascii="Times New Roman" w:hAnsi="Times New Roman" w:cs="Times New Roman"/>
          <w:sz w:val="28"/>
          <w:szCs w:val="28"/>
        </w:rPr>
        <w:t>. Правовая характеристика действий в чужом интересе без поручения.</w:t>
      </w:r>
    </w:p>
    <w:p w:rsidR="009378B3" w:rsidRPr="00DF5465" w:rsidRDefault="007714C8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7714C8">
        <w:rPr>
          <w:rFonts w:ascii="Times New Roman" w:hAnsi="Times New Roman" w:cs="Times New Roman"/>
          <w:sz w:val="28"/>
          <w:szCs w:val="28"/>
        </w:rPr>
        <w:t>2</w:t>
      </w:r>
      <w:r w:rsidR="009378B3" w:rsidRPr="00DF5465">
        <w:rPr>
          <w:rFonts w:ascii="Times New Roman" w:hAnsi="Times New Roman" w:cs="Times New Roman"/>
          <w:sz w:val="28"/>
          <w:szCs w:val="28"/>
        </w:rPr>
        <w:t>. Последствия действий в чужом интересе без поручения.</w:t>
      </w:r>
    </w:p>
    <w:p w:rsidR="009378B3" w:rsidRPr="00DF5465" w:rsidRDefault="007714C8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4C8">
        <w:rPr>
          <w:rFonts w:ascii="Times New Roman" w:hAnsi="Times New Roman" w:cs="Times New Roman"/>
          <w:sz w:val="28"/>
          <w:szCs w:val="28"/>
        </w:rPr>
        <w:t>83</w:t>
      </w:r>
      <w:r w:rsidR="009378B3" w:rsidRPr="00DF5465">
        <w:rPr>
          <w:rFonts w:ascii="Times New Roman" w:hAnsi="Times New Roman" w:cs="Times New Roman"/>
          <w:sz w:val="28"/>
          <w:szCs w:val="28"/>
        </w:rPr>
        <w:t>. Публичный конкурс: характеристика условий возникновения обязательств, ответственность сторон.</w:t>
      </w:r>
    </w:p>
    <w:p w:rsidR="009378B3" w:rsidRPr="00DF5465" w:rsidRDefault="007714C8" w:rsidP="009378B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4C8">
        <w:rPr>
          <w:rFonts w:ascii="Times New Roman" w:hAnsi="Times New Roman" w:cs="Times New Roman"/>
          <w:sz w:val="28"/>
          <w:szCs w:val="28"/>
        </w:rPr>
        <w:t>84</w:t>
      </w:r>
      <w:r w:rsidR="009378B3" w:rsidRPr="00DF5465">
        <w:rPr>
          <w:rFonts w:ascii="Times New Roman" w:hAnsi="Times New Roman" w:cs="Times New Roman"/>
          <w:sz w:val="28"/>
          <w:szCs w:val="28"/>
        </w:rPr>
        <w:t>. Проведение игр и пари: характеристика условий возникновения обязательств, ответственность сторон.</w:t>
      </w:r>
      <w:bookmarkStart w:id="0" w:name="_GoBack"/>
      <w:bookmarkEnd w:id="0"/>
    </w:p>
    <w:sectPr w:rsidR="009378B3" w:rsidRPr="00DF5465" w:rsidSect="008B0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78B3"/>
    <w:rsid w:val="000156D4"/>
    <w:rsid w:val="0011635E"/>
    <w:rsid w:val="0016742C"/>
    <w:rsid w:val="00277D3C"/>
    <w:rsid w:val="007714C8"/>
    <w:rsid w:val="008B0DEF"/>
    <w:rsid w:val="009378B3"/>
    <w:rsid w:val="00A833DA"/>
    <w:rsid w:val="00D23870"/>
    <w:rsid w:val="00DF5465"/>
    <w:rsid w:val="00F84A47"/>
    <w:rsid w:val="00FA75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D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1200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Макаров Тимофей Григорьевич</cp:lastModifiedBy>
  <cp:revision>5</cp:revision>
  <cp:lastPrinted>2018-11-07T10:27:00Z</cp:lastPrinted>
  <dcterms:created xsi:type="dcterms:W3CDTF">2018-10-30T13:16:00Z</dcterms:created>
  <dcterms:modified xsi:type="dcterms:W3CDTF">2025-05-06T10:51:00Z</dcterms:modified>
</cp:coreProperties>
</file>