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2D" w:rsidRDefault="00553E5F" w:rsidP="00553E5F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bookmarkStart w:id="0" w:name="_GoBack"/>
      <w:bookmarkEnd w:id="0"/>
      <w:r w:rsidRPr="00553E5F">
        <w:rPr>
          <w:rFonts w:ascii="Times New Roman" w:hAnsi="Times New Roman" w:cs="Times New Roman"/>
          <w:b/>
          <w:sz w:val="24"/>
          <w:lang w:val="en-US"/>
        </w:rPr>
        <w:t>Clause in the Agreement</w:t>
      </w:r>
    </w:p>
    <w:p w:rsidR="00553E5F" w:rsidRPr="00553E5F" w:rsidRDefault="00553E5F" w:rsidP="00553E5F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120" w:line="240" w:lineRule="auto"/>
        <w:ind w:left="0" w:firstLine="448"/>
        <w:contextualSpacing w:val="0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val="en-US" w:eastAsia="ru-RU"/>
        </w:rPr>
      </w:pPr>
      <w:r w:rsidRPr="00553E5F">
        <w:rPr>
          <w:rFonts w:ascii="Times New Roman" w:hAnsi="Times New Roman" w:cs="Times New Roman"/>
          <w:color w:val="000000"/>
          <w:sz w:val="24"/>
          <w:lang w:val="en-US"/>
        </w:rPr>
        <w:t xml:space="preserve">The Parties are informed and shall be obliged to perform the conditions of the “Anti-corruption Clause” and “Presentations”, which are published on the official web-site of KFU Legal department </w:t>
      </w:r>
      <w:r w:rsidRPr="00553E5F">
        <w:rPr>
          <w:rFonts w:ascii="Times New Roman" w:hAnsi="Times New Roman" w:cs="Times New Roman"/>
          <w:sz w:val="24"/>
          <w:lang w:val="en-US"/>
        </w:rPr>
        <w:t>(</w:t>
      </w:r>
      <w:hyperlink r:id="rId6" w:history="1">
        <w:r w:rsidRPr="00AE6F5F">
          <w:rPr>
            <w:rStyle w:val="a4"/>
            <w:rFonts w:ascii="Times New Roman" w:hAnsi="Times New Roman" w:cs="Times New Roman"/>
            <w:sz w:val="24"/>
            <w:lang w:val="en-US"/>
          </w:rPr>
          <w:t>http://kpfu.ru/jurdocs</w:t>
        </w:r>
      </w:hyperlink>
      <w:r w:rsidRPr="00553E5F">
        <w:rPr>
          <w:rFonts w:ascii="Times New Roman" w:hAnsi="Times New Roman" w:cs="Times New Roman"/>
          <w:sz w:val="24"/>
          <w:lang w:val="en-US"/>
        </w:rPr>
        <w:t>)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553E5F" w:rsidRPr="00553E5F" w:rsidRDefault="00553E5F" w:rsidP="00553E5F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120" w:line="240" w:lineRule="auto"/>
        <w:ind w:left="0" w:firstLine="448"/>
        <w:contextualSpacing w:val="0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val="en-US" w:eastAsia="ru-RU"/>
        </w:rPr>
      </w:pPr>
      <w:r w:rsidRPr="00553E5F">
        <w:rPr>
          <w:rFonts w:ascii="Times New Roman" w:hAnsi="Times New Roman" w:cs="Times New Roman"/>
          <w:color w:val="000000"/>
          <w:sz w:val="24"/>
          <w:lang w:val="en-US"/>
        </w:rPr>
        <w:t>The Parties are informed and shall be obliged to perform the conditions of the</w:t>
      </w:r>
      <w:r>
        <w:rPr>
          <w:rFonts w:ascii="Times New Roman" w:hAnsi="Times New Roman" w:cs="Times New Roman"/>
          <w:color w:val="000000"/>
          <w:sz w:val="24"/>
          <w:lang w:val="en-US"/>
        </w:rPr>
        <w:t xml:space="preserve"> “</w:t>
      </w:r>
      <w:r w:rsidRPr="00553E5F">
        <w:rPr>
          <w:rFonts w:ascii="Times New Roman" w:hAnsi="Times New Roman" w:cs="Times New Roman"/>
          <w:color w:val="000000"/>
          <w:sz w:val="24"/>
          <w:lang w:val="en-US"/>
        </w:rPr>
        <w:t>Exclusive rights to the results of intellectual activity</w:t>
      </w:r>
      <w:r>
        <w:rPr>
          <w:rFonts w:ascii="Times New Roman" w:hAnsi="Times New Roman" w:cs="Times New Roman"/>
          <w:color w:val="000000"/>
          <w:sz w:val="24"/>
          <w:lang w:val="en-US"/>
        </w:rPr>
        <w:t xml:space="preserve">” </w:t>
      </w:r>
      <w:r w:rsidRPr="00553E5F">
        <w:rPr>
          <w:rFonts w:ascii="Times New Roman" w:hAnsi="Times New Roman" w:cs="Times New Roman"/>
          <w:color w:val="000000"/>
          <w:sz w:val="24"/>
          <w:lang w:val="en-US"/>
        </w:rPr>
        <w:t xml:space="preserve">which are published on the official web-site of KFU Legal department </w:t>
      </w:r>
      <w:r w:rsidRPr="00553E5F">
        <w:rPr>
          <w:rFonts w:ascii="Times New Roman" w:hAnsi="Times New Roman" w:cs="Times New Roman"/>
          <w:sz w:val="24"/>
          <w:lang w:val="en-US"/>
        </w:rPr>
        <w:t>(</w:t>
      </w:r>
      <w:hyperlink r:id="rId7" w:history="1">
        <w:r w:rsidRPr="00AE6F5F">
          <w:rPr>
            <w:rStyle w:val="a4"/>
            <w:rFonts w:ascii="Times New Roman" w:hAnsi="Times New Roman" w:cs="Times New Roman"/>
            <w:sz w:val="24"/>
            <w:lang w:val="en-US"/>
          </w:rPr>
          <w:t>http://kpfu.ru/jurdocs</w:t>
        </w:r>
      </w:hyperlink>
      <w:r w:rsidRPr="00553E5F">
        <w:rPr>
          <w:rFonts w:ascii="Times New Roman" w:hAnsi="Times New Roman" w:cs="Times New Roman"/>
          <w:sz w:val="24"/>
          <w:lang w:val="en-US"/>
        </w:rPr>
        <w:t>)</w:t>
      </w:r>
    </w:p>
    <w:p w:rsidR="00553E5F" w:rsidRDefault="00553E5F" w:rsidP="00553E5F">
      <w:pPr>
        <w:pStyle w:val="a3"/>
        <w:jc w:val="both"/>
        <w:rPr>
          <w:rFonts w:ascii="Times New Roman" w:hAnsi="Times New Roman" w:cs="Times New Roman"/>
          <w:sz w:val="24"/>
          <w:lang w:val="en-US"/>
        </w:rPr>
      </w:pPr>
    </w:p>
    <w:p w:rsidR="00553E5F" w:rsidRDefault="00553E5F" w:rsidP="00553E5F">
      <w:pPr>
        <w:pStyle w:val="a3"/>
        <w:jc w:val="both"/>
        <w:rPr>
          <w:rFonts w:ascii="Times New Roman" w:hAnsi="Times New Roman" w:cs="Times New Roman"/>
          <w:sz w:val="24"/>
          <w:lang w:val="en-US"/>
        </w:rPr>
      </w:pPr>
    </w:p>
    <w:p w:rsidR="00553E5F" w:rsidRPr="00553E5F" w:rsidRDefault="00553E5F" w:rsidP="00553E5F">
      <w:pPr>
        <w:pStyle w:val="a3"/>
        <w:jc w:val="both"/>
        <w:rPr>
          <w:rFonts w:ascii="Times New Roman" w:hAnsi="Times New Roman" w:cs="Times New Roman"/>
          <w:sz w:val="24"/>
          <w:lang w:val="en-US"/>
        </w:rPr>
      </w:pPr>
    </w:p>
    <w:sectPr w:rsidR="00553E5F" w:rsidRPr="00553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C7B89"/>
    <w:multiLevelType w:val="hybridMultilevel"/>
    <w:tmpl w:val="EB48D40C"/>
    <w:lvl w:ilvl="0" w:tplc="5E5A2422">
      <w:start w:val="1"/>
      <w:numFmt w:val="decimal"/>
      <w:lvlText w:val="%1."/>
      <w:lvlJc w:val="left"/>
      <w:pPr>
        <w:ind w:left="1282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1">
    <w:nsid w:val="570F2507"/>
    <w:multiLevelType w:val="hybridMultilevel"/>
    <w:tmpl w:val="6F20ABA8"/>
    <w:lvl w:ilvl="0" w:tplc="C8AC17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F2A"/>
    <w:rsid w:val="0003012D"/>
    <w:rsid w:val="001E0F2A"/>
    <w:rsid w:val="00214FDB"/>
    <w:rsid w:val="0055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E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3E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E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3E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pfu.ru/jurdo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pfu.ru/jurdoc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Дерюшева Анна Сергеевна</dc:creator>
  <cp:lastModifiedBy>Ахметзянова Гульнара Рафисовна</cp:lastModifiedBy>
  <cp:revision>2</cp:revision>
  <dcterms:created xsi:type="dcterms:W3CDTF">2017-04-10T12:41:00Z</dcterms:created>
  <dcterms:modified xsi:type="dcterms:W3CDTF">2017-04-10T12:41:00Z</dcterms:modified>
</cp:coreProperties>
</file>