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370" w:rsidRPr="000E6D45" w:rsidRDefault="00581370" w:rsidP="00581370">
      <w:pPr>
        <w:pStyle w:val="a3"/>
        <w:numPr>
          <w:ilvl w:val="0"/>
          <w:numId w:val="1"/>
        </w:numPr>
        <w:shd w:val="clear" w:color="auto" w:fill="FFFFFF"/>
        <w:spacing w:before="0" w:beforeAutospacing="0" w:after="200" w:afterAutospacing="0" w:line="224" w:lineRule="atLeast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Понятие и виды недвижимого имущества.</w:t>
      </w:r>
      <w:r w:rsidRPr="000E6D45">
        <w:rPr>
          <w:rFonts w:ascii="Arial" w:hAnsi="Arial" w:cs="Arial"/>
          <w:color w:val="222222"/>
        </w:rPr>
        <w:t> </w:t>
      </w:r>
      <w:r w:rsidRPr="000E6D45">
        <w:rPr>
          <w:color w:val="222222"/>
        </w:rPr>
        <w:t xml:space="preserve">Критерии отнесения вещи к недвижимости. </w:t>
      </w:r>
    </w:p>
    <w:p w:rsidR="00581370" w:rsidRPr="000E6D45" w:rsidRDefault="00581370" w:rsidP="00581370">
      <w:pPr>
        <w:pStyle w:val="a3"/>
        <w:numPr>
          <w:ilvl w:val="0"/>
          <w:numId w:val="1"/>
        </w:numPr>
        <w:shd w:val="clear" w:color="auto" w:fill="FFFFFF"/>
        <w:spacing w:before="0" w:beforeAutospacing="0" w:after="200" w:afterAutospacing="0" w:line="224" w:lineRule="atLeast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Классификация недвижимых вещей: главная недвижимая вещь и принадлежность, составная недвижимая вещь, сложная недвижимая вещь. Примеры и судебная практика.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3.</w:t>
      </w:r>
      <w:r w:rsidRPr="000E6D45">
        <w:rPr>
          <w:color w:val="222222"/>
          <w:sz w:val="14"/>
          <w:szCs w:val="14"/>
        </w:rPr>
        <w:t>      </w:t>
      </w:r>
      <w:r w:rsidRPr="000E6D45">
        <w:rPr>
          <w:color w:val="222222"/>
        </w:rPr>
        <w:t xml:space="preserve">Земельные участки и участки недр как объекты </w:t>
      </w:r>
      <w:r w:rsidRPr="000E6D45">
        <w:rPr>
          <w:rStyle w:val="il"/>
          <w:color w:val="222222"/>
        </w:rPr>
        <w:t>недвижимости</w:t>
      </w:r>
      <w:r w:rsidRPr="000E6D45">
        <w:rPr>
          <w:color w:val="222222"/>
        </w:rPr>
        <w:t>. Концепции недропользования. Воздушные, морские суда, суда внутреннего плавания как объекты недвижимого имущества.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4.</w:t>
      </w:r>
      <w:r w:rsidRPr="000E6D45">
        <w:rPr>
          <w:color w:val="222222"/>
          <w:sz w:val="14"/>
          <w:szCs w:val="14"/>
        </w:rPr>
        <w:t>      </w:t>
      </w:r>
      <w:r w:rsidRPr="000E6D45">
        <w:rPr>
          <w:color w:val="222222"/>
        </w:rPr>
        <w:t>Единый недвижимый комплекс: понятие, сущность.</w:t>
      </w:r>
      <w:r w:rsidRPr="000E6D45">
        <w:rPr>
          <w:rFonts w:ascii="Arial" w:hAnsi="Arial" w:cs="Arial"/>
          <w:color w:val="222222"/>
        </w:rPr>
        <w:t> </w:t>
      </w:r>
      <w:r w:rsidRPr="000E6D45">
        <w:rPr>
          <w:color w:val="222222"/>
        </w:rPr>
        <w:t>Здание как составная часть участка. Концепция единства судьбы. Концепция единого объекта.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color w:val="222222"/>
        </w:rPr>
      </w:pPr>
      <w:r w:rsidRPr="000E6D45">
        <w:rPr>
          <w:color w:val="222222"/>
        </w:rPr>
        <w:t>5.</w:t>
      </w:r>
      <w:r w:rsidRPr="000E6D45">
        <w:rPr>
          <w:color w:val="222222"/>
          <w:sz w:val="14"/>
          <w:szCs w:val="14"/>
        </w:rPr>
        <w:t>      </w:t>
      </w:r>
      <w:r w:rsidRPr="000E6D45">
        <w:rPr>
          <w:color w:val="222222"/>
        </w:rPr>
        <w:t>Понятие и значение гос</w:t>
      </w:r>
      <w:r w:rsidR="000E6D45">
        <w:rPr>
          <w:color w:val="222222"/>
        </w:rPr>
        <w:t xml:space="preserve">ударственной регистрации </w:t>
      </w:r>
      <w:r w:rsidRPr="000E6D45">
        <w:rPr>
          <w:rStyle w:val="il"/>
          <w:color w:val="222222"/>
        </w:rPr>
        <w:t>недвижимост</w:t>
      </w:r>
      <w:r w:rsidR="000E6D45">
        <w:rPr>
          <w:rStyle w:val="il"/>
          <w:color w:val="222222"/>
        </w:rPr>
        <w:t>и</w:t>
      </w:r>
      <w:r w:rsidRPr="000E6D45">
        <w:rPr>
          <w:color w:val="222222"/>
        </w:rPr>
        <w:t>. Правовая основа госу</w:t>
      </w:r>
      <w:r w:rsidR="00757E8D">
        <w:rPr>
          <w:color w:val="222222"/>
        </w:rPr>
        <w:t xml:space="preserve">дарственной регистрации </w:t>
      </w:r>
      <w:r w:rsidR="000E6D45">
        <w:rPr>
          <w:rStyle w:val="il"/>
          <w:color w:val="222222"/>
        </w:rPr>
        <w:t>недвижимости</w:t>
      </w:r>
      <w:r w:rsidRPr="000E6D45">
        <w:rPr>
          <w:color w:val="222222"/>
        </w:rPr>
        <w:t xml:space="preserve">. 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6. Принципы госу</w:t>
      </w:r>
      <w:r w:rsidR="00702772">
        <w:rPr>
          <w:color w:val="222222"/>
        </w:rPr>
        <w:t xml:space="preserve">дарственной регистрации </w:t>
      </w:r>
      <w:r w:rsidRPr="000E6D45">
        <w:rPr>
          <w:rStyle w:val="il"/>
          <w:color w:val="222222"/>
        </w:rPr>
        <w:t>не</w:t>
      </w:r>
      <w:r w:rsidR="00702772">
        <w:rPr>
          <w:rStyle w:val="il"/>
          <w:color w:val="222222"/>
        </w:rPr>
        <w:t>движимости</w:t>
      </w:r>
      <w:r w:rsidRPr="000E6D45">
        <w:rPr>
          <w:color w:val="222222"/>
        </w:rPr>
        <w:t>.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7.</w:t>
      </w:r>
      <w:r w:rsidRPr="000E6D45">
        <w:rPr>
          <w:color w:val="222222"/>
          <w:sz w:val="14"/>
          <w:szCs w:val="14"/>
        </w:rPr>
        <w:t>      </w:t>
      </w:r>
      <w:r w:rsidRPr="000E6D45">
        <w:rPr>
          <w:color w:val="222222"/>
        </w:rPr>
        <w:t>Типы регистрационных систем: общая характеристика, виды (классификация) и отличия.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8.</w:t>
      </w:r>
      <w:r w:rsidRPr="000E6D45">
        <w:rPr>
          <w:color w:val="222222"/>
          <w:sz w:val="14"/>
          <w:szCs w:val="14"/>
        </w:rPr>
        <w:t>      </w:t>
      </w:r>
      <w:r w:rsidRPr="000E6D45">
        <w:rPr>
          <w:color w:val="222222"/>
        </w:rPr>
        <w:t>Принципы регистрационной системы РФ: публично</w:t>
      </w:r>
      <w:r w:rsidR="00702772">
        <w:rPr>
          <w:color w:val="222222"/>
        </w:rPr>
        <w:t xml:space="preserve">сть, достоверность, внесения, </w:t>
      </w:r>
      <w:r w:rsidRPr="000E6D45">
        <w:rPr>
          <w:color w:val="222222"/>
        </w:rPr>
        <w:t>противопоставимость. Цели регистрационной системы.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9.</w:t>
      </w:r>
      <w:r w:rsidRPr="000E6D45">
        <w:rPr>
          <w:color w:val="222222"/>
          <w:sz w:val="14"/>
          <w:szCs w:val="14"/>
        </w:rPr>
        <w:t>      </w:t>
      </w:r>
      <w:r w:rsidRPr="000E6D45">
        <w:rPr>
          <w:color w:val="222222"/>
        </w:rPr>
        <w:t>Основные исключения из принципа внесения. Принцип открытости данных реестра.</w:t>
      </w:r>
      <w:r w:rsidRPr="000E6D45">
        <w:rPr>
          <w:rFonts w:ascii="Arial" w:hAnsi="Arial" w:cs="Arial"/>
          <w:color w:val="222222"/>
        </w:rPr>
        <w:t> </w:t>
      </w:r>
      <w:r w:rsidRPr="000E6D45">
        <w:rPr>
          <w:color w:val="222222"/>
        </w:rPr>
        <w:t>Публичная достоверность реестра, исключения.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10. Договор продажи недвижимого имущества. Понятие, признаки и общая характеристика, существенные условия. Особенности купли-продажи жилых помещений. Последовательность действий перед покупкой недвижимого имущества в Российской Федерации (в плане минимизации рисков). 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11.</w:t>
      </w:r>
      <w:r w:rsidRPr="000E6D45">
        <w:rPr>
          <w:color w:val="222222"/>
          <w:sz w:val="14"/>
          <w:szCs w:val="14"/>
        </w:rPr>
        <w:t>  </w:t>
      </w:r>
      <w:r w:rsidRPr="000E6D45">
        <w:rPr>
          <w:color w:val="222222"/>
        </w:rPr>
        <w:t>Договоры, направленные на передачу недвижимости в собственность.</w:t>
      </w:r>
      <w:r w:rsidRPr="000E6D45">
        <w:rPr>
          <w:rFonts w:ascii="Arial" w:hAnsi="Arial" w:cs="Arial"/>
          <w:color w:val="222222"/>
        </w:rPr>
        <w:t> </w:t>
      </w:r>
      <w:r w:rsidRPr="000E6D45">
        <w:rPr>
          <w:color w:val="222222"/>
        </w:rPr>
        <w:t>Понятие, виды, признаки и общая</w:t>
      </w:r>
      <w:r w:rsidR="00DC3DF3" w:rsidRPr="000E6D45">
        <w:rPr>
          <w:color w:val="222222"/>
        </w:rPr>
        <w:t xml:space="preserve"> характеристика</w:t>
      </w:r>
      <w:r w:rsidRPr="000E6D45">
        <w:rPr>
          <w:color w:val="222222"/>
        </w:rPr>
        <w:t>, существенные условия.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color w:val="222222"/>
        </w:rPr>
      </w:pPr>
      <w:r w:rsidRPr="000E6D45">
        <w:rPr>
          <w:color w:val="222222"/>
        </w:rPr>
        <w:t>12.</w:t>
      </w:r>
      <w:r w:rsidRPr="000E6D45">
        <w:rPr>
          <w:color w:val="222222"/>
          <w:sz w:val="14"/>
          <w:szCs w:val="14"/>
        </w:rPr>
        <w:t>  </w:t>
      </w:r>
      <w:r w:rsidRPr="000E6D45">
        <w:rPr>
          <w:color w:val="222222"/>
        </w:rPr>
        <w:t>Договоры, направленные на передачу недвижимости во временное владение и/или пользование.</w:t>
      </w:r>
      <w:r w:rsidRPr="000E6D45">
        <w:rPr>
          <w:rFonts w:ascii="Arial" w:hAnsi="Arial" w:cs="Arial"/>
          <w:color w:val="222222"/>
        </w:rPr>
        <w:t> </w:t>
      </w:r>
      <w:r w:rsidRPr="000E6D45">
        <w:rPr>
          <w:color w:val="222222"/>
        </w:rPr>
        <w:t>Понятие, виды, признаки и общая характеристика, существенные условия.</w:t>
      </w:r>
    </w:p>
    <w:p w:rsidR="002B1F64" w:rsidRPr="000E6D45" w:rsidRDefault="00581370" w:rsidP="002B1F64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rFonts w:ascii="Arial" w:hAnsi="Arial" w:cs="Arial"/>
          <w:color w:val="222222"/>
        </w:rPr>
      </w:pPr>
      <w:r w:rsidRPr="000E6D45">
        <w:rPr>
          <w:color w:val="222222"/>
        </w:rPr>
        <w:t>13. Договоры, направленные на создание недвижимого имущества (строите</w:t>
      </w:r>
      <w:r w:rsidR="002B1F64" w:rsidRPr="000E6D45">
        <w:rPr>
          <w:color w:val="222222"/>
        </w:rPr>
        <w:t>льный подряд, долевого участия): Понятие, виды, признаки и общая характеристика, существенные условия.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color w:val="222222"/>
        </w:rPr>
      </w:pPr>
      <w:r w:rsidRPr="000E6D45">
        <w:rPr>
          <w:color w:val="222222"/>
        </w:rPr>
        <w:t>14. Особенности наследования недвижимого имущества.</w:t>
      </w:r>
    </w:p>
    <w:p w:rsidR="00581370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color w:val="222222"/>
        </w:rPr>
      </w:pPr>
      <w:r w:rsidRPr="000E6D45">
        <w:rPr>
          <w:color w:val="222222"/>
        </w:rPr>
        <w:t>15. Представительство по вопросам оборота и содержания недвижимости (маклерские / риэлтерские договоры): особенности правового регулирования, элементы.</w:t>
      </w:r>
    </w:p>
    <w:p w:rsidR="00581370" w:rsidRPr="000E6D45" w:rsidRDefault="00581370" w:rsidP="00581370">
      <w:pPr>
        <w:pStyle w:val="a3"/>
        <w:shd w:val="clear" w:color="auto" w:fill="FFFFFF"/>
        <w:spacing w:after="200" w:line="224" w:lineRule="atLeast"/>
        <w:ind w:left="1112"/>
        <w:jc w:val="both"/>
        <w:rPr>
          <w:color w:val="222222"/>
        </w:rPr>
      </w:pPr>
      <w:r w:rsidRPr="000E6D45">
        <w:rPr>
          <w:color w:val="222222"/>
        </w:rPr>
        <w:t>16. Перевод жилого помещения в нежилое помещение и нежилого помещения в жилое помещение.</w:t>
      </w:r>
    </w:p>
    <w:p w:rsidR="00311F8F" w:rsidRPr="000E6D45" w:rsidRDefault="00581370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  <w:rPr>
          <w:color w:val="222222"/>
        </w:rPr>
      </w:pPr>
      <w:r w:rsidRPr="000E6D45">
        <w:rPr>
          <w:color w:val="222222"/>
        </w:rPr>
        <w:lastRenderedPageBreak/>
        <w:t>17.</w:t>
      </w:r>
      <w:r w:rsidRPr="000E6D45">
        <w:rPr>
          <w:color w:val="222222"/>
        </w:rPr>
        <w:tab/>
        <w:t xml:space="preserve"> Переустройство и перепланировка жилых помещений: понятие, основания проведения. Последствия самовольного переустройства и (или) перепланировки жилого помещения.</w:t>
      </w:r>
    </w:p>
    <w:p w:rsidR="004C3E0F" w:rsidRPr="000E6D45" w:rsidRDefault="004C3E0F" w:rsidP="00581370">
      <w:pPr>
        <w:pStyle w:val="a3"/>
        <w:shd w:val="clear" w:color="auto" w:fill="FFFFFF"/>
        <w:spacing w:before="0" w:beforeAutospacing="0" w:after="200" w:afterAutospacing="0" w:line="224" w:lineRule="atLeast"/>
        <w:ind w:left="1112"/>
        <w:jc w:val="both"/>
      </w:pPr>
      <w:r w:rsidRPr="000E6D45">
        <w:t>18. Понятие договора социального найма и его предмет. Стороны договора социального найма. Порядок и условия предоставления гражданам жилых помещений на основе договора социального найма.</w:t>
      </w:r>
    </w:p>
    <w:p w:rsidR="004C3E0F" w:rsidRPr="000E6D45" w:rsidRDefault="004C3E0F" w:rsidP="004C3E0F">
      <w:pPr>
        <w:pStyle w:val="a3"/>
        <w:shd w:val="clear" w:color="auto" w:fill="FFFFFF"/>
        <w:spacing w:after="200" w:line="224" w:lineRule="atLeast"/>
        <w:ind w:left="1112"/>
        <w:jc w:val="both"/>
      </w:pPr>
      <w:r w:rsidRPr="000E6D45">
        <w:t>19. Понятие ЕГРН, его структура. Предоставление сведений из ЕГРН.</w:t>
      </w:r>
    </w:p>
    <w:p w:rsidR="004C3E0F" w:rsidRPr="000E6D45" w:rsidRDefault="004C3E0F" w:rsidP="004C3E0F">
      <w:pPr>
        <w:pStyle w:val="a3"/>
        <w:shd w:val="clear" w:color="auto" w:fill="FFFFFF"/>
        <w:spacing w:after="200" w:line="224" w:lineRule="atLeast"/>
        <w:ind w:left="1112"/>
        <w:jc w:val="both"/>
      </w:pPr>
      <w:r w:rsidRPr="000E6D45">
        <w:t>20. Правовая основа государственной регистрации недвижимо</w:t>
      </w:r>
      <w:r w:rsidR="00434259" w:rsidRPr="000E6D45">
        <w:t>го</w:t>
      </w:r>
      <w:r w:rsidRPr="000E6D45">
        <w:t xml:space="preserve"> имуществ</w:t>
      </w:r>
      <w:r w:rsidR="00434259" w:rsidRPr="000E6D45">
        <w:t>а</w:t>
      </w:r>
      <w:r w:rsidRPr="000E6D45">
        <w:t xml:space="preserve"> и сделок с ним.</w:t>
      </w:r>
      <w:r w:rsidR="0071160A">
        <w:t xml:space="preserve"> Характеристика основных нормативных правовых актов.</w:t>
      </w:r>
      <w:bookmarkStart w:id="0" w:name="_GoBack"/>
      <w:bookmarkEnd w:id="0"/>
    </w:p>
    <w:sectPr w:rsidR="004C3E0F" w:rsidRPr="000E6D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2D4CE9"/>
    <w:multiLevelType w:val="hybridMultilevel"/>
    <w:tmpl w:val="CB74C5CA"/>
    <w:lvl w:ilvl="0" w:tplc="BDA4B4C8">
      <w:start w:val="1"/>
      <w:numFmt w:val="decimal"/>
      <w:lvlText w:val="%1."/>
      <w:lvlJc w:val="left"/>
      <w:pPr>
        <w:ind w:left="1502" w:hanging="39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92" w:hanging="360"/>
      </w:pPr>
    </w:lvl>
    <w:lvl w:ilvl="2" w:tplc="0419001B" w:tentative="1">
      <w:start w:val="1"/>
      <w:numFmt w:val="lowerRoman"/>
      <w:lvlText w:val="%3."/>
      <w:lvlJc w:val="right"/>
      <w:pPr>
        <w:ind w:left="2912" w:hanging="180"/>
      </w:pPr>
    </w:lvl>
    <w:lvl w:ilvl="3" w:tplc="0419000F" w:tentative="1">
      <w:start w:val="1"/>
      <w:numFmt w:val="decimal"/>
      <w:lvlText w:val="%4."/>
      <w:lvlJc w:val="left"/>
      <w:pPr>
        <w:ind w:left="3632" w:hanging="360"/>
      </w:pPr>
    </w:lvl>
    <w:lvl w:ilvl="4" w:tplc="04190019" w:tentative="1">
      <w:start w:val="1"/>
      <w:numFmt w:val="lowerLetter"/>
      <w:lvlText w:val="%5."/>
      <w:lvlJc w:val="left"/>
      <w:pPr>
        <w:ind w:left="4352" w:hanging="360"/>
      </w:pPr>
    </w:lvl>
    <w:lvl w:ilvl="5" w:tplc="0419001B" w:tentative="1">
      <w:start w:val="1"/>
      <w:numFmt w:val="lowerRoman"/>
      <w:lvlText w:val="%6."/>
      <w:lvlJc w:val="right"/>
      <w:pPr>
        <w:ind w:left="5072" w:hanging="180"/>
      </w:pPr>
    </w:lvl>
    <w:lvl w:ilvl="6" w:tplc="0419000F" w:tentative="1">
      <w:start w:val="1"/>
      <w:numFmt w:val="decimal"/>
      <w:lvlText w:val="%7."/>
      <w:lvlJc w:val="left"/>
      <w:pPr>
        <w:ind w:left="5792" w:hanging="360"/>
      </w:pPr>
    </w:lvl>
    <w:lvl w:ilvl="7" w:tplc="04190019" w:tentative="1">
      <w:start w:val="1"/>
      <w:numFmt w:val="lowerLetter"/>
      <w:lvlText w:val="%8."/>
      <w:lvlJc w:val="left"/>
      <w:pPr>
        <w:ind w:left="6512" w:hanging="360"/>
      </w:pPr>
    </w:lvl>
    <w:lvl w:ilvl="8" w:tplc="0419001B" w:tentative="1">
      <w:start w:val="1"/>
      <w:numFmt w:val="lowerRoman"/>
      <w:lvlText w:val="%9."/>
      <w:lvlJc w:val="right"/>
      <w:pPr>
        <w:ind w:left="723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370"/>
    <w:rsid w:val="000E6D45"/>
    <w:rsid w:val="00210F18"/>
    <w:rsid w:val="002B1F64"/>
    <w:rsid w:val="00311F8F"/>
    <w:rsid w:val="00434259"/>
    <w:rsid w:val="004C3E0F"/>
    <w:rsid w:val="00581370"/>
    <w:rsid w:val="005E3F2D"/>
    <w:rsid w:val="00702772"/>
    <w:rsid w:val="0071160A"/>
    <w:rsid w:val="00757E8D"/>
    <w:rsid w:val="008432FF"/>
    <w:rsid w:val="008B3C84"/>
    <w:rsid w:val="00A37197"/>
    <w:rsid w:val="00AF6C82"/>
    <w:rsid w:val="00B466D0"/>
    <w:rsid w:val="00DC3DF3"/>
    <w:rsid w:val="00E5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72650"/>
  <w15:chartTrackingRefBased/>
  <w15:docId w15:val="{091FBEB4-0ABA-405A-B3A1-E4AE89691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813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l">
    <w:name w:val="il"/>
    <w:basedOn w:val="a0"/>
    <w:rsid w:val="005813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Артур</dc:creator>
  <cp:keywords/>
  <dc:description/>
  <cp:lastModifiedBy>Артур</cp:lastModifiedBy>
  <cp:revision>15</cp:revision>
  <dcterms:created xsi:type="dcterms:W3CDTF">2026-02-17T07:42:00Z</dcterms:created>
  <dcterms:modified xsi:type="dcterms:W3CDTF">2026-03-26T18:19:00Z</dcterms:modified>
</cp:coreProperties>
</file>