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E5A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ТЕМАТИКА ВКР</w:t>
      </w:r>
    </w:p>
    <w:p w:rsidR="009A2E5A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154D75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/202</w:t>
      </w:r>
      <w:r w:rsidR="00154D75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9A2E5A" w:rsidRDefault="00154D75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9A2E5A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A2E5A" w:rsidRPr="00614610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610">
        <w:rPr>
          <w:rFonts w:ascii="Times New Roman" w:hAnsi="Times New Roman" w:cs="Times New Roman"/>
          <w:b/>
          <w:bCs/>
          <w:sz w:val="24"/>
          <w:szCs w:val="24"/>
        </w:rPr>
        <w:t>38.03.01 Экономика»</w:t>
      </w:r>
    </w:p>
    <w:p w:rsidR="009A2E5A" w:rsidRPr="00614610" w:rsidRDefault="009A2E5A" w:rsidP="009A2E5A">
      <w:pPr>
        <w:spacing w:after="0" w:line="240" w:lineRule="auto"/>
        <w:ind w:left="0" w:hanging="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4610">
        <w:rPr>
          <w:rFonts w:ascii="Times New Roman" w:hAnsi="Times New Roman" w:cs="Times New Roman"/>
          <w:b/>
          <w:bCs/>
          <w:sz w:val="24"/>
          <w:szCs w:val="24"/>
        </w:rPr>
        <w:t>Профиль «Бухгалтерский учет, анализ и аудит»</w:t>
      </w:r>
    </w:p>
    <w:p w:rsidR="009A2E5A" w:rsidRPr="00614610" w:rsidRDefault="009A2E5A" w:rsidP="009A2E5A">
      <w:pPr>
        <w:spacing w:after="0" w:line="240" w:lineRule="auto"/>
        <w:ind w:left="0" w:hanging="2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Аудит эффективности системы внутреннего контроля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Бухгалтерская (финансовая) отчетность, ее состав, особенности формирования и анализа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Бухгалтерская (финансовая) отчетность: современное состояние и перспективы развития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Бухгалтерский учет и анализ импортных операций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Бухгалтерский учет и анализ прав пользования активами у арендатора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Бухгалтерский учет и анализ экспортных операций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Бюджетирование и контроль затрат в системе управленческого учета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Бюджетирование и контроль затрат в системе управленческого учета нефтедобывающей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Бюджетирование как основной элемент текущего планирования в системе управления организацией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Бюджетирование по центрам ответственности в управленческом учете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 xml:space="preserve">Бюджетирование по центрам ответственности, 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попроцессное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 xml:space="preserve"> бюджетирование как элемент текущего планирования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Внутренний аудит в системе внутреннего контроля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Внутренний аудит в системе управления нефтедобывающей организацией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Внутренний аудит в системе управления организацией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Внутренний контроль бухгалтерской (финансовой) отчетности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Внутренняя отчетность и оценка результатов деятельности центров ответственности предприятия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Государственная помощь коммерческой организации: учет и анализ выделенных средств и их использования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Готовая продукция как объект системы учета и внутреннего контроля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Деловое администрирование и использование его принципов в бухгалтерском учете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Измерение и анализ затрат предприятия в системах нормативного учета и стандарт-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коста</w:t>
      </w:r>
      <w:proofErr w:type="spellEnd"/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Информационные технологии в управленческом учете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Информационные технологии в экономическом анализе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Использование данных управленческого учета и анализа при формировании ценовой политики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Контроллинг финансовых результатов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Контроллинг: сущность, инструменты и условия внедрения в практику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Корпоративная отчетность: ее состав, особенности формирования и анализа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Маркетплейсы: особенности учета и налогообложения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Материальные запасы как объект системы учета и внутреннего контроля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Международные модели бухгалтерского учета, их характеристика и сравнительный анализ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Международные модели учета и отчетности: сравнительный анализ и направления развития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Международные стандарты финансовой отчетности и проблемы их применения в бухгалтерском учете российских предприятий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Методы учета затрат и калькулирование себестоимости продукции: современные подходы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Нормативное регулирование и особенности цифровизации бухгалтерского учета и аудита в России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Нормативный метод учета затрат на производство, контроль и анализ себестоимости продукции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автоматизации бухгалтерского учета и использования информационных систем в управлении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бухгалтерского учета и аудита в исламских финансовых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lastRenderedPageBreak/>
        <w:t>Особенности бухгалтерского учета, контроля и анализа в бюджетных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бухгалтерского учета, контроля и анализа в кредитных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 xml:space="preserve">Особенности бухгалтерского учета, контроля и анализа в 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некредитных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 xml:space="preserve"> финансовых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бухгалтерского учета, контроля и анализа хозяйственной деятельности субъектов малого предпринимательства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калькулирования и анализа себестоимости медицинских услуг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калькулирования и анализа себестоимости продукции в организациях молочной промышленности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калькулирования и анализа себестоимости продукции нефтегазодобывающих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организации бухгалтерского учета в компаниях информационных технологий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организации и внедрения системы внутреннего контроля фактов хозяйственной жизни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проектирования автоматизированных информационных систем бухгалтерского учета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составления и анализа бухгалтерской (финансовой) отчетности негосударственных пенсионных фондов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составления и анализа бухгалтерской (финансовой) отчетности страховых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амортизации нематериальных активов в компаниях телекоммуникационной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амортизации основных средств в компаниях телекоммуникационной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затрат на производство продукции в агробизнесе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затрат на производство продукции в животноводстве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затрат на производство продукции в растениеводстве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оценочных обязательств в нефтегазодобывающих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финансовых результатов деятельности сельскохозяйственных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 и анализа финансовых результатов деятельности строительных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калькулирования и анализа себестоимости продукции на предприятиях электроэнергетики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калькулирования и анализа себестоимости работ в строительных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деятельности предприятий речного транспорта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доходов от обычных видов деятельности в организациях телекоммуникационной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затрат на добычу полезных ископаемых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материально-производственных запасов в медицинских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основных средств сельскохозяйственных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учета, контроля и анализа финансовых результатов деятельности медицинских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формирования информации в бухгалтерской (финансовой) отчетности нефтяной компании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формирования учетной политики медицинских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формирования учетной политики нефтегазодобывающих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формирования, контроля и анализа финансовых результатов деятельности нефтегазодобывающих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Особенности формирования, контроля и анализа финансовых результатов деятельности сервисной компании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lastRenderedPageBreak/>
        <w:t>Оценка активов и обязательств по справедливой стоимости в свете перехода российских организаций на МСФО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Оценка и контроль качества деятельности аудиторской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Оценка рисков и их раскрытие в интегрированной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Оценка, учет и анализ нематериальных активов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Оценка, учет и экономический анализ материально-производственных запасов в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Попроцессное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 xml:space="preserve"> бюджетирование в управленческом учете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Представление результатов реализации стратегии устойчивого развития в интегрированной отчетности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Проблемы и перспективы внедрения принципов исламских финансов в российскую систему бухгалтерского учета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Проблемы организации учета и управления запасами на современном предприятии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Профессиональное суждение при формировании бухгалтерской (финансовой)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Развитие бухгалтерского учета и анализа в условиях устойчивого развития экономики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Развитие интегрированной отчетности российских компаний в условиях реализации концепции устойчивого развития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Развитие системы внутреннего контроля как фактор повышения достоверности интегрированной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Развитие системы внутреннего контроля как фактор снижения рисков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Развитие учета и анализа в условиях аутсорсинга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Раскрытие информации в бухгалтерской (финансовой) отчетности для целей экономического анализа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Раскрытие информации в интегрированной отчетности о системе внутреннего контроля и управления рисками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Роль международных стандартов финансовой отчетности в развитии учета исламских финансовых инструментов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Система учета и управления рисками как элемент интегрированной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Системы управленческого учета в организации нефтехимической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Соблюдение принципа непрерывности деятельности предприятия в бухгалтерском учете и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Современные информационные технологии в учете и экономическом анализе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Современные концепции балансовых отчетов и их роль в оценке финансового положения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Современные методы начисления амортизации внеоборотных активов и их влияние на результаты хозяйственной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Содержание, составление и аналитические возможности бухгалтерского баланса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Стандарт-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кост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>: сущность, особенности организации и использования его данных для управления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proofErr w:type="spellStart"/>
      <w:r w:rsidRPr="00614610">
        <w:rPr>
          <w:rFonts w:ascii="Times New Roman" w:hAnsi="Times New Roman" w:cs="Times New Roman"/>
          <w:sz w:val="24"/>
          <w:szCs w:val="24"/>
        </w:rPr>
        <w:t>Таргет-костинг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>: сущность, особенности организации и использования его данных для управления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в условиях бережливого производства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 xml:space="preserve">Управленческий учет и анализ затрат и результатов в системе 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стоимостно</w:t>
      </w:r>
      <w:proofErr w:type="spellEnd"/>
      <w:r w:rsidRPr="00614610">
        <w:rPr>
          <w:rFonts w:ascii="Times New Roman" w:hAnsi="Times New Roman" w:cs="Times New Roman"/>
          <w:sz w:val="24"/>
          <w:szCs w:val="24"/>
        </w:rPr>
        <w:t>-ориентированного управления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затрат на качество продукции (работ, услуг)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затрат на производство и продажу продукции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затрат организации по видам деятельности (система АВС)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реальных инвестиций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 и анализ рисков деятельности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Управленческий учет, контроль и анализ затрат по бизнес-единицам 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в системе внутреннего контроля коммерческих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в системе управления по методу «затраты- результат»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в условиях несостоятельности (банкротства) организаций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в условиях реорганизации хозяйствующих субъектов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lastRenderedPageBreak/>
        <w:t>Учет и анализ затрат на освоение природных ресурсов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затрат на производство продукции в сфере агробизнеса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наличия, движения и использования недвижимого имущества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непроизводительных расходов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операций по доверительному управлению имуществом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операций по договору простого товарищества (совместной деятельности)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операций с ценными бумагами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отложенных налоговых активов и обязательств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оценочных обязательств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расходов на исследования и разработки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расходов организации на экологию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расходов по налогу на прибыль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расчетов по налогу на прибыль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управленческих расходов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финансовых результатов по договорам строительного подряда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формирования и использования собственного капитала в публичных акционерных обществах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хозяйственной деятельности в условиях автоматизации бухгалтерского учета и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цифровых валют: перспективы развития в России и за рубежом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цифровых финансовых активов в российских компаниях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анализ эффективности использования поисковых активов нефтедобывающей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аудит производных финансовых инструментов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налогообложение производных финансовых инструментов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 и оценка рисков в деятельности коммерческих организаций как элемент интегрированной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анализ и аудит денежных средств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анализ и аудит финансовых вложений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калькулирование и анализ себестоимости в организациях по добыче полезных ископаемых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валютных операций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вознаграждений работникам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выпуска готовой продукции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выручки от продажи продукции (работ, услуг)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дебиторской задолженности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долговых обязательств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доходов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затрат в медицинских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затрат в организациях общественного питания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затрат в организациях связи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затрат в транспортных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 xml:space="preserve">Учет, контроль и анализ затрат и результатов деятельности организации в условиях использования системы </w:t>
      </w:r>
      <w:proofErr w:type="spellStart"/>
      <w:r w:rsidRPr="00614610">
        <w:rPr>
          <w:rFonts w:ascii="Times New Roman" w:hAnsi="Times New Roman" w:cs="Times New Roman"/>
          <w:sz w:val="24"/>
          <w:szCs w:val="24"/>
        </w:rPr>
        <w:t>директ-кост</w:t>
      </w:r>
      <w:proofErr w:type="spellEnd"/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затрат на природоохранную деятельность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издержек обращения в розничных торговых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капитальных вложений на приобретение объектов основных средств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капитальных вложений на улучшение и восстановление основных средств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коммерческих расходов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кредиторской задолженности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материально-производственных запасов в агробизнесе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обязательств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операций финансовой аренды у арендодателя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оплаты труда в медицинских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оплаты труда в нефтегазодобывающей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lastRenderedPageBreak/>
        <w:t>Учет, контроль и анализ основных средств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расходов коммерческой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расходов на подготовку и освоение новых производств и видов продукции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расходов по обычным видам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расчетов по кредитам и займам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себестоимости продукции на базе реальных, средних и нормативных затрат в организации нефтехимической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текущих обязательств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текущих расчетов с покупателями и заказчиками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товарно-материальных ценностей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товарооборота в торговых организациях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финансовых результатов в торговой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финансовых результатов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финансовых результатов деятельности сервисной компании нефтегазовой отрасли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финансовых результатов от продажи продукции (работ, услуг)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и анализ формирования налогооблагаемой базы по налогу на добавленную стоимость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контроль материальных ресурсов организации и анализ эффективности их использования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Учет, экономический анализ и внутренний аудит в системе управления организацией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Учетная политика и оценочные значения: формирование и последствия изменений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Учетная политика как составляющая финансовой отчетности в формате МСФО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Учетная политика как средство воздействия на показатели, отражающие финансовое положение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Учетная политика как средство воздействия на финансовые результаты деятельности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Финансовая отчетность и принципы ее формирования в соответствии с МСФО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Финансовый и управленческий учет в системе управления организацией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и анализ отчета о финансовых результатах организации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и использование финансовой отчетности в глобальной цифровой среде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и раскрытие информации в бухгалтерской (финансовой) отчетности для целей аудита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и раскрытие в бухгалтерской (финансовой) отчетности информации об операциях, соответствующих принципам исламских финансов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и раскрытие информации об основных средствах коммерческих организаций по международным стандартам финансовой отчетности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консолидированной финансовой отчетности и ее анализ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системы внутреннего контроля организации для обеспечения устойчивого развития бизнеса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Формирование финансовой отчетности российских организаций в соответствии с международными стандартами и ее анализ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Цифровая финансовая отчетность: вызовы и возможности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Цифровые технологии в бухгалтерском учете, анализе и аудите</w:t>
      </w:r>
    </w:p>
    <w:p w:rsidR="009A2E5A" w:rsidRPr="00614610" w:rsidRDefault="009A2E5A" w:rsidP="009A2E5A">
      <w:pPr>
        <w:pStyle w:val="a3"/>
        <w:numPr>
          <w:ilvl w:val="0"/>
          <w:numId w:val="1"/>
        </w:numPr>
        <w:suppressAutoHyphens w:val="0"/>
        <w:spacing w:after="0"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Times New Roman" w:hAnsi="Times New Roman" w:cs="Times New Roman"/>
          <w:sz w:val="24"/>
          <w:szCs w:val="24"/>
        </w:rPr>
      </w:pPr>
      <w:r w:rsidRPr="00614610">
        <w:rPr>
          <w:rFonts w:ascii="Times New Roman" w:hAnsi="Times New Roman" w:cs="Times New Roman"/>
          <w:sz w:val="24"/>
          <w:szCs w:val="24"/>
        </w:rPr>
        <w:t>Экономический анализ устойчивости коммерческой организации</w:t>
      </w:r>
    </w:p>
    <w:p w:rsidR="00C17857" w:rsidRDefault="00C17857">
      <w:pPr>
        <w:ind w:left="0" w:hanging="2"/>
      </w:pPr>
    </w:p>
    <w:sectPr w:rsidR="00C17857" w:rsidSect="009A2E5A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65E9C"/>
    <w:multiLevelType w:val="hybridMultilevel"/>
    <w:tmpl w:val="5C269D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E5A"/>
    <w:rsid w:val="00154D75"/>
    <w:rsid w:val="005000D9"/>
    <w:rsid w:val="005A393F"/>
    <w:rsid w:val="009A2E5A"/>
    <w:rsid w:val="00C1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3FED1"/>
  <w15:chartTrackingRefBased/>
  <w15:docId w15:val="{67973E7B-CB6B-4001-B04F-2F509E9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2E5A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9A2E5A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9A2E5A"/>
    <w:rPr>
      <w:rFonts w:ascii="Calibri" w:eastAsia="Calibri" w:hAnsi="Calibri" w:cs="Calibri"/>
      <w:position w:val="-1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2260</Words>
  <Characters>12887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рубанов</dc:creator>
  <cp:keywords/>
  <dc:description/>
  <cp:lastModifiedBy>Admin</cp:lastModifiedBy>
  <cp:revision>3</cp:revision>
  <dcterms:created xsi:type="dcterms:W3CDTF">2025-09-08T17:12:00Z</dcterms:created>
  <dcterms:modified xsi:type="dcterms:W3CDTF">2025-09-08T17:13:00Z</dcterms:modified>
</cp:coreProperties>
</file>