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66EB6" w14:textId="77777777" w:rsidR="00AB6018" w:rsidRDefault="00AB6018" w:rsidP="00AB60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Аннотации рабочих программ дисциплин </w:t>
      </w:r>
    </w:p>
    <w:p w14:paraId="36C1E5EE" w14:textId="77777777" w:rsidR="00AB6018" w:rsidRPr="00C8538F" w:rsidRDefault="00AB6018" w:rsidP="00AB60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основной профессиональной образовательной программы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538F">
        <w:rPr>
          <w:rFonts w:ascii="Times New Roman" w:hAnsi="Times New Roman" w:cs="Times New Roman"/>
          <w:b/>
          <w:bCs/>
          <w:sz w:val="24"/>
          <w:szCs w:val="24"/>
        </w:rPr>
        <w:t>высшего образования</w:t>
      </w:r>
    </w:p>
    <w:p w14:paraId="479E9C93" w14:textId="77777777" w:rsidR="00AB6018" w:rsidRPr="00C8538F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E98753" w14:textId="4DE0FD53" w:rsidR="00AB6018" w:rsidRPr="00C8538F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Направление подготовки: </w:t>
      </w:r>
      <w:r w:rsidRPr="00AB6018">
        <w:rPr>
          <w:rFonts w:ascii="Times New Roman" w:hAnsi="Times New Roman" w:cs="Times New Roman"/>
          <w:sz w:val="24"/>
          <w:szCs w:val="24"/>
        </w:rPr>
        <w:t>38.03.03 - Управление персоналом</w:t>
      </w:r>
    </w:p>
    <w:p w14:paraId="5BF93F69" w14:textId="36F74E5F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0827">
        <w:rPr>
          <w:rFonts w:ascii="Times New Roman" w:hAnsi="Times New Roman" w:cs="Times New Roman"/>
          <w:sz w:val="24"/>
          <w:szCs w:val="24"/>
        </w:rPr>
        <w:t xml:space="preserve">Направленность (профиль) подготовки: </w:t>
      </w:r>
      <w:r w:rsidRPr="00AB6018">
        <w:rPr>
          <w:rFonts w:ascii="Times New Roman" w:hAnsi="Times New Roman" w:cs="Times New Roman"/>
          <w:sz w:val="24"/>
          <w:szCs w:val="24"/>
        </w:rPr>
        <w:t>Управление персоналом организации</w:t>
      </w:r>
    </w:p>
    <w:p w14:paraId="04028B32" w14:textId="77777777" w:rsidR="00AB6018" w:rsidRPr="00C8538F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Квалификация выпускника: </w:t>
      </w:r>
      <w:r w:rsidRPr="00CD0A0E">
        <w:rPr>
          <w:rFonts w:ascii="Times New Roman" w:hAnsi="Times New Roman" w:cs="Times New Roman"/>
          <w:sz w:val="24"/>
          <w:szCs w:val="24"/>
          <w:u w:val="single"/>
        </w:rPr>
        <w:t>бакалавр</w:t>
      </w:r>
    </w:p>
    <w:p w14:paraId="70A2ADCA" w14:textId="77777777" w:rsidR="00AB6018" w:rsidRPr="00C8538F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Форма обучения: очное</w:t>
      </w:r>
    </w:p>
    <w:p w14:paraId="2BF21A2A" w14:textId="54D88891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Год начала обучения по образовательной программе: 2025</w:t>
      </w:r>
    </w:p>
    <w:p w14:paraId="11FC1565" w14:textId="0ECD7AB1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BE89836" w14:textId="25244D80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BDE0F7" w14:textId="1B6C7026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065676" w14:textId="77777777" w:rsidR="00AB6018" w:rsidRPr="00AB6018" w:rsidRDefault="00AB6018" w:rsidP="00AB601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2F2FB7A6" w14:textId="77777777" w:rsidR="00AB6018" w:rsidRPr="00AB6018" w:rsidRDefault="00AB6018" w:rsidP="00AB601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Микроэкономика</w:t>
      </w:r>
    </w:p>
    <w:p w14:paraId="54A5196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CD0DF6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419D8C61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AB6018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AB6018">
        <w:rPr>
          <w:rFonts w:ascii="Times New Roman" w:hAnsi="Times New Roman" w:cs="Times New Roman"/>
          <w:sz w:val="24"/>
          <w:szCs w:val="24"/>
        </w:rPr>
        <w:t xml:space="preserve">10.01 Дисциплины (модули)" основной профессиональной образовательной программы 38.03.03 "Управление персоналом (Управление персоналом организации)" и относится к обязательным дисциплинам. </w:t>
      </w:r>
    </w:p>
    <w:p w14:paraId="541F424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Осваивается на 1 курсе в 1 семестре. </w:t>
      </w:r>
    </w:p>
    <w:p w14:paraId="4E3F4E60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DAEA0D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5F5E8FB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4 зачетных(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 единиц(ы) на 144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).</w:t>
      </w:r>
    </w:p>
    <w:p w14:paraId="49BC06F8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Контактная работа - 64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), в том числе лекции - 32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), практические занятия - 32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D64275E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Самостоятельная работа - 44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64721B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Контроль (зачёт / экзамен) - 36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1E5E1F1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 1 семестре.</w:t>
      </w:r>
    </w:p>
    <w:p w14:paraId="2B19C0AE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6019CC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56E8D97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3DEB42C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056EC8D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основы поведения экономических агентов, в том числе теоретические принципы рационального выбора (максимизация полезности) и наблюдаемые отклонения от рационального поведения (ограниченная рациональность, поведенческие эффекты и систематические ошибки, с ними связанные). </w:t>
      </w:r>
    </w:p>
    <w:p w14:paraId="061C423E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принципы рыночного обмена и закономерности функционирования рыночной экономики, ее основные понятия, основные принципы экономического анализа для принятия решений (учет альтернативных издержек, изменение ценности во времени, сравнение предельных величин). </w:t>
      </w:r>
    </w:p>
    <w:p w14:paraId="0525FF5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теорию поведения потребителя (выбора потребителя); теорию поведения производителя (выбора производителя). </w:t>
      </w:r>
    </w:p>
    <w:p w14:paraId="1DC19D00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теорию поведения фирмы в условиях совершенной и несовершенной конкуренции (монополии, монополистической конкуренции и олигополии) на товарных рынках и рынках ресурсов (факторов производства); модели стратегического поведения фирм в условиях олигополии; концепцию экономического равновесия; причины несостоятельности рынка (монопольная власть, внешние эффекты, общественные блага, асимметрия информации). </w:t>
      </w:r>
    </w:p>
    <w:p w14:paraId="27B0CE2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теоретические аспекты налогообложения. </w:t>
      </w:r>
    </w:p>
    <w:p w14:paraId="44E1C77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24AE38DD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lastRenderedPageBreak/>
        <w:t xml:space="preserve">- содержательно интерпретировать формальные выводы теоретических моделей микроуровня. </w:t>
      </w:r>
    </w:p>
    <w:p w14:paraId="4AC829D6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распознавать особенности различных моделей поведения отдельных экономических агентов на рынках в зависимости от сложившейся рыночной структуры. </w:t>
      </w:r>
    </w:p>
    <w:p w14:paraId="7BF9CF61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3995B7D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FBBB4C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1F12730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1. Возникновение и этапы развития экономической теоретической науки </w:t>
      </w:r>
    </w:p>
    <w:p w14:paraId="21D2E93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Эволюция возникновения и развития экономической теоретической науки. Экономическая мысль Древнего мира. Меркантилизм. Школа физиократов. Классическая школа политической экономии. Маржинализм. Неоклассическое направление. Возникновение и этапы развития микроэкономики. Современное неоклассическое направление. Современная экономическая теория как синтез основных направлений экономической науки. </w:t>
      </w:r>
    </w:p>
    <w:p w14:paraId="3349ECD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2. Предмет микроэкономики и ее методологические основы </w:t>
      </w:r>
    </w:p>
    <w:p w14:paraId="36102310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Эволюция идей о предмете экономической науки. "Экономия". "Политическая экономия". "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Экономикс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". "Экономическая теория". Функции экономической науки. Взаимосвязь Микроэкономики и Макроэкономики. Место микроэкономики в системе теоретических экономических наук. </w:t>
      </w:r>
    </w:p>
    <w:p w14:paraId="241DFBA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Методы микроэкономической теории. Общенаучные методы: методы эмпирического исследования, методы теоретического познания,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общелогические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 методы и приемы исследования. Особенности использования общенаучных методов в микроэкономике. Значение метода научной абстракции в микроэкономических исследованиях. </w:t>
      </w:r>
    </w:p>
    <w:p w14:paraId="2D4CCDAD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Частные методы микроэкономики. Сочетание исторического и логического подходов в микроэкономике. Рациональность поведения экономических агентов. Равновесный подход. Метод "при прочих равных условиях". Сочетание позитивной и нормативной теории. </w:t>
      </w:r>
    </w:p>
    <w:p w14:paraId="767B37A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Экономические категории и экономические законы. Экономические законы как система. Основной экономический закон. Закон экономии времени. Закон повышающейся производительности труда. Закон возвышения потребностей. </w:t>
      </w:r>
    </w:p>
    <w:p w14:paraId="7013827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3. Экономические субъекты в микроэкономике </w:t>
      </w:r>
    </w:p>
    <w:p w14:paraId="37803BD6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Роль фирмы (предприятия) в экономике. Жизненный цикл фирмы. Подходы к анализу фирмы. Цели деятельности фирмы. Экономическая безопасность фирмы. Природа фирмы как рыночного института. Типы организации предприятий. </w:t>
      </w:r>
    </w:p>
    <w:p w14:paraId="4D84544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Домохозяйство, как экономический субъект. Основные признаки домохозяйства. Экономические функции домохозяйств. Организация домашнего хозяйства. Бюджет домашнего хозяйства. Основные виды и структура домашнего хозяйства. Доходы и расходы домашних хозяйств. Взаимодействие домашних хозяйств с другими участниками рынка. Экономическое поведение домохозяйств. Структура потребностей в рамках домашнего хозяйства. Жизненный цикл семьи. Семейная собственность и наследование. </w:t>
      </w:r>
    </w:p>
    <w:p w14:paraId="68A262A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Роль государства как субъекта отношений в микроэкономике. </w:t>
      </w:r>
    </w:p>
    <w:p w14:paraId="38AFEE0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4. Экономические ресурсы и экономический выбор </w:t>
      </w:r>
    </w:p>
    <w:p w14:paraId="504C177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Понятие экономических ресурсов. Экономические ресурсы и факторы производства. </w:t>
      </w:r>
    </w:p>
    <w:p w14:paraId="122D8A5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Классический подход в теории экономических ресурсов. Вещественный и личный факторы производства. Средства производства. Рабочая сила. Производительные силы и производственные отношения. </w:t>
      </w:r>
    </w:p>
    <w:p w14:paraId="782148CD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Неоклассический подход в теории экономических ресурсов. Факторы и факторные доходы. </w:t>
      </w:r>
    </w:p>
    <w:p w14:paraId="2FF2E3D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Труд как фактор производства. Зарплата - факторный доход от труда. Земля как фактор производства. Экономическая рента. Понятие абсолютной и дифференциальной земельной ренты. Капитал. Предпринимательство. Теория предпринимательства. </w:t>
      </w:r>
      <w:r w:rsidRPr="00AB6018">
        <w:rPr>
          <w:rFonts w:ascii="Times New Roman" w:hAnsi="Times New Roman" w:cs="Times New Roman"/>
          <w:sz w:val="24"/>
          <w:szCs w:val="24"/>
        </w:rPr>
        <w:lastRenderedPageBreak/>
        <w:t xml:space="preserve">Сущность и функции предпринимательства. Роль предпринимателя в установлении рыночного равновесия и его нарушении (взрыве). Виды предпринимательской деятельности. Роль информации в современном производстве. </w:t>
      </w:r>
    </w:p>
    <w:p w14:paraId="141AD92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Ограниченность ресурсов. Экономический выбор. Альтернативная стоимость. Производство: возможности и ограничения. Кривая производственных возможностей. </w:t>
      </w:r>
    </w:p>
    <w:p w14:paraId="6509ECF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5. Рыночная система спроса и предложения </w:t>
      </w:r>
    </w:p>
    <w:p w14:paraId="48D5596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Сущность спроса и величины спроса. Закон спроса, прямая и обратная функции спроса. Индивидуальный и рыночный спрос. Факторы, влияющие на спрос. Резервная цена спроса. Сущность предложения и величины предложения. Кривая предложения. Факторы предложения. Резервная цена предложения. Роль фактора времени в формировании предложения. Кратчайший, краткосрочный и долгосрочный рыночные периоды. Взаимосвязь спроса и предложения. Равновесная цена. </w:t>
      </w:r>
    </w:p>
    <w:p w14:paraId="3BD2FCA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Понятие эластичности. Эластичность спроса. Виды эластичности спроса. Эластичность спроса по цене и совокупная выручка. Эластичность спроса относительно дохода. Факторы, влияющие на эластичность. Эластичность предложения и ее виды. Фактор времени в эластичности предложения. </w:t>
      </w:r>
    </w:p>
    <w:p w14:paraId="2832D29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Тема 6. Поведение потребителя в рыночной экономике </w:t>
      </w:r>
    </w:p>
    <w:p w14:paraId="40C6528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Основы теории потребительского поведения. Предпочтения потребителей и полезность. Спрос и полезность блага. Функция полезности. Предельная полезность и ценность. Закон убывания предельной полезности. Парадокс воды и алмаза. Графическая интерпретация общей и предельной полезности. </w:t>
      </w:r>
    </w:p>
    <w:p w14:paraId="13591D86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Максимизация полезности при потреблении.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Кардиналистская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ординалистская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 полезность. Условия равновесия потребителя в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кардиналистской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 концепции. Особенности потребительского спроса. Эффект сноба. Эффект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Веблена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. Закон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. Спекулятивный спрос. Эффект присоединения к большинству. Механизм кривых безразличия. Бюджетные ограничения и оптимизация потребления. Равновесие потребителя в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ординалистской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 концепции полезности. </w:t>
      </w:r>
    </w:p>
    <w:p w14:paraId="5CCE69A8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7. Теория производства и предельной производительности факторов </w:t>
      </w:r>
    </w:p>
    <w:p w14:paraId="75B832E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Производственная и целевая функции. Функция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Кобба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-Дугласа. Производство с одним переменным фактором производства в краткосрочном периоде. Общий, средний и предельный продукты. Стадии производства в краткосрочном периоде. Закон убывающей предельной производительности факторов. </w:t>
      </w:r>
    </w:p>
    <w:p w14:paraId="36860F87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Производство с двумя переменными факторами. Взаимозаменяемость и взаимодополняемость ресурсов. Выбор производственной технологии.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Изокванты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Изокоста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. Предельная норма технологического замещения. Условия равновесия производителя. </w:t>
      </w:r>
    </w:p>
    <w:p w14:paraId="500E83A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8. Теория издержек производства и прибыли </w:t>
      </w:r>
    </w:p>
    <w:p w14:paraId="57DEC204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Сущность издержек производства. Альтернативный характер издержек. Классификация издержек. Понятие вмененных и фактических издержек. Средние общие, средние постоянные и средние переменные издержки. Предельные издержки. Графическое изображение издержек. Издержки в краткосрочном и долгосрочном периодах времени. Факторы, определяющие величину краткосрочных издержек. Условия минимизации издержек. </w:t>
      </w:r>
    </w:p>
    <w:p w14:paraId="17C5ED7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Сущность прибыли в микроэкономике. Бухгалтерский и экономический подходы. Валовая выручка и прибыль. Бухгалтерская, экономическая и нормальная прибыль. Способы максимизации прибыли. </w:t>
      </w:r>
    </w:p>
    <w:p w14:paraId="1F32E7A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9. Поведение фирмы в условиях совершенной конкуренции </w:t>
      </w:r>
    </w:p>
    <w:p w14:paraId="7EEE0F8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Рынок совершенной конкуренции. Поведение совершенно конкурентной фирмы в краткосрочном периоде. Общий, средний и предельный доход фирмы. Выбор объема производства и условия максимизации прибыли (методы совокупных, средних и предельных показателей). Экономические потери и минимизация убытков фирмы в краткосрочном периоде. </w:t>
      </w:r>
    </w:p>
    <w:p w14:paraId="0DD7167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Тема 10. Поведение фирмы в условиях несовершенной конкуренции </w:t>
      </w:r>
    </w:p>
    <w:p w14:paraId="0F85E4D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Поведение фирмы в условиях монополии. Общий, средний и предельный доход фирмы-монополиста. Определение цены и объема производства в условиях чистой монополии. Поведение фирмы в условиях монополистической конкуренции в краткосрочном и долгосрочном периодах. Типология моделей олигополии. Взаимозависимость. Кооперированное и некооперированное поведение. Стратегическое поведение фирмы на олигополистическом рынке. </w:t>
      </w:r>
    </w:p>
    <w:p w14:paraId="1EA7FCF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11. Выбор в условиях неопределенности и риска </w:t>
      </w:r>
    </w:p>
    <w:p w14:paraId="2DA178A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Понятие неопределенности и риска. Неопределенность: технологическая, внутренней и внешней среды. Предпочтения в условиях неопределенности. Бюджетные ограничения в условиях неопределенности. </w:t>
      </w:r>
    </w:p>
    <w:p w14:paraId="269EC3D0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Риск и его измерение. Типы отношения к риску. Премия за риск. Экономические риски: содержание и определяющие факторы. Методы распределения и уменьшения рисков: диверсификация, страхование, получение дополнительной информации </w:t>
      </w:r>
    </w:p>
    <w:p w14:paraId="33CAC2ED" w14:textId="3ECB3512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4BFB6E7" w14:textId="19D87AB6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0E853D6" w14:textId="0BE509AB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CB09F30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A4D911" w14:textId="77777777" w:rsidR="00AB6018" w:rsidRPr="00AB6018" w:rsidRDefault="00AB6018" w:rsidP="00AB601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432801EB" w14:textId="77777777" w:rsidR="00AB6018" w:rsidRPr="00AB6018" w:rsidRDefault="00AB6018" w:rsidP="00AB601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Макроэкономика</w:t>
      </w:r>
    </w:p>
    <w:p w14:paraId="70DE7CA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61A65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1736C83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AB6018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AB6018">
        <w:rPr>
          <w:rFonts w:ascii="Times New Roman" w:hAnsi="Times New Roman" w:cs="Times New Roman"/>
          <w:sz w:val="24"/>
          <w:szCs w:val="24"/>
        </w:rPr>
        <w:t xml:space="preserve">10.02 Дисциплины (модули)" основной профессиональной образовательной программы 38.03.03 "Управление персоналом (Управление персоналом организации)" и относится к обязательным дисциплинам. </w:t>
      </w:r>
    </w:p>
    <w:p w14:paraId="2BACE9A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Осваивается на 1 курсе в 2 семестре. </w:t>
      </w:r>
    </w:p>
    <w:p w14:paraId="238CCAE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B506624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066B60B4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4 зачетных(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 единиц(ы) на 144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).</w:t>
      </w:r>
    </w:p>
    <w:p w14:paraId="606982F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Контактная работа - 64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), в том числе лекции - 32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), практические занятия - 32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AD28364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Самостоятельная работа - 35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907739D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Контроль (зачёт / экзамен) - 45 часа(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DEB112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во 2 семестре.</w:t>
      </w:r>
    </w:p>
    <w:p w14:paraId="3DFE953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AAFE6F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793BF568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0C427DA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6DDB7F01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понимает закономерности функционирования современной экономики на макроуровне и применяет методологию экономических исследований в управлении персоналом </w:t>
      </w:r>
    </w:p>
    <w:p w14:paraId="18A43590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6EA793E0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использует основы экономических знаний при оценке эффективности результатов деятельности на макроуровне </w:t>
      </w:r>
    </w:p>
    <w:p w14:paraId="2DE0EBE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28C74D7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- владеет навыками работы с простейшими стандартными макроэкономическими моделями </w:t>
      </w:r>
    </w:p>
    <w:p w14:paraId="00F2D54D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EED9800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7BED3E9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Тема 1. Введение в макроэкономику </w:t>
      </w:r>
    </w:p>
    <w:p w14:paraId="5786551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Возникновение макроэкономики как науки. Определение предмета макроэкономики. Соотношение микроэкономики и макроэкономики. Система макроэкономических целей.   </w:t>
      </w:r>
    </w:p>
    <w:p w14:paraId="577BE691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Методы макроэкономики. Общенаучные и специфические методы исследования. Особенности макроэкономического анализа. Макроэкономическое агрегирование. Макроэкономические модели. Экзогенные и эндогенные переменные. </w:t>
      </w:r>
    </w:p>
    <w:p w14:paraId="474928E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2. Экономическая структура </w:t>
      </w:r>
    </w:p>
    <w:p w14:paraId="5CB248A1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Роль структурного анализа в макроэкономике. Определение понятия и содержание сущности экономической структуры. Классификация типов экономических структур. Воспроизводственная структура. Основные формы макроэкономических пропорций. Отраслевая и секторальная структуры национальной экономики. Эволюция отраслевой структуры производства в современной экономике России. </w:t>
      </w:r>
    </w:p>
    <w:p w14:paraId="3E99433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Межотраслевые комплексы. Оборонно-промышленный (военно-промышленный) комплекс. Конверсия российского ОПК. Агропромышленный комплекс. Особенности отечественного и зарубежного аграрного сектора экономики. </w:t>
      </w:r>
    </w:p>
    <w:p w14:paraId="18B4A96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Теневая экономика. Структура теневой экономики. Причины и последствия теневой экономики. </w:t>
      </w:r>
    </w:p>
    <w:p w14:paraId="65D41AD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3. Система национального счетоводства </w:t>
      </w:r>
    </w:p>
    <w:p w14:paraId="1516104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Макроэкономические модели народнохозяйственного кругооборота в закрытой и открытой экономике. </w:t>
      </w:r>
    </w:p>
    <w:p w14:paraId="0A7A744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Понятие системы национальных счетов (СНС). Предпосылки возникновения СНС. Принципы построения СНС. Система функциональных счетов и взаимосвязанных показателей. Запасы, потоки и правила ведения счетов. Институциональные единицы и секторы. </w:t>
      </w:r>
    </w:p>
    <w:p w14:paraId="16CB28B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Счет производства. Счета распределения доходов. Счета перераспределения доходов. Счета использования доходов. Счет операций с капиталом. Финансовый счет. Таблицы ресурсов и использования и счет товаров и услуг. </w:t>
      </w:r>
    </w:p>
    <w:p w14:paraId="0AE5264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4. Макроэкономические показатели в системе национальных счетов </w:t>
      </w:r>
    </w:p>
    <w:p w14:paraId="13F9738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Валовой национальный продукт (ВНП). Валовой внутренний продукт (ВВП). Измерение ВВП по расходам и по доходам. Концепция добавленной стоимости. </w:t>
      </w:r>
    </w:p>
    <w:p w14:paraId="63D24C7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Ценовая составляющая макроэкономических показателей. Дефлятор ВВП (ВНП). Основные макроэкономические тождества. </w:t>
      </w:r>
    </w:p>
    <w:p w14:paraId="15CD9C66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Межотраслевой баланс как инструмент анализа и прогнозирования структурных взаимосвязей в экономике. Модель "затраты-выпуск" В. Леонтьева. Практическое значение межотраслевого баланса. </w:t>
      </w:r>
    </w:p>
    <w:p w14:paraId="0BF5BCFD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5. Функциональные формы общественного продукта </w:t>
      </w:r>
    </w:p>
    <w:p w14:paraId="6D5FF7C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Национальный доход, его сущность, структура, способы исчисления. Производство национального дохода и факторы его роста. Личный и располагаемый доход. </w:t>
      </w:r>
    </w:p>
    <w:p w14:paraId="15B133C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Распределение, перераспределение и конечное использование национального дохода. Формы располагаемого дохода на стадии конечного использования. </w:t>
      </w:r>
    </w:p>
    <w:p w14:paraId="4A1D4DC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Национальное богатство. Теоретические подходы к определению национального богатства. Чистое экономическое благосостояние. Отражение национального богатства в СНС. </w:t>
      </w:r>
    </w:p>
    <w:p w14:paraId="613D0934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6. Макроэкономическое равновесие на рынке благ: модель AD-AS </w:t>
      </w:r>
    </w:p>
    <w:p w14:paraId="7D970826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Совокупный спрос и его составляющие. Отрицательный наклон кривой AD. Эффект Кейнса (эффект процентной ставки); эффект Пигу (эффект реальных кассовых остатков); эффект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Манделла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-Флеминга (эффект импортных закупок). Факторы сдвига кривой совокупного спроса. </w:t>
      </w:r>
    </w:p>
    <w:p w14:paraId="2620881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Совокупное предложение: классическая и кейнсианские модели. Неценовые факторы изменения совокупного предложения (AS). </w:t>
      </w:r>
    </w:p>
    <w:p w14:paraId="49120F4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lastRenderedPageBreak/>
        <w:t xml:space="preserve">Равновесие совокупного спроса и совокупного предложения (модель AD-AS). Неравновесие в модели AD-AS. Переход от краткосрочного к долгосрочному равновесию. Шоки спроса. Шоки предложения. </w:t>
      </w:r>
    </w:p>
    <w:p w14:paraId="54E21693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7. Рынок труда, занятость и безработица </w:t>
      </w:r>
    </w:p>
    <w:p w14:paraId="0088ED2F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Теоретические подходы к анализу рынка труда. Классический, неоклассический и кейнсианский подходы к анализу рынка труда. Маркс об органическом строении капитала и безработице. </w:t>
      </w:r>
    </w:p>
    <w:p w14:paraId="1FFFC72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Спрос на труд. Предложение труда. Равновесие и безработица. Экономическая активность населения. Понятие занятости и безработицы. Формы безработицы. Фрикционная, структурная, циклическая безработица. Теория естественного уровня безработицы. Измерение уровня безработицы. </w:t>
      </w:r>
    </w:p>
    <w:p w14:paraId="32878A38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Последствия безработицы. Закон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Оукена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. Государственное воздействие на уровень занятости. Активная и пассивная политика занятости. Особенности рынка труда в современных условиях. </w:t>
      </w:r>
    </w:p>
    <w:p w14:paraId="14CE5908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Тема 8. Рынок финансов </w:t>
      </w:r>
    </w:p>
    <w:p w14:paraId="4B3A391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Сущность и функции денег. Понятие денежного обращения и денежной системы. Денежные агрегаты. </w:t>
      </w:r>
    </w:p>
    <w:p w14:paraId="13AD443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Сущность и структура рынка финансов. Рынок краткосрочного кредита и рынок капитала. Краткосрочная и долгосрочная ставки процента. Номинальная и реальная ставка процента. Пространственная структура системы ставок процента. </w:t>
      </w:r>
    </w:p>
    <w:p w14:paraId="791EE91D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Понятие кредита и кредитной системы. Функции Центрального банка. Сущность, структура и функции рынка ценных бумаг. Инвестиционная функция рынка ценных бумаг. Реальный и фиктивный капитал. Инструменты рынка ценных бумаг. Спрос и предложение на рынке ценных бумаг. Факторы, нарушающие равновесие на рынке ценных бумаг. </w:t>
      </w:r>
    </w:p>
    <w:p w14:paraId="31E1F66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9. Цикличность экономического развития </w:t>
      </w:r>
    </w:p>
    <w:p w14:paraId="44B65A1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Цикличность экономического развития как закономерность. Понятие экономического цикла. Факторы, влияющие на циклы. Классический промышленный цикл и его фазы: кризис, депрессия, оживление, подъем. Типы экономических параметров. </w:t>
      </w:r>
    </w:p>
    <w:p w14:paraId="22AAA5D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Виды экономических циклов. Краткосрочные и среднесрочные циклы. Длинные колебания и длинные волны. Технологические уклады и "длинные волны". </w:t>
      </w:r>
    </w:p>
    <w:p w14:paraId="07A98E51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Основные формы кризисов. Экономические кризисы перепроизводства и недопроизводства. Общие и структурные кризисы. Мировые кризисы. Современные особенности экономических колебаний. </w:t>
      </w:r>
    </w:p>
    <w:p w14:paraId="0EC55F0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10. Инфляция. Антиинфляционная политика </w:t>
      </w:r>
    </w:p>
    <w:p w14:paraId="44DBE384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Понятие инфляции в современной макроэкономической теории. Причины возникновения и факторы развития инфляции. Виды инфляции. Измерение инфляции. Индекс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Ласпейреса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. Индекс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Пааше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. Уровень и темп инфляции. </w:t>
      </w:r>
    </w:p>
    <w:p w14:paraId="42B41379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Социально-экономические последствия инфляции. Поведение экономических агентов в условиях ожидаемой инфляции. Эффект Фишера. Перераспределение общественного богатства в условиях неожидаемой инфляции. </w:t>
      </w:r>
    </w:p>
    <w:p w14:paraId="115BDE9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Экономическая политика в условиях инфляции. Адаптация к инфляции и борьба с ней. Антиинфляционные меры. Издержки борьбы с инфляцией. Коэффициент потерь. Кейнсианская и монетарная </w:t>
      </w:r>
      <w:proofErr w:type="spellStart"/>
      <w:r w:rsidRPr="00AB6018">
        <w:rPr>
          <w:rFonts w:ascii="Times New Roman" w:hAnsi="Times New Roman" w:cs="Times New Roman"/>
          <w:sz w:val="24"/>
          <w:szCs w:val="24"/>
        </w:rPr>
        <w:t>антинфляционая</w:t>
      </w:r>
      <w:proofErr w:type="spellEnd"/>
      <w:r w:rsidRPr="00AB6018">
        <w:rPr>
          <w:rFonts w:ascii="Times New Roman" w:hAnsi="Times New Roman" w:cs="Times New Roman"/>
          <w:sz w:val="24"/>
          <w:szCs w:val="24"/>
        </w:rPr>
        <w:t xml:space="preserve"> политика. Структурализм. </w:t>
      </w:r>
    </w:p>
    <w:p w14:paraId="0C778507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11. Роль государства в рыночной экономике </w:t>
      </w:r>
    </w:p>
    <w:p w14:paraId="6037112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Государство как макроэкономический агент. Экономические функции государства. Рынок и государство. </w:t>
      </w:r>
    </w:p>
    <w:p w14:paraId="3B9A7E3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Провалы рынка и государственное вмешательство. Субъекты и объекты государственного регулирования. Формы и методы государственного вмешательства в экономику. Основные инструменты воздействия государства на развитие национальной экономики. </w:t>
      </w:r>
    </w:p>
    <w:p w14:paraId="30E96E95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lastRenderedPageBreak/>
        <w:t xml:space="preserve">Государство как регулятор и организатор функционирования рыночной экономики. Государственная макроэкономическая политика. Сравнительный анализ эффективности инструментов макроэкономической политики государства. </w:t>
      </w:r>
    </w:p>
    <w:p w14:paraId="0644191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6018">
        <w:rPr>
          <w:rFonts w:ascii="Times New Roman" w:hAnsi="Times New Roman" w:cs="Times New Roman"/>
          <w:b/>
          <w:bCs/>
          <w:sz w:val="24"/>
          <w:szCs w:val="24"/>
        </w:rPr>
        <w:t xml:space="preserve">Тема 12. Социальная политика </w:t>
      </w:r>
    </w:p>
    <w:p w14:paraId="7D83E584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Доходы домохозяйств и их источники. Принципы формирования доходов. Социальная структура общества. </w:t>
      </w:r>
    </w:p>
    <w:p w14:paraId="4808E872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Дифференциация доходов населения. Измерение неравенства в распределении доходов. Кривая Лоренца. Коэффициент Джини. </w:t>
      </w:r>
    </w:p>
    <w:p w14:paraId="18CA420C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Теории справедливости и функция общественного благосостояния. Неравенство и перераспределение. Социальная политика государства: понятие, принципы и способы ее реализации. Направления социальной политики государства. </w:t>
      </w:r>
    </w:p>
    <w:p w14:paraId="225477AA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Понятие уровня жизни населения. Содержание, критерии, показатели. Жизненные стандарты. Бедность как экономическая категория. Индекс стоимости жизни населения. Прожиточный минимум. Минимальный потребительский бюджет. </w:t>
      </w:r>
    </w:p>
    <w:p w14:paraId="1D7F7C2B" w14:textId="77777777" w:rsidR="00AB6018" w:rsidRP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6018">
        <w:rPr>
          <w:rFonts w:ascii="Times New Roman" w:hAnsi="Times New Roman" w:cs="Times New Roman"/>
          <w:sz w:val="24"/>
          <w:szCs w:val="24"/>
        </w:rPr>
        <w:t xml:space="preserve">Социальная справедливость и экономическая эффективность. Дилемма эффективность-справедливость. Критерии эффективности. Социальная защита и социальные гарантии в рыночной экономике. </w:t>
      </w:r>
    </w:p>
    <w:p w14:paraId="2A172491" w14:textId="54E2A272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7ECC1A" w14:textId="3C68CF5F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BE845C2" w14:textId="38C8D993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C4FBBCA" w14:textId="69E3F09F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8930576" w14:textId="6B4569D0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F94A9E" w14:textId="56B08B8E" w:rsidR="00AB6018" w:rsidRDefault="00AB6018" w:rsidP="00AB6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AB6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E95"/>
    <w:rsid w:val="00493E95"/>
    <w:rsid w:val="00AB6018"/>
    <w:rsid w:val="00ED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2E719"/>
  <w15:chartTrackingRefBased/>
  <w15:docId w15:val="{13BC057A-134C-4E19-8246-46481390B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0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2794</Words>
  <Characters>15927</Characters>
  <Application>Microsoft Office Word</Application>
  <DocSecurity>0</DocSecurity>
  <Lines>132</Lines>
  <Paragraphs>37</Paragraphs>
  <ScaleCrop>false</ScaleCrop>
  <Company/>
  <LinksUpToDate>false</LinksUpToDate>
  <CharactersWithSpaces>18684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Гоцуляк Ирина Федоровна</dc:creator>
  <cp:keywords/>
  <dc:description/>
  <cp:lastModifiedBy>Гоцуляк Ирина Федоровна</cp:lastModifiedBy>
  <cp:revision>2</cp:revision>
  <dcterms:created xsi:type="dcterms:W3CDTF">2025-11-26T10:48:00Z</dcterms:created>
  <dcterms:modified xsi:type="dcterms:W3CDTF">2025-11-26T10:53:00Z</dcterms:modified>
</cp:coreProperties>
</file>