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3A" w:rsidRPr="00777919" w:rsidRDefault="002F793A" w:rsidP="00EA6F4D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777919">
        <w:rPr>
          <w:b/>
        </w:rPr>
        <w:t>Темы выпускных квалификационных работ</w:t>
      </w:r>
    </w:p>
    <w:p w:rsidR="002F793A" w:rsidRPr="00777919" w:rsidRDefault="002F793A" w:rsidP="00EA6F4D">
      <w:pPr>
        <w:spacing w:line="240" w:lineRule="auto"/>
        <w:ind w:firstLine="0"/>
        <w:jc w:val="center"/>
        <w:rPr>
          <w:b/>
        </w:rPr>
      </w:pPr>
      <w:r w:rsidRPr="00777919">
        <w:rPr>
          <w:b/>
        </w:rPr>
        <w:t>Направление – Журналистика</w:t>
      </w:r>
    </w:p>
    <w:p w:rsidR="002F793A" w:rsidRPr="00360DE2" w:rsidRDefault="002F793A" w:rsidP="00EA6F4D">
      <w:pPr>
        <w:spacing w:line="240" w:lineRule="auto"/>
        <w:ind w:firstLine="0"/>
        <w:jc w:val="center"/>
      </w:pPr>
      <w:r w:rsidRPr="00360DE2">
        <w:t>Профиль – Средства массовой информации (национальная журналистика)</w:t>
      </w:r>
    </w:p>
    <w:p w:rsidR="002F793A" w:rsidRDefault="002F793A" w:rsidP="00EA6F4D">
      <w:pPr>
        <w:spacing w:line="240" w:lineRule="auto"/>
        <w:ind w:firstLine="0"/>
        <w:jc w:val="center"/>
        <w:rPr>
          <w:b/>
        </w:rPr>
      </w:pPr>
    </w:p>
    <w:p w:rsidR="002F793A" w:rsidRPr="005B0A1F" w:rsidRDefault="002F793A" w:rsidP="00EA6F4D">
      <w:pPr>
        <w:spacing w:line="240" w:lineRule="auto"/>
        <w:ind w:firstLine="0"/>
        <w:jc w:val="center"/>
        <w:rPr>
          <w:b/>
        </w:rPr>
      </w:pPr>
      <w:r w:rsidRPr="005B0A1F">
        <w:rPr>
          <w:b/>
        </w:rPr>
        <w:t>Группа 13.3-022</w:t>
      </w:r>
      <w:r>
        <w:rPr>
          <w:b/>
        </w:rPr>
        <w:t xml:space="preserve"> (ОЗО)</w:t>
      </w:r>
    </w:p>
    <w:p w:rsidR="002F793A" w:rsidRDefault="002F793A" w:rsidP="00EA6F4D">
      <w:pPr>
        <w:spacing w:line="240" w:lineRule="auto"/>
      </w:pPr>
      <w:r>
        <w:t>1.</w:t>
      </w:r>
      <w:r>
        <w:tab/>
      </w:r>
      <w:r w:rsidRPr="005B0A1F">
        <w:rPr>
          <w:b/>
        </w:rPr>
        <w:t>Волкова Лариса Сергеевна</w:t>
      </w:r>
      <w:r>
        <w:rPr>
          <w:b/>
        </w:rPr>
        <w:t>.</w:t>
      </w:r>
      <w:r w:rsidRPr="005B0A1F">
        <w:rPr>
          <w:b/>
        </w:rPr>
        <w:t xml:space="preserve"> </w:t>
      </w:r>
      <w:r>
        <w:t>Использование выразительных возможностей рекламы в татарской периодической печати. Научный руководитель – доцент Фаттахов И.Ф.</w:t>
      </w:r>
    </w:p>
    <w:p w:rsidR="002F793A" w:rsidRDefault="002F793A" w:rsidP="00EA6F4D">
      <w:pPr>
        <w:spacing w:line="240" w:lineRule="auto"/>
      </w:pPr>
      <w:r>
        <w:t>2.</w:t>
      </w:r>
      <w:r>
        <w:tab/>
      </w:r>
      <w:r w:rsidRPr="005B0A1F">
        <w:rPr>
          <w:b/>
        </w:rPr>
        <w:t>Гатауллина Регина Ренадовна.</w:t>
      </w:r>
      <w:r>
        <w:t xml:space="preserve"> Развитие жанра интервью  в районной газете (на примере газеты «Ермекеевские новости»). Научный руководитель – ст. преп. Сабирова Л.Р.</w:t>
      </w:r>
    </w:p>
    <w:p w:rsidR="002F793A" w:rsidRDefault="002F793A" w:rsidP="00EA6F4D">
      <w:pPr>
        <w:spacing w:line="240" w:lineRule="auto"/>
      </w:pPr>
      <w:r>
        <w:t>3.</w:t>
      </w:r>
      <w:r>
        <w:tab/>
      </w:r>
      <w:r w:rsidRPr="005B0A1F">
        <w:rPr>
          <w:b/>
        </w:rPr>
        <w:t>Залялова Айгуль Аликовна.</w:t>
      </w:r>
      <w:r>
        <w:t xml:space="preserve"> Функционирование эпистолярного стиля в газете «Акчарлак». Научный руководитель – доц. Фаттахов И.Ф.</w:t>
      </w:r>
    </w:p>
    <w:p w:rsidR="002F793A" w:rsidRDefault="002F793A" w:rsidP="00EA6F4D">
      <w:pPr>
        <w:spacing w:line="240" w:lineRule="auto"/>
      </w:pPr>
      <w:r>
        <w:t>4.</w:t>
      </w:r>
      <w:r>
        <w:tab/>
      </w:r>
      <w:r w:rsidRPr="005B0A1F">
        <w:rPr>
          <w:b/>
        </w:rPr>
        <w:t>Ибрагимова Алсу Ильфатовна.</w:t>
      </w:r>
      <w:r>
        <w:t xml:space="preserve"> Использование приема «смены профессии» в татарской периодической печати. Научный руководитель – доцент Фаттахов И.Ф.</w:t>
      </w:r>
    </w:p>
    <w:p w:rsidR="002F793A" w:rsidRDefault="002F793A" w:rsidP="00EA6F4D">
      <w:pPr>
        <w:spacing w:line="240" w:lineRule="auto"/>
      </w:pPr>
      <w:r>
        <w:t>5.</w:t>
      </w:r>
      <w:r>
        <w:tab/>
      </w:r>
      <w:r w:rsidRPr="005B0A1F">
        <w:rPr>
          <w:b/>
        </w:rPr>
        <w:t xml:space="preserve">Зайнутдинова </w:t>
      </w:r>
      <w:r>
        <w:rPr>
          <w:b/>
        </w:rPr>
        <w:t xml:space="preserve">(Мазитова) </w:t>
      </w:r>
      <w:r w:rsidRPr="005B0A1F">
        <w:rPr>
          <w:b/>
        </w:rPr>
        <w:t>Гульшат Данилевна.</w:t>
      </w:r>
      <w:r>
        <w:t xml:space="preserve"> Специфика средств выразительности в очерке. Научный руководитель – ст. преп. Сабирова Л.Р.</w:t>
      </w:r>
    </w:p>
    <w:p w:rsidR="002F793A" w:rsidRDefault="002F793A" w:rsidP="00EA6F4D">
      <w:pPr>
        <w:spacing w:line="240" w:lineRule="auto"/>
      </w:pPr>
      <w:r>
        <w:t>6.</w:t>
      </w:r>
      <w:r>
        <w:tab/>
      </w:r>
      <w:r w:rsidRPr="005B0A1F">
        <w:rPr>
          <w:b/>
        </w:rPr>
        <w:t>Хабибуллин Руслан Ринатович.</w:t>
      </w:r>
      <w:r>
        <w:t xml:space="preserve"> Журнал «Эд-дин вэ эл-эдэп» как тип специализированного религиозного издания. Научный руководитель – доц. Фаттахов И.Ф.</w:t>
      </w:r>
    </w:p>
    <w:p w:rsidR="002F793A" w:rsidRDefault="002F793A" w:rsidP="00722A41">
      <w:pPr>
        <w:spacing w:line="240" w:lineRule="auto"/>
      </w:pPr>
      <w:r>
        <w:t>7.</w:t>
      </w:r>
      <w:r>
        <w:tab/>
      </w:r>
      <w:r w:rsidRPr="005B0A1F">
        <w:rPr>
          <w:b/>
        </w:rPr>
        <w:t>Ханипова Регина Албековна.</w:t>
      </w:r>
      <w:r>
        <w:t xml:space="preserve"> Функционирование частных изданий в системе татарской периодической печати.  Научный руководитель – доц. Фаттахов И.Ф.</w:t>
      </w:r>
    </w:p>
    <w:sectPr w:rsidR="002F793A" w:rsidSect="00CF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01C9"/>
    <w:multiLevelType w:val="hybridMultilevel"/>
    <w:tmpl w:val="61AA1A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E7A74FC"/>
    <w:multiLevelType w:val="hybridMultilevel"/>
    <w:tmpl w:val="840430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043"/>
    <w:rsid w:val="002F793A"/>
    <w:rsid w:val="00360DE2"/>
    <w:rsid w:val="0047006A"/>
    <w:rsid w:val="004B3BFF"/>
    <w:rsid w:val="00543323"/>
    <w:rsid w:val="00576576"/>
    <w:rsid w:val="005B0A1F"/>
    <w:rsid w:val="005F0043"/>
    <w:rsid w:val="00722A41"/>
    <w:rsid w:val="00777919"/>
    <w:rsid w:val="007F185C"/>
    <w:rsid w:val="0098535D"/>
    <w:rsid w:val="00A779CD"/>
    <w:rsid w:val="00B8242F"/>
    <w:rsid w:val="00BF6D33"/>
    <w:rsid w:val="00C011EF"/>
    <w:rsid w:val="00C34019"/>
    <w:rsid w:val="00CF3C46"/>
    <w:rsid w:val="00E25EEE"/>
    <w:rsid w:val="00EA6F4D"/>
    <w:rsid w:val="00EB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CD"/>
    <w:pPr>
      <w:spacing w:line="360" w:lineRule="auto"/>
      <w:ind w:firstLine="709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1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177</Words>
  <Characters>1013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Елена</cp:lastModifiedBy>
  <cp:revision>4</cp:revision>
  <cp:lastPrinted>2015-11-23T07:31:00Z</cp:lastPrinted>
  <dcterms:created xsi:type="dcterms:W3CDTF">2015-11-23T14:37:00Z</dcterms:created>
  <dcterms:modified xsi:type="dcterms:W3CDTF">2015-11-23T19:45:00Z</dcterms:modified>
</cp:coreProperties>
</file>