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4F" w:rsidRDefault="002B7AB6" w:rsidP="002B7AB6">
      <w:pPr>
        <w:spacing w:line="360" w:lineRule="auto"/>
        <w:ind w:left="360" w:right="424" w:firstLine="426"/>
        <w:jc w:val="center"/>
        <w:rPr>
          <w:caps/>
        </w:rPr>
      </w:pPr>
      <w:r w:rsidRPr="00FB30EF">
        <w:rPr>
          <w:caps/>
        </w:rPr>
        <w:t>темы для курсовых</w:t>
      </w:r>
      <w:r w:rsidR="009F3E4F">
        <w:rPr>
          <w:caps/>
        </w:rPr>
        <w:t xml:space="preserve"> </w:t>
      </w:r>
      <w:bookmarkStart w:id="0" w:name="_GoBack"/>
      <w:bookmarkEnd w:id="0"/>
      <w:r w:rsidRPr="00FB30EF">
        <w:rPr>
          <w:caps/>
        </w:rPr>
        <w:t>работ</w:t>
      </w:r>
      <w:r w:rsidR="009F3E4F">
        <w:rPr>
          <w:caps/>
        </w:rPr>
        <w:t xml:space="preserve"> </w:t>
      </w:r>
    </w:p>
    <w:p w:rsidR="002B7AB6" w:rsidRPr="00FB30EF" w:rsidRDefault="009F3E4F" w:rsidP="002B7AB6">
      <w:pPr>
        <w:spacing w:line="360" w:lineRule="auto"/>
        <w:ind w:left="360" w:right="424" w:firstLine="426"/>
        <w:jc w:val="center"/>
        <w:rPr>
          <w:caps/>
        </w:rPr>
      </w:pPr>
      <w:r>
        <w:rPr>
          <w:caps/>
        </w:rPr>
        <w:t>по курсу «нотариат»</w:t>
      </w:r>
    </w:p>
    <w:p w:rsidR="002B7AB6" w:rsidRPr="00FB30EF" w:rsidRDefault="002B7AB6" w:rsidP="002B7AB6">
      <w:pPr>
        <w:spacing w:line="360" w:lineRule="auto"/>
        <w:jc w:val="center"/>
        <w:rPr>
          <w:b/>
        </w:rPr>
      </w:pP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B30EF">
        <w:t xml:space="preserve">Место правового института нотариата в правовой системе России.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 w:rsidRPr="00FB30EF">
        <w:t xml:space="preserve">Нотариат как орган превентивного правосудия.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 w:rsidRPr="00FB30EF">
        <w:t>Нотариат как орган бесспор</w:t>
      </w:r>
      <w:r w:rsidRPr="00FB30EF">
        <w:softHyphen/>
        <w:t>ной гражданской юрисдикции.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 w:rsidRPr="00FB30EF">
        <w:t xml:space="preserve">История развития правового института нотариата.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 w:rsidRPr="00FB30EF">
        <w:t>История развития правового института нотариата в Республике Татарстан.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 w:rsidRPr="00FB30EF">
        <w:t xml:space="preserve">Понятие и предметная компетенция нотариальных и </w:t>
      </w:r>
      <w:proofErr w:type="spellStart"/>
      <w:r w:rsidRPr="00FB30EF">
        <w:t>квазинотариальных</w:t>
      </w:r>
      <w:proofErr w:type="spellEnd"/>
      <w:r w:rsidRPr="00FB30EF">
        <w:t xml:space="preserve"> органов.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 w:rsidRPr="00FB30EF">
        <w:t>Перспективы развития правового института нотариата.</w:t>
      </w:r>
    </w:p>
    <w:p w:rsidR="002B7AB6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right="43"/>
        <w:jc w:val="both"/>
      </w:pPr>
      <w:r w:rsidRPr="00FB30EF">
        <w:t xml:space="preserve">Понятие и классификация принципов нотариальной деятельности. </w:t>
      </w:r>
    </w:p>
    <w:p w:rsidR="009F3E4F" w:rsidRPr="00FB30EF" w:rsidRDefault="009F3E4F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right="43"/>
        <w:jc w:val="both"/>
      </w:pPr>
      <w:r>
        <w:t>Конституционные принципы нотариальной деятельности.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right="43"/>
        <w:jc w:val="both"/>
      </w:pPr>
      <w:r w:rsidRPr="00FB30EF">
        <w:t xml:space="preserve">Принципы организации нотариата.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right="43"/>
        <w:jc w:val="both"/>
      </w:pPr>
      <w:r w:rsidRPr="00FB30EF">
        <w:t>Принципы нотариальной деятельности.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right="91"/>
        <w:jc w:val="both"/>
      </w:pPr>
      <w:r w:rsidRPr="00FB30EF">
        <w:rPr>
          <w:bCs/>
        </w:rPr>
        <w:t>Субъекты нотариальной деятельности.</w:t>
      </w:r>
      <w:r w:rsidRPr="00FB30EF">
        <w:rPr>
          <w:b/>
        </w:rPr>
        <w:t xml:space="preserve">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right="91"/>
        <w:jc w:val="both"/>
      </w:pPr>
      <w:r w:rsidRPr="00FB30EF">
        <w:t xml:space="preserve">Нотариальный округ.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right="101"/>
        <w:jc w:val="both"/>
      </w:pPr>
      <w:r w:rsidRPr="00FB30EF">
        <w:t xml:space="preserve">Правовой статус нотариуса.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 w:rsidRPr="00FB30EF">
        <w:t xml:space="preserve">Основания и порядок освобождение от должности нотариуса.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right="106"/>
        <w:jc w:val="both"/>
      </w:pPr>
      <w:r w:rsidRPr="00FB30EF">
        <w:t>Профессиональ</w:t>
      </w:r>
      <w:r w:rsidRPr="00FB30EF">
        <w:softHyphen/>
        <w:t xml:space="preserve">ный </w:t>
      </w:r>
      <w:proofErr w:type="gramStart"/>
      <w:r w:rsidRPr="00FB30EF">
        <w:t>контроль за</w:t>
      </w:r>
      <w:proofErr w:type="gramEnd"/>
      <w:r w:rsidRPr="00FB30EF">
        <w:t xml:space="preserve"> деятельностью нотариуса.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autoSpaceDE w:val="0"/>
        <w:autoSpaceDN w:val="0"/>
        <w:adjustRightInd w:val="0"/>
        <w:spacing w:line="360" w:lineRule="auto"/>
        <w:ind w:right="106"/>
        <w:jc w:val="both"/>
      </w:pPr>
      <w:r w:rsidRPr="00FB30EF">
        <w:t>Прямой и косвен</w:t>
      </w:r>
      <w:r w:rsidRPr="00FB30EF">
        <w:softHyphen/>
        <w:t xml:space="preserve">ный судебный </w:t>
      </w:r>
      <w:proofErr w:type="gramStart"/>
      <w:r w:rsidRPr="00FB30EF">
        <w:t>контроль за</w:t>
      </w:r>
      <w:proofErr w:type="gramEnd"/>
      <w:r w:rsidRPr="00FB30EF">
        <w:t xml:space="preserve"> деятельностью нотариуса.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autoSpaceDE w:val="0"/>
        <w:autoSpaceDN w:val="0"/>
        <w:adjustRightInd w:val="0"/>
        <w:spacing w:line="360" w:lineRule="auto"/>
        <w:jc w:val="both"/>
      </w:pPr>
      <w:r w:rsidRPr="00FB30EF">
        <w:t>Организация нотариального самоуправления.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autoSpaceDE w:val="0"/>
        <w:autoSpaceDN w:val="0"/>
        <w:adjustRightInd w:val="0"/>
        <w:spacing w:line="360" w:lineRule="auto"/>
        <w:jc w:val="both"/>
      </w:pPr>
      <w:r w:rsidRPr="00FB30EF">
        <w:t xml:space="preserve">Правовой статус нотариальных палат.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autoSpaceDE w:val="0"/>
        <w:autoSpaceDN w:val="0"/>
        <w:adjustRightInd w:val="0"/>
        <w:spacing w:line="360" w:lineRule="auto"/>
        <w:ind w:right="101"/>
        <w:jc w:val="both"/>
      </w:pPr>
      <w:r w:rsidRPr="00FB30EF">
        <w:t>Взаимоотношения органов нотариального сообщества с государствен</w:t>
      </w:r>
      <w:r w:rsidRPr="00FB30EF">
        <w:softHyphen/>
        <w:t xml:space="preserve">ными органами.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autoSpaceDE w:val="0"/>
        <w:autoSpaceDN w:val="0"/>
        <w:adjustRightInd w:val="0"/>
        <w:spacing w:line="360" w:lineRule="auto"/>
        <w:ind w:right="106"/>
        <w:jc w:val="both"/>
      </w:pPr>
      <w:r w:rsidRPr="00FB30EF">
        <w:t>Подведомственность юридических дел нотариусу и други</w:t>
      </w:r>
      <w:r w:rsidR="009F3E4F">
        <w:t>м</w:t>
      </w:r>
      <w:r w:rsidRPr="00FB30EF">
        <w:t xml:space="preserve"> лицам, име</w:t>
      </w:r>
      <w:r w:rsidRPr="00FB30EF">
        <w:softHyphen/>
        <w:t>ющим право совершения нотариальных действий.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autoSpaceDE w:val="0"/>
        <w:autoSpaceDN w:val="0"/>
        <w:adjustRightInd w:val="0"/>
        <w:spacing w:line="360" w:lineRule="auto"/>
      </w:pPr>
      <w:r w:rsidRPr="00FB30EF">
        <w:t>Понятие и признаки нотариального действия.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autoSpaceDE w:val="0"/>
        <w:autoSpaceDN w:val="0"/>
        <w:adjustRightInd w:val="0"/>
        <w:spacing w:line="360" w:lineRule="auto"/>
        <w:ind w:right="10"/>
        <w:jc w:val="both"/>
      </w:pPr>
      <w:r w:rsidRPr="00FB30EF">
        <w:t>Порядок нотариального производства: понятие, виды.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autoSpaceDE w:val="0"/>
        <w:autoSpaceDN w:val="0"/>
        <w:adjustRightInd w:val="0"/>
        <w:spacing w:line="360" w:lineRule="auto"/>
        <w:ind w:right="14"/>
        <w:jc w:val="both"/>
      </w:pPr>
      <w:r w:rsidRPr="00FB30EF">
        <w:t xml:space="preserve">Стадии нотариального производства.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autoSpaceDE w:val="0"/>
        <w:autoSpaceDN w:val="0"/>
        <w:adjustRightInd w:val="0"/>
        <w:spacing w:line="360" w:lineRule="auto"/>
        <w:ind w:right="14"/>
        <w:jc w:val="both"/>
      </w:pPr>
      <w:r w:rsidRPr="00FB30EF">
        <w:t>Финансовое обеспечение нотариальной деятельности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50"/>
        </w:tabs>
        <w:autoSpaceDE w:val="0"/>
        <w:autoSpaceDN w:val="0"/>
        <w:adjustRightInd w:val="0"/>
        <w:spacing w:line="360" w:lineRule="auto"/>
        <w:jc w:val="both"/>
      </w:pPr>
      <w:r w:rsidRPr="00FB30EF">
        <w:t xml:space="preserve">Общие условия удостоверение сделок нотариусом.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right="5"/>
        <w:jc w:val="both"/>
      </w:pPr>
      <w:r w:rsidRPr="00FB30EF">
        <w:t>Удостоверение сделок в нотариальной практике.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 w:rsidRPr="00FB30EF">
        <w:t xml:space="preserve">Основания и порядок свидетельствования бесспорных фактов. </w:t>
      </w:r>
    </w:p>
    <w:p w:rsidR="002B7AB6" w:rsidRPr="00FB30EF" w:rsidRDefault="009F3E4F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>
        <w:t>Нотариальная процедура с</w:t>
      </w:r>
      <w:r w:rsidR="002B7AB6" w:rsidRPr="00FB30EF">
        <w:t>видетельствовани</w:t>
      </w:r>
      <w:r>
        <w:t>я</w:t>
      </w:r>
      <w:r w:rsidR="002B7AB6" w:rsidRPr="00FB30EF">
        <w:t xml:space="preserve"> верности копий документов и выписок из них. </w:t>
      </w:r>
    </w:p>
    <w:p w:rsidR="002B7AB6" w:rsidRPr="00FB30EF" w:rsidRDefault="009F3E4F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Нотариальная процедура</w:t>
      </w:r>
      <w:r w:rsidRPr="00FB30EF">
        <w:t xml:space="preserve"> </w:t>
      </w:r>
      <w:r>
        <w:t>с</w:t>
      </w:r>
      <w:r w:rsidR="002B7AB6" w:rsidRPr="00FB30EF">
        <w:t>видетельствовани</w:t>
      </w:r>
      <w:r>
        <w:t>я</w:t>
      </w:r>
      <w:r w:rsidR="002B7AB6" w:rsidRPr="00FB30EF">
        <w:t xml:space="preserve"> подлинности подписи на документах. </w:t>
      </w:r>
    </w:p>
    <w:p w:rsidR="002B7AB6" w:rsidRPr="00FB30EF" w:rsidRDefault="009F3E4F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>
        <w:t>Нотариальная процедура</w:t>
      </w:r>
      <w:r w:rsidRPr="00FB30EF">
        <w:t xml:space="preserve"> </w:t>
      </w:r>
      <w:r>
        <w:t>с</w:t>
      </w:r>
      <w:r w:rsidR="002B7AB6" w:rsidRPr="00FB30EF">
        <w:t>видетельствовани</w:t>
      </w:r>
      <w:r>
        <w:t>я</w:t>
      </w:r>
      <w:r w:rsidR="002B7AB6" w:rsidRPr="00FB30EF">
        <w:t xml:space="preserve"> верности перевода с одного языка на другой.  </w:t>
      </w:r>
    </w:p>
    <w:p w:rsidR="002B7AB6" w:rsidRPr="00FB30EF" w:rsidRDefault="009F3E4F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>
        <w:t>Нотариальная процедура</w:t>
      </w:r>
      <w:r w:rsidRPr="00FB30EF">
        <w:t xml:space="preserve"> </w:t>
      </w:r>
      <w:r>
        <w:t>у</w:t>
      </w:r>
      <w:r w:rsidR="002B7AB6" w:rsidRPr="00FB30EF">
        <w:t>достоверени</w:t>
      </w:r>
      <w:r>
        <w:t>я</w:t>
      </w:r>
      <w:r w:rsidR="002B7AB6" w:rsidRPr="00FB30EF">
        <w:t xml:space="preserve"> бесспорных фактов в нотариальной практике.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 w:rsidRPr="00FB30EF">
        <w:t xml:space="preserve">Правовая природа обеспечительных нотариальных действий.  </w:t>
      </w:r>
    </w:p>
    <w:p w:rsidR="002B7AB6" w:rsidRPr="00FB30EF" w:rsidRDefault="009F3E4F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>
        <w:t>Нотариальная процедура</w:t>
      </w:r>
      <w:r w:rsidRPr="00FB30EF">
        <w:t xml:space="preserve"> </w:t>
      </w:r>
      <w:r>
        <w:t>п</w:t>
      </w:r>
      <w:r w:rsidR="002B7AB6" w:rsidRPr="00FB30EF">
        <w:t>ередач</w:t>
      </w:r>
      <w:r>
        <w:t>и</w:t>
      </w:r>
      <w:r w:rsidR="002B7AB6" w:rsidRPr="00FB30EF">
        <w:t xml:space="preserve"> заявлений физических и юридических лиц другим физическим и юри</w:t>
      </w:r>
      <w:r w:rsidR="002B7AB6" w:rsidRPr="00FB30EF">
        <w:softHyphen/>
        <w:t>дическим лицам.</w:t>
      </w:r>
    </w:p>
    <w:p w:rsidR="002B7AB6" w:rsidRPr="00FB30EF" w:rsidRDefault="009F3E4F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>
        <w:t>Нотариальная процедура</w:t>
      </w:r>
      <w:r w:rsidRPr="00FB30EF">
        <w:t xml:space="preserve"> </w:t>
      </w:r>
      <w:r>
        <w:t>с</w:t>
      </w:r>
      <w:r w:rsidR="002B7AB6" w:rsidRPr="00FB30EF">
        <w:t>овершени</w:t>
      </w:r>
      <w:r>
        <w:t>я</w:t>
      </w:r>
      <w:r w:rsidR="002B7AB6" w:rsidRPr="00FB30EF">
        <w:t xml:space="preserve"> протестов векселей. Основания и порядок. </w:t>
      </w:r>
    </w:p>
    <w:p w:rsidR="002B7AB6" w:rsidRPr="00FB30EF" w:rsidRDefault="009F3E4F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>
        <w:t>Нотариальная процедура</w:t>
      </w:r>
      <w:r w:rsidRPr="00FB30EF">
        <w:t xml:space="preserve"> </w:t>
      </w:r>
      <w:r>
        <w:t>п</w:t>
      </w:r>
      <w:r w:rsidR="002B7AB6" w:rsidRPr="00FB30EF">
        <w:t>риняти</w:t>
      </w:r>
      <w:r>
        <w:t>я</w:t>
      </w:r>
      <w:r w:rsidR="002B7AB6" w:rsidRPr="00FB30EF">
        <w:t xml:space="preserve"> в депозит денежных сумм и ценных бумаг.</w:t>
      </w:r>
    </w:p>
    <w:p w:rsidR="002B7AB6" w:rsidRPr="00FB30EF" w:rsidRDefault="009F3E4F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>
        <w:t>Нотариальная процедура</w:t>
      </w:r>
      <w:r w:rsidRPr="00FB30EF">
        <w:t xml:space="preserve"> </w:t>
      </w:r>
      <w:r>
        <w:t>о</w:t>
      </w:r>
      <w:r w:rsidR="002B7AB6" w:rsidRPr="00FB30EF">
        <w:t>беспечени</w:t>
      </w:r>
      <w:r>
        <w:t>я</w:t>
      </w:r>
      <w:r w:rsidR="002B7AB6" w:rsidRPr="00FB30EF">
        <w:t xml:space="preserve"> доказательств.</w:t>
      </w:r>
    </w:p>
    <w:p w:rsidR="002B7AB6" w:rsidRPr="00FB30EF" w:rsidRDefault="009F3E4F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>
        <w:t>Нотариальная процедура</w:t>
      </w:r>
      <w:r w:rsidRPr="00FB30EF">
        <w:t xml:space="preserve"> </w:t>
      </w:r>
      <w:r>
        <w:t>с</w:t>
      </w:r>
      <w:r w:rsidR="002B7AB6" w:rsidRPr="00FB30EF">
        <w:t>овершени</w:t>
      </w:r>
      <w:r>
        <w:t>я</w:t>
      </w:r>
      <w:r w:rsidR="002B7AB6" w:rsidRPr="00FB30EF">
        <w:t xml:space="preserve"> исполнительных надписей нотариусом.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 w:rsidRPr="00FB30EF">
        <w:t xml:space="preserve">Семейное право в нотариальной деятельности.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 w:rsidRPr="00FB30EF">
        <w:t>Исполни</w:t>
      </w:r>
      <w:r w:rsidRPr="00FB30EF">
        <w:softHyphen/>
        <w:t>тельная сила нотариально удостоверенного соглашения об уплате али</w:t>
      </w:r>
      <w:r w:rsidRPr="00FB30EF">
        <w:softHyphen/>
        <w:t>ментов.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right="14"/>
        <w:jc w:val="both"/>
      </w:pPr>
      <w:r w:rsidRPr="00FB30EF">
        <w:t>Основные мировые системы нотариата.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right="14"/>
        <w:jc w:val="both"/>
      </w:pPr>
      <w:r w:rsidRPr="00FB30EF">
        <w:t>Особенности нотариата в отдельных странах системы Латинского нотариата.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right="5"/>
        <w:jc w:val="both"/>
      </w:pPr>
      <w:r w:rsidRPr="00FB30EF">
        <w:t xml:space="preserve">Применение норм иностранного права в нотариальной практике. </w:t>
      </w:r>
    </w:p>
    <w:p w:rsidR="002B7AB6" w:rsidRPr="00FB30EF" w:rsidRDefault="002B7AB6" w:rsidP="002B7A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</w:pPr>
      <w:r w:rsidRPr="00FB30EF">
        <w:t>Общие правила совершения нотариальных действий по делам с инос</w:t>
      </w:r>
      <w:r w:rsidRPr="00FB30EF">
        <w:softHyphen/>
        <w:t xml:space="preserve">транным элементом. </w:t>
      </w:r>
    </w:p>
    <w:p w:rsidR="00C86CF0" w:rsidRDefault="00C86CF0"/>
    <w:sectPr w:rsidR="00C8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31C"/>
    <w:multiLevelType w:val="hybridMultilevel"/>
    <w:tmpl w:val="081C6F5C"/>
    <w:lvl w:ilvl="0" w:tplc="94BEC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B6"/>
    <w:rsid w:val="002B7AB6"/>
    <w:rsid w:val="00540BDD"/>
    <w:rsid w:val="009F3E4F"/>
    <w:rsid w:val="00BC1825"/>
    <w:rsid w:val="00BE5CB2"/>
    <w:rsid w:val="00C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2015-09-15T07:02:00Z</dcterms:created>
  <dcterms:modified xsi:type="dcterms:W3CDTF">2015-09-15T07:02:00Z</dcterms:modified>
</cp:coreProperties>
</file>