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A" w:rsidRDefault="00DB03DA" w:rsidP="00024C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Пример</w:t>
      </w:r>
      <w:r w:rsidR="00024C52">
        <w:rPr>
          <w:rFonts w:ascii="Times New Roman" w:eastAsia="Calibri" w:hAnsi="Times New Roman" w:cs="Times New Roman"/>
          <w:b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экзаменационных заданий по дисциплине «Налогообложение юридических лиц»</w:t>
      </w:r>
    </w:p>
    <w:p w:rsidR="00024C52" w:rsidRPr="00DB03DA" w:rsidRDefault="00024C52" w:rsidP="00024C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7DA" w:rsidRPr="00A207DA" w:rsidRDefault="00024C52" w:rsidP="00A20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7DA" w:rsidRPr="00A207DA">
        <w:rPr>
          <w:rFonts w:ascii="Times New Roman" w:hAnsi="Times New Roman" w:cs="Times New Roman"/>
          <w:sz w:val="28"/>
          <w:szCs w:val="28"/>
        </w:rPr>
        <w:t xml:space="preserve">Рассчитать сумму </w:t>
      </w:r>
      <w:proofErr w:type="gramStart"/>
      <w:r w:rsidR="00A207DA" w:rsidRPr="00A207DA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A207DA" w:rsidRPr="00A207DA">
        <w:rPr>
          <w:rFonts w:ascii="Times New Roman" w:hAnsi="Times New Roman" w:cs="Times New Roman"/>
          <w:sz w:val="28"/>
          <w:szCs w:val="28"/>
        </w:rPr>
        <w:t xml:space="preserve"> на добавленную стоимость подлежащую у</w:t>
      </w:r>
      <w:r>
        <w:rPr>
          <w:rFonts w:ascii="Times New Roman" w:hAnsi="Times New Roman" w:cs="Times New Roman"/>
          <w:sz w:val="28"/>
          <w:szCs w:val="28"/>
        </w:rPr>
        <w:t>плате в бюджет за 1 квартал 2016</w:t>
      </w:r>
      <w:r w:rsidR="00A207DA" w:rsidRPr="00A207DA">
        <w:rPr>
          <w:rFonts w:ascii="Times New Roman" w:hAnsi="Times New Roman" w:cs="Times New Roman"/>
          <w:sz w:val="28"/>
          <w:szCs w:val="28"/>
        </w:rPr>
        <w:t xml:space="preserve"> года, на основе исходной информации.</w:t>
      </w:r>
      <w:r w:rsidR="00A207DA" w:rsidRPr="00A2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DA" w:rsidRPr="00A207DA">
        <w:rPr>
          <w:rFonts w:ascii="Times New Roman" w:hAnsi="Times New Roman" w:cs="Times New Roman"/>
          <w:sz w:val="28"/>
          <w:szCs w:val="28"/>
        </w:rPr>
        <w:t>Организация «Дельта» занимается производством и реализацией швейных изделий (одежды). Ставка налога составляет 10 и 18%. В течение первого квартала были осуществлены следующие операции: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520"/>
        <w:gridCol w:w="1275"/>
      </w:tblGrid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07DA" w:rsidRPr="00024C52" w:rsidRDefault="00A207DA" w:rsidP="00A2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Отгружена партия одежды плательной группы для взрослых, 350 шт. по цене 400 руб. за шт.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140 000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Получена оплата за отгруженную 14.01 партию одежды, в т.ч. НДС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Приобретена ткань и фурнитура, используемая при пошиве одежды для взрослых, на сумму</w:t>
            </w:r>
          </w:p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(в т.ч. НДС), из них:</w:t>
            </w:r>
          </w:p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- счет-фактура имеется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 xml:space="preserve">90 000 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Выплачена заработная плата из кассы организации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Отгружена партия швейных изделий плательной группы для детей ясельной группы, 500 шт. по цене 300 руб. за шт.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Отгружена партия швейных изделий костюмной группы для взрослых, 1000 шт. по цене 300 руб. за шт.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 xml:space="preserve">Оплачены банку расчетно-кассовые услуги 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207DA" w:rsidRPr="00A207DA" w:rsidTr="00A207DA">
        <w:tc>
          <w:tcPr>
            <w:tcW w:w="709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520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Уплачен в бюджет налог на имущество организаций</w:t>
            </w:r>
          </w:p>
        </w:tc>
        <w:tc>
          <w:tcPr>
            <w:tcW w:w="1275" w:type="dxa"/>
            <w:shd w:val="clear" w:color="auto" w:fill="auto"/>
          </w:tcPr>
          <w:p w:rsidR="00A207DA" w:rsidRPr="00024C52" w:rsidRDefault="00A207DA" w:rsidP="00A20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:rsidR="00A207DA" w:rsidRDefault="00A207DA" w:rsidP="00A20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52" w:rsidRPr="00024C52" w:rsidRDefault="00024C52" w:rsidP="0002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4C52">
        <w:rPr>
          <w:rFonts w:ascii="Times New Roman" w:hAnsi="Times New Roman" w:cs="Times New Roman"/>
          <w:sz w:val="28"/>
          <w:szCs w:val="28"/>
        </w:rPr>
        <w:t>ООО «Луч» является производителем папирос.</w:t>
      </w:r>
    </w:p>
    <w:p w:rsidR="00024C52" w:rsidRPr="00024C52" w:rsidRDefault="00024C52" w:rsidP="0002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ab/>
        <w:t>5 января приобретен и оплачен табак для производства папирос в количестве 6 тонн.</w:t>
      </w:r>
    </w:p>
    <w:p w:rsidR="00024C52" w:rsidRPr="00024C52" w:rsidRDefault="00024C52" w:rsidP="0002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ab/>
        <w:t>10 января отпущено в производство 4 тонны табака.</w:t>
      </w:r>
    </w:p>
    <w:p w:rsidR="00024C52" w:rsidRPr="00024C52" w:rsidRDefault="00024C52" w:rsidP="0002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ab/>
        <w:t>12 января ООО «Луч» отгрузила оптовой организации папирос 300 000 штук.</w:t>
      </w:r>
    </w:p>
    <w:p w:rsidR="00024C52" w:rsidRPr="00024C52" w:rsidRDefault="00024C52" w:rsidP="0002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ab/>
        <w:t>15 января ООО «Луч» в целях продвижения на рынке продукции собственного производства раздала посетителям на  выставках и ярмарках в других городах папиросы в количестве 1000 штук.</w:t>
      </w:r>
    </w:p>
    <w:p w:rsidR="00024C52" w:rsidRPr="00024C52" w:rsidRDefault="00024C52" w:rsidP="0002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ab/>
        <w:t>Максимальная розничная цена пачки п</w:t>
      </w:r>
      <w:r>
        <w:rPr>
          <w:rFonts w:ascii="Times New Roman" w:hAnsi="Times New Roman" w:cs="Times New Roman"/>
          <w:sz w:val="28"/>
          <w:szCs w:val="28"/>
        </w:rPr>
        <w:t>апирос (20 штук в одной пачке) 7</w:t>
      </w:r>
      <w:r w:rsidRPr="00024C52">
        <w:rPr>
          <w:rFonts w:ascii="Times New Roman" w:hAnsi="Times New Roman" w:cs="Times New Roman"/>
          <w:sz w:val="28"/>
          <w:szCs w:val="28"/>
        </w:rPr>
        <w:t>6 рублей.</w:t>
      </w:r>
    </w:p>
    <w:p w:rsidR="00024C52" w:rsidRPr="00024C52" w:rsidRDefault="00024C52" w:rsidP="0002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>Определить сумму акциза, подлежащую уплате в бюджет ООО «Луч» за налоговый период.</w:t>
      </w:r>
    </w:p>
    <w:p w:rsidR="00024C52" w:rsidRDefault="00024C52" w:rsidP="0002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52" w:rsidRPr="00024C52" w:rsidRDefault="00024C52" w:rsidP="0002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>3. ООО «Марс» приобрела в декабре прошлого года оборудование стоимостью 12 000 000 рублей, со сроком службы 7 лет. 15 сентября это оборудование было продано за 11 500 000 рублей. Налоговая ставка составляет 2,2 процента.</w:t>
      </w:r>
    </w:p>
    <w:p w:rsidR="00024C52" w:rsidRPr="00024C52" w:rsidRDefault="00024C52" w:rsidP="0002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lastRenderedPageBreak/>
        <w:t>Рассчитать авансовые платежи по налогу на имущество организаций и налог за год.</w:t>
      </w:r>
    </w:p>
    <w:p w:rsidR="00024C52" w:rsidRDefault="00024C52" w:rsidP="00024C5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24C52" w:rsidRPr="00024C52" w:rsidRDefault="00024C52" w:rsidP="0002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C52">
        <w:rPr>
          <w:rFonts w:ascii="Times New Roman" w:hAnsi="Times New Roman" w:cs="Times New Roman"/>
          <w:sz w:val="28"/>
          <w:szCs w:val="28"/>
        </w:rPr>
        <w:t>. Рассчитать авансовый платеж по налогу на прибыль организаций, подлежащий у</w:t>
      </w:r>
      <w:r>
        <w:rPr>
          <w:rFonts w:ascii="Times New Roman" w:hAnsi="Times New Roman" w:cs="Times New Roman"/>
          <w:sz w:val="28"/>
          <w:szCs w:val="28"/>
        </w:rPr>
        <w:t>плате в бюджет за 1 квартал 2016</w:t>
      </w:r>
      <w:r w:rsidRPr="00024C52">
        <w:rPr>
          <w:rFonts w:ascii="Times New Roman" w:hAnsi="Times New Roman" w:cs="Times New Roman"/>
          <w:sz w:val="28"/>
          <w:szCs w:val="28"/>
        </w:rPr>
        <w:t xml:space="preserve"> года, на основе исходной информации.</w:t>
      </w:r>
      <w:r w:rsidRPr="0002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C52">
        <w:rPr>
          <w:rFonts w:ascii="Times New Roman" w:hAnsi="Times New Roman" w:cs="Times New Roman"/>
          <w:sz w:val="28"/>
          <w:szCs w:val="28"/>
        </w:rPr>
        <w:t>Организация занимается оказанием бухгалтерских услуг. Налог на прибыль исчисляется по методу начисления. Налоговая ставка установлена в размере 20 процентов.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18"/>
        <w:gridCol w:w="1440"/>
      </w:tblGrid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 xml:space="preserve">Оплачена аренда офисного помещения за 1 квартал </w:t>
            </w:r>
            <w:proofErr w:type="gramStart"/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, в т.ч. НДС, акт приема выполненных услуг подписан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30000-00</w:t>
            </w:r>
          </w:p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Поступил аванс за услуги, в т.ч. НДС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Подписан акт выполненных работ с организацией «А», в т.ч. НДС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40000-00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Оприходованы канцелярские товары, товары не оплачены, с НДС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Подписан акт оказания услуг с организацией «Г», с НДС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100000-00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Подписан акт выполненных работ с организацией «Б», с НДС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250000-00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офисного оборудования за 1 квартал, акт подписан, оплата не произведена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Подписан акт о приеме услуг по ремонту помещения, с НДС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16000-00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Получены штрафы за нарушение договоров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7000-00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120000-00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автомобиля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</w:tr>
      <w:tr w:rsidR="00024C52" w:rsidRPr="00024C52" w:rsidTr="00024C52">
        <w:tc>
          <w:tcPr>
            <w:tcW w:w="82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8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Начислены налоги</w:t>
            </w:r>
          </w:p>
        </w:tc>
        <w:tc>
          <w:tcPr>
            <w:tcW w:w="1440" w:type="dxa"/>
            <w:shd w:val="clear" w:color="auto" w:fill="auto"/>
          </w:tcPr>
          <w:p w:rsidR="00024C52" w:rsidRPr="00024C52" w:rsidRDefault="00024C52" w:rsidP="00024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2">
              <w:rPr>
                <w:rFonts w:ascii="Times New Roman" w:hAnsi="Times New Roman" w:cs="Times New Roman"/>
                <w:sz w:val="24"/>
                <w:szCs w:val="24"/>
              </w:rPr>
              <w:t>41900-00</w:t>
            </w:r>
          </w:p>
        </w:tc>
      </w:tr>
    </w:tbl>
    <w:p w:rsidR="00024C52" w:rsidRDefault="00024C52" w:rsidP="00024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52" w:rsidRDefault="00024C52" w:rsidP="00024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 xml:space="preserve">5. По состоянию на 1 января текущего года на балансе </w:t>
      </w:r>
      <w:r w:rsidRPr="00024C52">
        <w:rPr>
          <w:rFonts w:ascii="Times New Roman" w:hAnsi="Times New Roman" w:cs="Times New Roman"/>
          <w:bCs/>
          <w:sz w:val="28"/>
          <w:szCs w:val="28"/>
        </w:rPr>
        <w:t>ООО «Свет»</w:t>
      </w:r>
      <w:r w:rsidRPr="00024C52">
        <w:rPr>
          <w:rFonts w:ascii="Times New Roman" w:hAnsi="Times New Roman" w:cs="Times New Roman"/>
          <w:sz w:val="28"/>
          <w:szCs w:val="28"/>
        </w:rPr>
        <w:t xml:space="preserve">  учитывается земельный участок площадью </w:t>
      </w:r>
      <w:smartTag w:uri="urn:schemas-microsoft-com:office:smarttags" w:element="metricconverter">
        <w:smartTagPr>
          <w:attr w:name="ProductID" w:val="10 Га"/>
        </w:smartTagPr>
        <w:r w:rsidRPr="00024C52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024C52">
        <w:rPr>
          <w:rFonts w:ascii="Times New Roman" w:hAnsi="Times New Roman" w:cs="Times New Roman"/>
          <w:sz w:val="28"/>
          <w:szCs w:val="28"/>
        </w:rPr>
        <w:t>, на котором организация оборудовала спортивную площадку для тренировок своих сотрудников в свободное от работы время. Кадастровая стоимость данного земельного участка по состоянию на 01.01. составляет 11 млн. руб. Налоговая ставка земельного налога в муниципальном образовании, на территории которого находится земельный участок, установлена в размере 1,5%.</w:t>
      </w:r>
    </w:p>
    <w:p w:rsidR="00024C52" w:rsidRPr="00024C52" w:rsidRDefault="00024C52" w:rsidP="00024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sz w:val="28"/>
          <w:szCs w:val="28"/>
        </w:rPr>
        <w:t>Рассчитать авансовые платежи по земельному налогу и земельный налог за год.</w:t>
      </w:r>
    </w:p>
    <w:p w:rsidR="009F3E81" w:rsidRDefault="009F3E81" w:rsidP="009F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E81" w:rsidRPr="009F3E81" w:rsidRDefault="009F3E81" w:rsidP="009F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3E81">
        <w:rPr>
          <w:rFonts w:ascii="Times New Roman" w:hAnsi="Times New Roman" w:cs="Times New Roman"/>
          <w:sz w:val="28"/>
          <w:szCs w:val="28"/>
        </w:rPr>
        <w:t xml:space="preserve">15 сентября ООО «Свет» приобрело три транспортных средства: 1 автомобиль ВАЗ-2104, катер и моторную лодку. Мощность автомобиля – 85 л/с, мощность катера - 105 л/с, а мощность двигателя моторной лодки – 4 л/с. Автомобиль был зарегистрирован в установленном порядке 20 сентября текущего года, введен в эксплуатацию 1 ноября. Катер и моторная лодка </w:t>
      </w:r>
      <w:proofErr w:type="gramStart"/>
      <w:r w:rsidRPr="009F3E81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9F3E81">
        <w:rPr>
          <w:rFonts w:ascii="Times New Roman" w:hAnsi="Times New Roman" w:cs="Times New Roman"/>
          <w:sz w:val="28"/>
          <w:szCs w:val="28"/>
        </w:rPr>
        <w:t xml:space="preserve"> 15 ноября.</w:t>
      </w:r>
    </w:p>
    <w:p w:rsidR="009F3E81" w:rsidRPr="009F3E81" w:rsidRDefault="009F3E81" w:rsidP="009F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 xml:space="preserve">Ставка налога по легковому автомобилю с мощностью двигателя до 100 л.с. включительно составляет 2,5 руб. за </w:t>
      </w:r>
      <w:smartTag w:uri="urn:schemas-microsoft-com:office:smarttags" w:element="metricconverter">
        <w:smartTagPr>
          <w:attr w:name="ProductID" w:val="1 л"/>
        </w:smartTagPr>
        <w:r w:rsidRPr="009F3E81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9F3E81">
        <w:rPr>
          <w:rFonts w:ascii="Times New Roman" w:hAnsi="Times New Roman" w:cs="Times New Roman"/>
          <w:sz w:val="28"/>
          <w:szCs w:val="28"/>
        </w:rPr>
        <w:t>.с. Налоговая ставка по катерам и моторным лодкам до 100 л.</w:t>
      </w:r>
      <w:proofErr w:type="gramStart"/>
      <w:r w:rsidRPr="009F3E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E81">
        <w:rPr>
          <w:rFonts w:ascii="Times New Roman" w:hAnsi="Times New Roman" w:cs="Times New Roman"/>
          <w:sz w:val="28"/>
          <w:szCs w:val="28"/>
        </w:rPr>
        <w:t>. включительно составляет 10 руб. за 1 л.с.; свыше 100 л.с. – 20 руб. за 1 л.с.</w:t>
      </w:r>
    </w:p>
    <w:p w:rsidR="009F3E81" w:rsidRPr="00FA36CB" w:rsidRDefault="009F3E81" w:rsidP="00FA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Рассчитать авансовые платежи по транспортному налогу и транспортный налог за год.</w:t>
      </w:r>
      <w:bookmarkStart w:id="0" w:name="_GoBack"/>
      <w:bookmarkEnd w:id="0"/>
    </w:p>
    <w:sectPr w:rsidR="009F3E81" w:rsidRPr="00FA36CB" w:rsidSect="004B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024C52"/>
    <w:rsid w:val="000C75ED"/>
    <w:rsid w:val="003A52AD"/>
    <w:rsid w:val="004B12C9"/>
    <w:rsid w:val="004E082E"/>
    <w:rsid w:val="00574E03"/>
    <w:rsid w:val="005A7FB2"/>
    <w:rsid w:val="009F3E81"/>
    <w:rsid w:val="00A207DA"/>
    <w:rsid w:val="00A31037"/>
    <w:rsid w:val="00BB031E"/>
    <w:rsid w:val="00D9125D"/>
    <w:rsid w:val="00DA3F9C"/>
    <w:rsid w:val="00DB03DA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Балабанова Юлия Николаевна</cp:lastModifiedBy>
  <cp:revision>2</cp:revision>
  <dcterms:created xsi:type="dcterms:W3CDTF">2016-02-05T12:26:00Z</dcterms:created>
  <dcterms:modified xsi:type="dcterms:W3CDTF">2016-02-05T12:26:00Z</dcterms:modified>
</cp:coreProperties>
</file>