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C" w:rsidRDefault="009A5B1C" w:rsidP="00CA73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35069">
        <w:rPr>
          <w:b/>
          <w:sz w:val="28"/>
          <w:szCs w:val="28"/>
        </w:rPr>
        <w:t xml:space="preserve">Примерный перечень вопросов к </w:t>
      </w:r>
      <w:r w:rsidR="00732AD0">
        <w:rPr>
          <w:b/>
          <w:sz w:val="28"/>
          <w:szCs w:val="28"/>
        </w:rPr>
        <w:t xml:space="preserve">зачету </w:t>
      </w:r>
      <w:r w:rsidR="00780165" w:rsidRPr="00335069">
        <w:rPr>
          <w:b/>
          <w:sz w:val="28"/>
          <w:szCs w:val="28"/>
        </w:rPr>
        <w:t xml:space="preserve">по </w:t>
      </w:r>
      <w:r w:rsidR="00732AD0">
        <w:rPr>
          <w:b/>
          <w:sz w:val="28"/>
          <w:szCs w:val="28"/>
        </w:rPr>
        <w:t xml:space="preserve">дисциплине «Эконометрический анализ </w:t>
      </w:r>
      <w:r w:rsidR="00B955CB">
        <w:rPr>
          <w:b/>
          <w:sz w:val="28"/>
          <w:szCs w:val="28"/>
        </w:rPr>
        <w:t>социально-экономических</w:t>
      </w:r>
      <w:r w:rsidR="00732AD0">
        <w:rPr>
          <w:b/>
          <w:sz w:val="28"/>
          <w:szCs w:val="28"/>
        </w:rPr>
        <w:t xml:space="preserve"> систем»</w:t>
      </w:r>
      <w:r w:rsidR="00842DED">
        <w:rPr>
          <w:b/>
          <w:sz w:val="28"/>
          <w:szCs w:val="28"/>
        </w:rPr>
        <w:t xml:space="preserve"> для магистров ГИМУ (государственная политика и управление, управление городским </w:t>
      </w:r>
      <w:bookmarkStart w:id="0" w:name="_GoBack"/>
      <w:bookmarkEnd w:id="0"/>
      <w:r w:rsidR="00842DED">
        <w:rPr>
          <w:b/>
          <w:sz w:val="28"/>
          <w:szCs w:val="28"/>
        </w:rPr>
        <w:t>развитием)</w:t>
      </w:r>
    </w:p>
    <w:p w:rsidR="00732AD0" w:rsidRPr="00995C55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Запись классической линейной модели множественной регрессии в теоретическом и эмпирическом вариантах.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 xml:space="preserve"> Условия реализации обычного МНК. Теорема Гаусса - Маркова.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Учет линейных ограничений в модели регрессии.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Неоднородность в данных и учет структурных изменений в уравнении регрессии.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C55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995C55">
        <w:rPr>
          <w:rFonts w:ascii="Times New Roman" w:hAnsi="Times New Roman" w:cs="Times New Roman"/>
          <w:sz w:val="28"/>
          <w:szCs w:val="28"/>
        </w:rPr>
        <w:t xml:space="preserve"> факторов, её проявление, способы обнаружения и борьбы с нею.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 xml:space="preserve">Обобщенный МНК и его свойства, теорема </w:t>
      </w:r>
      <w:proofErr w:type="spellStart"/>
      <w:r w:rsidRPr="00995C55">
        <w:rPr>
          <w:rFonts w:ascii="Times New Roman" w:hAnsi="Times New Roman" w:cs="Times New Roman"/>
          <w:sz w:val="28"/>
          <w:szCs w:val="28"/>
        </w:rPr>
        <w:t>Айткена</w:t>
      </w:r>
      <w:proofErr w:type="spellEnd"/>
      <w:r w:rsidRPr="00995C55">
        <w:rPr>
          <w:rFonts w:ascii="Times New Roman" w:hAnsi="Times New Roman" w:cs="Times New Roman"/>
          <w:sz w:val="28"/>
          <w:szCs w:val="28"/>
        </w:rPr>
        <w:t>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Метод максимального правдоподобия.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Исключение существенной переменной из регрессии и его последствия.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Включение несущественной переменной в регрессионную модель и его последствия.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55">
        <w:rPr>
          <w:rFonts w:ascii="Times New Roman" w:hAnsi="Times New Roman" w:cs="Times New Roman"/>
          <w:sz w:val="28"/>
          <w:szCs w:val="28"/>
        </w:rPr>
        <w:t>Ошибки выбора формы модели и их последствия.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 xml:space="preserve">Обнаружение </w:t>
      </w:r>
      <w:proofErr w:type="spellStart"/>
      <w:r w:rsidRPr="0013714B">
        <w:rPr>
          <w:rFonts w:ascii="Times New Roman" w:hAnsi="Times New Roman" w:cs="Times New Roman"/>
          <w:sz w:val="28"/>
          <w:szCs w:val="28"/>
        </w:rPr>
        <w:t>гетероскедастичности</w:t>
      </w:r>
      <w:proofErr w:type="spellEnd"/>
      <w:r w:rsidRPr="0013714B">
        <w:rPr>
          <w:rFonts w:ascii="Times New Roman" w:hAnsi="Times New Roman" w:cs="Times New Roman"/>
          <w:sz w:val="28"/>
          <w:szCs w:val="28"/>
        </w:rPr>
        <w:t>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 xml:space="preserve">Устранение последствий </w:t>
      </w:r>
      <w:proofErr w:type="spellStart"/>
      <w:r w:rsidRPr="0013714B">
        <w:rPr>
          <w:rFonts w:ascii="Times New Roman" w:hAnsi="Times New Roman" w:cs="Times New Roman"/>
          <w:sz w:val="28"/>
          <w:szCs w:val="28"/>
        </w:rPr>
        <w:t>гетероскедастичности</w:t>
      </w:r>
      <w:proofErr w:type="spellEnd"/>
      <w:r w:rsidRPr="0013714B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Pr="0013714B">
        <w:rPr>
          <w:rFonts w:ascii="Times New Roman" w:hAnsi="Times New Roman" w:cs="Times New Roman"/>
          <w:sz w:val="28"/>
          <w:szCs w:val="28"/>
        </w:rPr>
        <w:t>взвешенного</w:t>
      </w:r>
      <w:proofErr w:type="gramEnd"/>
      <w:r w:rsidRPr="0013714B">
        <w:rPr>
          <w:rFonts w:ascii="Times New Roman" w:hAnsi="Times New Roman" w:cs="Times New Roman"/>
          <w:sz w:val="28"/>
          <w:szCs w:val="28"/>
        </w:rPr>
        <w:t xml:space="preserve"> МНК.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>Оценивание параметров моделей бинарного выбора с помощью метода максимального правдоподобия.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>Модели множественного выбора.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>Модели с цензурированными зависимыми переменными.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>Преимущества панельных данных. Однонаправленные и двунаправленные модели панельных данных.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>Качество подгонки (</w:t>
      </w:r>
      <w:proofErr w:type="spellStart"/>
      <w:r w:rsidRPr="0013714B">
        <w:rPr>
          <w:rFonts w:ascii="Times New Roman" w:hAnsi="Times New Roman" w:cs="Times New Roman"/>
          <w:sz w:val="28"/>
          <w:szCs w:val="28"/>
        </w:rPr>
        <w:t>goodness-of-fit</w:t>
      </w:r>
      <w:proofErr w:type="spellEnd"/>
      <w:r w:rsidRPr="0013714B">
        <w:rPr>
          <w:rFonts w:ascii="Times New Roman" w:hAnsi="Times New Roman" w:cs="Times New Roman"/>
          <w:sz w:val="28"/>
          <w:szCs w:val="28"/>
        </w:rPr>
        <w:t>).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>Тестирование гипотез, решающих проблему выбора моделей панельных данных.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 xml:space="preserve"> Проблема идентификации.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 xml:space="preserve">Косвенный, </w:t>
      </w:r>
      <w:proofErr w:type="spellStart"/>
      <w:r w:rsidRPr="0013714B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1371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714B">
        <w:rPr>
          <w:rFonts w:ascii="Times New Roman" w:hAnsi="Times New Roman" w:cs="Times New Roman"/>
          <w:sz w:val="28"/>
          <w:szCs w:val="28"/>
        </w:rPr>
        <w:t>трехшаговый</w:t>
      </w:r>
      <w:proofErr w:type="spellEnd"/>
      <w:r w:rsidRPr="0013714B">
        <w:rPr>
          <w:rFonts w:ascii="Times New Roman" w:hAnsi="Times New Roman" w:cs="Times New Roman"/>
          <w:sz w:val="28"/>
          <w:szCs w:val="28"/>
        </w:rPr>
        <w:t xml:space="preserve"> МНК.</w:t>
      </w:r>
    </w:p>
    <w:p w:rsidR="00732AD0" w:rsidRDefault="00732AD0" w:rsidP="00732A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B">
        <w:rPr>
          <w:rFonts w:ascii="Times New Roman" w:hAnsi="Times New Roman" w:cs="Times New Roman"/>
          <w:sz w:val="28"/>
          <w:szCs w:val="28"/>
        </w:rPr>
        <w:t xml:space="preserve">Тестирование на </w:t>
      </w:r>
      <w:proofErr w:type="spellStart"/>
      <w:r w:rsidRPr="0013714B">
        <w:rPr>
          <w:rFonts w:ascii="Times New Roman" w:hAnsi="Times New Roman" w:cs="Times New Roman"/>
          <w:sz w:val="28"/>
          <w:szCs w:val="28"/>
        </w:rPr>
        <w:t>экзогенность</w:t>
      </w:r>
      <w:proofErr w:type="spellEnd"/>
      <w:r w:rsidRPr="0013714B">
        <w:rPr>
          <w:rFonts w:ascii="Times New Roman" w:hAnsi="Times New Roman" w:cs="Times New Roman"/>
          <w:sz w:val="28"/>
          <w:szCs w:val="28"/>
        </w:rPr>
        <w:t>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свободы для множественной регрессии.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детерминации и его применение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обычного коэффициента детерминации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скорректированного. В каких случаях используется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>?</w:t>
      </w:r>
    </w:p>
    <w:p w:rsidR="009661A0" w:rsidRDefault="00B955CB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Признаки качественной модели.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на обнаружение </w:t>
      </w:r>
      <w:proofErr w:type="spellStart"/>
      <w:r>
        <w:rPr>
          <w:sz w:val="28"/>
          <w:szCs w:val="28"/>
        </w:rPr>
        <w:t>гетероскедастичности</w:t>
      </w:r>
      <w:proofErr w:type="spellEnd"/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</w:t>
      </w:r>
      <w:proofErr w:type="spellStart"/>
      <w:r>
        <w:rPr>
          <w:sz w:val="28"/>
          <w:szCs w:val="28"/>
        </w:rPr>
        <w:t>гетероскедастичности</w:t>
      </w:r>
      <w:proofErr w:type="spellEnd"/>
      <w:r>
        <w:rPr>
          <w:sz w:val="28"/>
          <w:szCs w:val="28"/>
        </w:rPr>
        <w:t xml:space="preserve"> на свойства коэффициентов модели, модели в целом.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на </w:t>
      </w:r>
      <w:proofErr w:type="spellStart"/>
      <w:r>
        <w:rPr>
          <w:sz w:val="28"/>
          <w:szCs w:val="28"/>
        </w:rPr>
        <w:t>гетероскедастичность</w:t>
      </w:r>
      <w:proofErr w:type="spellEnd"/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в модели множественной регрессии: </w:t>
      </w:r>
      <w:r>
        <w:rPr>
          <w:sz w:val="28"/>
          <w:szCs w:val="28"/>
          <w:lang w:val="en-US"/>
        </w:rPr>
        <w:t>t</w:t>
      </w:r>
      <w:r w:rsidRPr="00B011F8">
        <w:rPr>
          <w:sz w:val="28"/>
          <w:szCs w:val="28"/>
        </w:rPr>
        <w:t>-</w:t>
      </w:r>
      <w:r>
        <w:rPr>
          <w:sz w:val="28"/>
          <w:szCs w:val="28"/>
        </w:rPr>
        <w:t xml:space="preserve">статистика, </w:t>
      </w:r>
      <w:r>
        <w:rPr>
          <w:sz w:val="28"/>
          <w:szCs w:val="28"/>
          <w:lang w:val="en-US"/>
        </w:rPr>
        <w:t>F</w:t>
      </w:r>
      <w:r w:rsidRPr="00B011F8">
        <w:rPr>
          <w:sz w:val="28"/>
          <w:szCs w:val="28"/>
        </w:rPr>
        <w:t>-</w:t>
      </w:r>
      <w:r>
        <w:rPr>
          <w:sz w:val="28"/>
          <w:szCs w:val="28"/>
        </w:rPr>
        <w:t>статистика, для чего они предназначены?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</w:t>
      </w:r>
      <w:proofErr w:type="gramStart"/>
      <w:r>
        <w:rPr>
          <w:sz w:val="28"/>
          <w:szCs w:val="28"/>
        </w:rPr>
        <w:t>теста проверки статистической значимости модели регрессии</w:t>
      </w:r>
      <w:proofErr w:type="gramEnd"/>
      <w:r>
        <w:rPr>
          <w:sz w:val="28"/>
          <w:szCs w:val="28"/>
        </w:rPr>
        <w:t>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балансового равенства суммы квадратов отклонений, чисел степеней свободы для них.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Случайная составляющая в моделях.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МНК. Охарактеризуйте каждую из них.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ковариации. Область ее применения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оценки параметров в цензурированной выборке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Модели, относящиеся к </w:t>
      </w:r>
      <w:proofErr w:type="gramStart"/>
      <w:r>
        <w:rPr>
          <w:sz w:val="28"/>
          <w:szCs w:val="28"/>
        </w:rPr>
        <w:t>нелинейным</w:t>
      </w:r>
      <w:proofErr w:type="gramEnd"/>
      <w:r>
        <w:rPr>
          <w:sz w:val="28"/>
          <w:szCs w:val="28"/>
        </w:rPr>
        <w:t xml:space="preserve"> относительно включенных независимых переменных, но линейных относительно параметров модели.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Модели, относящиеся к </w:t>
      </w:r>
      <w:proofErr w:type="gramStart"/>
      <w:r>
        <w:rPr>
          <w:sz w:val="28"/>
          <w:szCs w:val="28"/>
        </w:rPr>
        <w:t>нелинейным</w:t>
      </w:r>
      <w:proofErr w:type="gramEnd"/>
      <w:r>
        <w:rPr>
          <w:sz w:val="28"/>
          <w:szCs w:val="28"/>
        </w:rPr>
        <w:t xml:space="preserve"> относительно включенных независимых переменных и параметров модели.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661A0">
        <w:rPr>
          <w:sz w:val="28"/>
          <w:szCs w:val="28"/>
        </w:rPr>
        <w:t xml:space="preserve">Метод линеаризации моделей. </w:t>
      </w:r>
    </w:p>
    <w:p w:rsidR="009661A0" w:rsidRP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параметров (коэффициентов</w:t>
      </w:r>
      <w:r w:rsidRPr="009661A0">
        <w:rPr>
          <w:sz w:val="28"/>
          <w:szCs w:val="28"/>
        </w:rPr>
        <w:t>) регрессии в линейных, полулогарифми</w:t>
      </w:r>
      <w:r>
        <w:rPr>
          <w:sz w:val="28"/>
          <w:szCs w:val="28"/>
        </w:rPr>
        <w:t>ческих, логарифмических моделях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Эластичность переменных в эконометрических моделях 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эластичности, средний коэффициент эластичности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Тесты, относящиеся к тестам на обнаружение ошибок спецификации модели. Охарактеризуйте наиболее значимые из них.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Замещающие переменные, их свойства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переменная. Условия ее применения.</w:t>
      </w:r>
    </w:p>
    <w:p w:rsidR="009661A0" w:rsidRDefault="009661A0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Фиктивные переменные в эконометрических </w:t>
      </w:r>
      <w:proofErr w:type="spellStart"/>
      <w:r>
        <w:rPr>
          <w:sz w:val="28"/>
          <w:szCs w:val="28"/>
        </w:rPr>
        <w:t>моделях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хвиды</w:t>
      </w:r>
      <w:proofErr w:type="spellEnd"/>
      <w:r>
        <w:rPr>
          <w:sz w:val="28"/>
          <w:szCs w:val="28"/>
        </w:rPr>
        <w:t>.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«ловушки» фиктивных переменных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61A0">
        <w:rPr>
          <w:sz w:val="28"/>
          <w:szCs w:val="28"/>
        </w:rPr>
        <w:t>иды ошибок спецификации</w:t>
      </w:r>
      <w:r>
        <w:rPr>
          <w:sz w:val="28"/>
          <w:szCs w:val="28"/>
        </w:rPr>
        <w:t>, их обнаружение.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1A0">
        <w:rPr>
          <w:sz w:val="28"/>
          <w:szCs w:val="28"/>
        </w:rPr>
        <w:t>войства коэффициентов регрессии и модели в цел</w:t>
      </w:r>
      <w:r>
        <w:rPr>
          <w:sz w:val="28"/>
          <w:szCs w:val="28"/>
        </w:rPr>
        <w:t>ом в случае ошибок спецификации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Линейно-вероятностная модель.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proofErr w:type="spellStart"/>
      <w:r>
        <w:rPr>
          <w:sz w:val="28"/>
          <w:szCs w:val="28"/>
        </w:rPr>
        <w:t>Кобба</w:t>
      </w:r>
      <w:proofErr w:type="spellEnd"/>
      <w:r>
        <w:rPr>
          <w:sz w:val="28"/>
          <w:szCs w:val="28"/>
        </w:rPr>
        <w:t>-Дугласа.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proofErr w:type="spellStart"/>
      <w:r>
        <w:rPr>
          <w:sz w:val="28"/>
          <w:szCs w:val="28"/>
        </w:rPr>
        <w:t>Хауссмана</w:t>
      </w:r>
      <w:proofErr w:type="spellEnd"/>
      <w:r>
        <w:rPr>
          <w:sz w:val="28"/>
          <w:szCs w:val="28"/>
        </w:rPr>
        <w:t>.</w:t>
      </w:r>
    </w:p>
    <w:p w:rsidR="009661A0" w:rsidRDefault="008D283E" w:rsidP="009661A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1A0">
        <w:rPr>
          <w:sz w:val="28"/>
          <w:szCs w:val="28"/>
        </w:rPr>
        <w:t>уть метода взвешенных наименьших квадрато</w:t>
      </w:r>
      <w:r>
        <w:rPr>
          <w:sz w:val="28"/>
          <w:szCs w:val="28"/>
        </w:rPr>
        <w:t>в (ВНК), обобщенного МНК (ОМНК)</w:t>
      </w:r>
    </w:p>
    <w:p w:rsidR="009661A0" w:rsidRPr="00634841" w:rsidRDefault="009661A0" w:rsidP="009661A0">
      <w:pPr>
        <w:ind w:left="709"/>
        <w:jc w:val="both"/>
        <w:rPr>
          <w:sz w:val="28"/>
          <w:szCs w:val="28"/>
        </w:rPr>
      </w:pPr>
    </w:p>
    <w:p w:rsidR="00732AD0" w:rsidRPr="00335069" w:rsidRDefault="00732AD0" w:rsidP="00CA73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80165" w:rsidRPr="00CE1B56" w:rsidRDefault="00780165" w:rsidP="00CA739B">
      <w:pPr>
        <w:spacing w:line="360" w:lineRule="auto"/>
        <w:ind w:left="142" w:hanging="142"/>
        <w:jc w:val="center"/>
        <w:rPr>
          <w:sz w:val="28"/>
          <w:szCs w:val="28"/>
        </w:rPr>
      </w:pPr>
    </w:p>
    <w:sectPr w:rsidR="00780165" w:rsidRPr="00CE1B56" w:rsidSect="00D6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0FA"/>
    <w:multiLevelType w:val="hybridMultilevel"/>
    <w:tmpl w:val="7B3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A88"/>
    <w:multiLevelType w:val="hybridMultilevel"/>
    <w:tmpl w:val="D876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913"/>
    <w:multiLevelType w:val="hybridMultilevel"/>
    <w:tmpl w:val="5802DC18"/>
    <w:lvl w:ilvl="0" w:tplc="593243E6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877"/>
    <w:rsid w:val="000414FB"/>
    <w:rsid w:val="00050FA2"/>
    <w:rsid w:val="00075A02"/>
    <w:rsid w:val="00335069"/>
    <w:rsid w:val="004213A1"/>
    <w:rsid w:val="00593DF9"/>
    <w:rsid w:val="00680FBD"/>
    <w:rsid w:val="006E6877"/>
    <w:rsid w:val="00732AD0"/>
    <w:rsid w:val="00780165"/>
    <w:rsid w:val="007C0CDA"/>
    <w:rsid w:val="00842DED"/>
    <w:rsid w:val="00870876"/>
    <w:rsid w:val="008A0BEB"/>
    <w:rsid w:val="008B0943"/>
    <w:rsid w:val="008D283E"/>
    <w:rsid w:val="009661A0"/>
    <w:rsid w:val="009A5B1C"/>
    <w:rsid w:val="00AD3D21"/>
    <w:rsid w:val="00B41A49"/>
    <w:rsid w:val="00B955CB"/>
    <w:rsid w:val="00C02E66"/>
    <w:rsid w:val="00CA739B"/>
    <w:rsid w:val="00CE1B56"/>
    <w:rsid w:val="00CF5873"/>
    <w:rsid w:val="00D6798F"/>
    <w:rsid w:val="00EB7360"/>
    <w:rsid w:val="00EF4395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Кундакчян Резеда Мухтаровна</cp:lastModifiedBy>
  <cp:revision>3</cp:revision>
  <dcterms:created xsi:type="dcterms:W3CDTF">2015-12-23T09:20:00Z</dcterms:created>
  <dcterms:modified xsi:type="dcterms:W3CDTF">2015-12-23T09:22:00Z</dcterms:modified>
</cp:coreProperties>
</file>