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D" w:rsidRDefault="00454D2D" w:rsidP="00C055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X="108" w:tblpY="1135"/>
        <w:tblW w:w="10188" w:type="dxa"/>
        <w:tblLook w:val="00A0" w:firstRow="1" w:lastRow="0" w:firstColumn="1" w:lastColumn="0" w:noHBand="0" w:noVBand="0"/>
      </w:tblPr>
      <w:tblGrid>
        <w:gridCol w:w="5353"/>
        <w:gridCol w:w="4835"/>
      </w:tblGrid>
      <w:tr w:rsidR="00454D2D">
        <w:tc>
          <w:tcPr>
            <w:tcW w:w="5353" w:type="dxa"/>
          </w:tcPr>
          <w:p w:rsidR="00454D2D" w:rsidRDefault="00454D2D" w:rsidP="000C567B">
            <w:pPr>
              <w:suppressAutoHyphens/>
              <w:ind w:right="-141"/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b/>
              </w:rPr>
              <w:t xml:space="preserve">МИНИСТЕРСТВО ОБРАЗОВАНИЯ </w:t>
            </w: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 НАУКИ РОССИЙСКОЙ ФЕДЕРАЦИИ</w:t>
            </w: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ФГАОУ ВПО «Казанский (Приволжский)</w:t>
            </w: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федеральный университет»</w:t>
            </w: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</w:p>
          <w:p w:rsidR="00454D2D" w:rsidRDefault="00454D2D" w:rsidP="000C567B">
            <w:pPr>
              <w:suppressAutoHyphens/>
              <w:jc w:val="center"/>
            </w:pPr>
            <w:r>
              <w:t>«___» _____________ 20___ г.</w:t>
            </w:r>
          </w:p>
          <w:p w:rsidR="00454D2D" w:rsidRDefault="00454D2D" w:rsidP="000C567B">
            <w:pPr>
              <w:suppressAutoHyphens/>
              <w:jc w:val="center"/>
            </w:pPr>
            <w:r>
              <w:t>№ ________________________</w:t>
            </w: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</w:p>
          <w:p w:rsidR="00454D2D" w:rsidRDefault="00454D2D" w:rsidP="000C567B">
            <w:pPr>
              <w:suppressAutoHyphens/>
              <w:jc w:val="center"/>
              <w:rPr>
                <w:b/>
              </w:rPr>
            </w:pPr>
            <w:r>
              <w:t>Казань</w:t>
            </w:r>
          </w:p>
        </w:tc>
        <w:tc>
          <w:tcPr>
            <w:tcW w:w="4835" w:type="dxa"/>
          </w:tcPr>
          <w:p w:rsidR="00454D2D" w:rsidRDefault="00454D2D" w:rsidP="000C567B">
            <w:pPr>
              <w:suppressAutoHyphens/>
              <w:ind w:left="767"/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b/>
              </w:rPr>
              <w:t>УТВЕРЖДАЮ</w:t>
            </w:r>
          </w:p>
          <w:p w:rsidR="00454D2D" w:rsidRDefault="00454D2D" w:rsidP="000C567B">
            <w:pPr>
              <w:suppressAutoHyphens/>
              <w:ind w:left="767"/>
              <w:jc w:val="both"/>
              <w:rPr>
                <w:b/>
              </w:rPr>
            </w:pPr>
            <w:r>
              <w:rPr>
                <w:b/>
              </w:rPr>
              <w:t xml:space="preserve">Ректор </w:t>
            </w:r>
          </w:p>
          <w:p w:rsidR="00454D2D" w:rsidRDefault="00454D2D" w:rsidP="000C567B">
            <w:pPr>
              <w:suppressAutoHyphens/>
              <w:ind w:left="767"/>
            </w:pPr>
          </w:p>
          <w:p w:rsidR="00454D2D" w:rsidRDefault="00454D2D" w:rsidP="000C567B">
            <w:pPr>
              <w:suppressAutoHyphens/>
              <w:ind w:left="767"/>
              <w:rPr>
                <w:b/>
              </w:rPr>
            </w:pPr>
            <w:r>
              <w:t>______________________</w:t>
            </w:r>
            <w:r>
              <w:rPr>
                <w:b/>
              </w:rPr>
              <w:t xml:space="preserve"> И.Р. Гафуров</w:t>
            </w:r>
          </w:p>
          <w:p w:rsidR="00454D2D" w:rsidRDefault="00454D2D" w:rsidP="000C567B">
            <w:pPr>
              <w:suppressAutoHyphens/>
              <w:ind w:left="767"/>
            </w:pPr>
            <w:r>
              <w:t>«____» ____________ 20___ г.</w:t>
            </w:r>
          </w:p>
          <w:p w:rsidR="00454D2D" w:rsidRDefault="00454D2D" w:rsidP="000C567B">
            <w:pPr>
              <w:suppressAutoHyphens/>
              <w:ind w:left="767"/>
            </w:pPr>
          </w:p>
          <w:p w:rsidR="00454D2D" w:rsidRDefault="00454D2D" w:rsidP="000C567B">
            <w:pPr>
              <w:suppressAutoHyphens/>
              <w:ind w:left="767"/>
            </w:pPr>
            <w:r>
              <w:t xml:space="preserve">     </w:t>
            </w:r>
          </w:p>
          <w:p w:rsidR="00454D2D" w:rsidRDefault="00454D2D" w:rsidP="000C567B">
            <w:pPr>
              <w:suppressAutoHyphens/>
              <w:ind w:left="130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Pr="00C0552A" w:rsidRDefault="00454D2D" w:rsidP="00454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5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C055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055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05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 Всероссийской научно-практической конференции   магистрантов, магистров, аспирантов (с международным участием).</w:t>
      </w:r>
    </w:p>
    <w:p w:rsidR="00454D2D" w:rsidRPr="00C0552A" w:rsidRDefault="00454D2D" w:rsidP="00454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5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«Актуальные направления научных исследований  международных отношений, истории и востоковедения».</w:t>
      </w: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454D2D">
      <w:pPr>
        <w:suppressAutoHyphens/>
        <w:jc w:val="center"/>
      </w:pPr>
    </w:p>
    <w:p w:rsidR="00454D2D" w:rsidRDefault="00454D2D" w:rsidP="001A4017">
      <w:pPr>
        <w:spacing w:after="240" w:line="240" w:lineRule="auto"/>
        <w:jc w:val="both"/>
      </w:pPr>
    </w:p>
    <w:p w:rsidR="00A214CC" w:rsidRPr="00A214CC" w:rsidRDefault="001A4017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Всероссийская конференция </w:t>
      </w:r>
      <w:r w:rsidR="00F801D9" w:rsidRP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направления научных исследований</w:t>
      </w:r>
      <w:r w:rsidRP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отношений, истории и востоковедения</w:t>
      </w:r>
      <w:r w:rsidR="00F801D9" w:rsidRP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Конференция</w:t>
      </w:r>
      <w:r w:rsidR="00F801D9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Казанским (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Приволжским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верситетом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 Международных отношений, Истории и Востоковедения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1D9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Совета молодых ученых 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Казани </w:t>
      </w:r>
      <w:r w:rsidR="00F801D9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мероприятий </w:t>
      </w:r>
      <w:proofErr w:type="spellStart"/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ИМОИиВ</w:t>
      </w:r>
      <w:proofErr w:type="spellEnd"/>
      <w:r w:rsidR="00F801D9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214CC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год.</w:t>
      </w:r>
    </w:p>
    <w:p w:rsidR="001A4017" w:rsidRDefault="00C0552A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F801D9"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задачи проведения конференции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14CC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4CC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одаренной  к науке молодежи</w:t>
      </w:r>
      <w:r w:rsid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A214CC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1D9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научно- исследовательской 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информацией; </w:t>
      </w:r>
    </w:p>
    <w:p w:rsidR="001A4017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научн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знания в молодежной среде;</w:t>
      </w:r>
    </w:p>
    <w:p w:rsidR="001A4017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</w:t>
      </w:r>
      <w:r w:rsidR="007F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одаренной студенческой </w:t>
      </w:r>
      <w:r w:rsidR="008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к научным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исследованиям;</w:t>
      </w:r>
    </w:p>
    <w:p w:rsidR="001A4017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межрегионального </w:t>
      </w:r>
      <w:r w:rsidR="00122294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международного 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8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ученых.</w:t>
      </w:r>
    </w:p>
    <w:p w:rsidR="001A4017" w:rsidRDefault="00C0552A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F801D9"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Конференции:</w:t>
      </w:r>
    </w:p>
    <w:p w:rsidR="001A4017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</w:t>
      </w:r>
      <w:r w:rsidR="00DC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F6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апреля, </w:t>
      </w:r>
      <w:bookmarkStart w:id="0" w:name="_GoBack"/>
      <w:bookmarkEnd w:id="0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294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 w:rsidR="00122294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атарстан(г. 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зань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4017" w:rsidRDefault="00C0552A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F801D9"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конференции:</w:t>
      </w:r>
    </w:p>
    <w:p w:rsidR="001A4017" w:rsidRDefault="00F801D9" w:rsidP="001A40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в Конференции приглашаются: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магистранты,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магистры</w:t>
      </w:r>
      <w:r w:rsidR="00122294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аспиранты, соискатели и молодые ученые</w:t>
      </w:r>
      <w:r w:rsidR="00854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наставники, научные руководители аспирантов и магистрантов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представители органов исполнительной власти субъектов Российской Федерации, курирующие вопросы вз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с молодыми учеными</w:t>
      </w:r>
    </w:p>
    <w:p w:rsidR="001A4017" w:rsidRDefault="001A4017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1D9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 Советов молодых ученых и специалистов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E4B" w:rsidRDefault="00122294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СНО университетов РФ.</w:t>
      </w:r>
    </w:p>
    <w:p w:rsidR="001A4017" w:rsidRDefault="001A4017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17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801D9"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Конференции: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науки </w:t>
      </w:r>
      <w:r w:rsid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археология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242965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педагогика, история педагогики и образования;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этническая история народов Урала и Поволжья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историко-культурного наследия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международного и внутреннего туризма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модели исторического развития стран Востока и Запада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и стран ближнего зарубежья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источниковедение и методы исторического исследования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международных отношений и внешней политики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международной безопасности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и партнерство цивилизаций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тюркологии: тюрко-мусульманский мир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лингвистика: инновационные подходы и технологии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перевода, межкультурн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межъязыковая коммуникация;</w:t>
      </w:r>
    </w:p>
    <w:p w:rsidR="001A4017" w:rsidRDefault="00242965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и методика обучения иностранных языков и культур;</w:t>
      </w:r>
    </w:p>
    <w:p w:rsidR="00242965" w:rsidRDefault="00242965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сравнительно-сопоставительное языкознание в аспекте изучения истории и культуры народов</w:t>
      </w:r>
      <w:r w:rsidR="007F0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 </w:t>
      </w:r>
      <w:r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участия в Конференции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 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работы конференции публикуется сборник статей. Публ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икация в сборнике бесплатная.</w:t>
      </w:r>
      <w:r w:rsidR="008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Приветствуются статьи, подготовленные совместно с наставниками.</w:t>
      </w:r>
    </w:p>
    <w:p w:rsidR="00A214CC" w:rsidRDefault="00A214CC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17" w:rsidRPr="00CE27A8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Конференции и тексты публикаций направляются по e-</w:t>
      </w:r>
      <w:proofErr w:type="spellStart"/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FGMuhametzyanova@kpfu.ru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«Конф</w:t>
      </w:r>
      <w:r w:rsidR="00854C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еренция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20 </w:t>
      </w:r>
      <w:r w:rsidR="007F0430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0430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4017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4017" w:rsidRPr="00CE27A8" w:rsidRDefault="001A4017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прилагается. </w:t>
      </w:r>
    </w:p>
    <w:p w:rsidR="00A214CC" w:rsidRDefault="00A214CC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2D" w:rsidRDefault="00454D2D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публикации</w:t>
      </w:r>
      <w:r w:rsid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 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в виде электронного файла в редакторе MS </w:t>
      </w:r>
      <w:proofErr w:type="spellStart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OfficeWord</w:t>
      </w:r>
      <w:proofErr w:type="spellEnd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 Текст должен быть размещен в пределах листа формата А</w:t>
      </w:r>
      <w:proofErr w:type="gramStart"/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полями: левое – 30 мм, верхнее – 20 мм, правое - 10 мм, нижнее – 20 мм, ориентация книжная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набирать шрифтом «</w:t>
      </w:r>
      <w:proofErr w:type="spellStart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1</w:t>
      </w:r>
      <w:r w:rsidR="005C2E4B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междустрочный интервал полуторный в основном тексте</w:t>
      </w:r>
      <w:r w:rsidR="00D0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форматирование основного текста и ссылок – в параметре «по ширине»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заголовке набирать в режиме «по центру»: название доклада (прописными буквами полужирным шрифтом), с новой строки – инициалы и фамилия автора (все строчными буквами полужирным шрифтом). Перед текстом пропустить одну строку.</w:t>
      </w:r>
      <w:r w:rsidR="001A4017" w:rsidRPr="001A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ссылках указывать в квадратных скобках в соответствии с номером в списке литературы.</w:t>
      </w:r>
    </w:p>
    <w:p w:rsidR="001A4017" w:rsidRDefault="001A4017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017" w:rsidRPr="00CE27A8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конференции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сайте </w:t>
      </w:r>
      <w:hyperlink r:id="rId5" w:history="1">
        <w:r w:rsidR="00CE27A8" w:rsidRPr="00CE2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www.kpfu.ru</w:t>
        </w:r>
      </w:hyperlink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1A4017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</w:t>
      </w:r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и факультеты</w:t>
      </w:r>
    </w:p>
    <w:p w:rsidR="00C0552A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телефону: 89</w:t>
      </w:r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600411947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e-</w:t>
      </w:r>
      <w:proofErr w:type="spellStart"/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FGMuhametzyanova@kpfu.ru 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</w:t>
      </w:r>
      <w:proofErr w:type="spellEnd"/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Флёра </w:t>
      </w:r>
      <w:proofErr w:type="spellStart"/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Габдульбаровна</w:t>
      </w:r>
      <w:proofErr w:type="spellEnd"/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7A8"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</w:t>
      </w:r>
      <w:proofErr w:type="gramEnd"/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C0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Pr="005C2E4B" w:rsidRDefault="00C0552A" w:rsidP="00C055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проведения Конференции: 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7"/>
        <w:gridCol w:w="3985"/>
        <w:gridCol w:w="3409"/>
      </w:tblGrid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 проведения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9471" w:type="dxa"/>
            <w:gridSpan w:val="3"/>
            <w:shd w:val="clear" w:color="auto" w:fill="E6E6E6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апреля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19:00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Заезд и размещение участников, ужин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Казань</w:t>
            </w: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Деревня Универсиады 1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9471" w:type="dxa"/>
            <w:gridSpan w:val="3"/>
            <w:shd w:val="clear" w:color="auto" w:fill="E6E6E6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апреля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10:00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Заезд и размещение участников, завтрак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зань</w:t>
            </w: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Деревня Универсиады 1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10:00 – 11:00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Регистрация участников пленарного заседания</w:t>
            </w:r>
          </w:p>
        </w:tc>
        <w:tc>
          <w:tcPr>
            <w:tcW w:w="3409" w:type="dxa"/>
            <w:vMerge w:val="restart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Казань, ул. Пушкина 1/55 -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ИМОИиВ</w:t>
            </w:r>
            <w:proofErr w:type="spellEnd"/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11:00 – 13:00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Открытие конференции, пленарное заседание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13:00 – 15:00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15:00 – 18:00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«круглых столов» и секций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16:20 - 16:40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Перерыв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18:00 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Ужин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Казань, ул. Деревня Универсиады 1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9471" w:type="dxa"/>
            <w:gridSpan w:val="3"/>
            <w:shd w:val="clear" w:color="auto" w:fill="E6E6E6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апреля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Завтрак участников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Казань, ул. Деревня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Универсиады 1</w:t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10:00 – 13:00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секций</w:t>
            </w:r>
          </w:p>
        </w:tc>
        <w:tc>
          <w:tcPr>
            <w:tcW w:w="3409" w:type="dxa"/>
            <w:vMerge w:val="restart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Казань, ул. Пушкина 1/55 -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ИМОИиВ</w:t>
            </w:r>
            <w:proofErr w:type="spellEnd"/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11:15 – 11:30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Перерыв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13:00 – 14:00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14:00 – 14:30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Закрытие конференции</w:t>
            </w:r>
          </w:p>
        </w:tc>
        <w:tc>
          <w:tcPr>
            <w:tcW w:w="3409" w:type="dxa"/>
            <w:vMerge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15:00 – 17:00</w:t>
            </w:r>
          </w:p>
        </w:tc>
        <w:tc>
          <w:tcPr>
            <w:tcW w:w="3985" w:type="dxa"/>
            <w:hideMark/>
          </w:tcPr>
          <w:p w:rsidR="00C0552A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Обзорная экскурсия по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посещением Музея 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Казанского университета и Этнографического музея Казанского университета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552A" w:rsidRPr="005C2E4B" w:rsidTr="000A60B1">
        <w:trPr>
          <w:tblCellSpacing w:w="0" w:type="dxa"/>
        </w:trPr>
        <w:tc>
          <w:tcPr>
            <w:tcW w:w="2077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17:00 </w:t>
            </w:r>
          </w:p>
        </w:tc>
        <w:tc>
          <w:tcPr>
            <w:tcW w:w="3985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Отъезд участников</w:t>
            </w:r>
          </w:p>
        </w:tc>
        <w:tc>
          <w:tcPr>
            <w:tcW w:w="3409" w:type="dxa"/>
            <w:hideMark/>
          </w:tcPr>
          <w:p w:rsidR="00C0552A" w:rsidRPr="005C2E4B" w:rsidRDefault="00C0552A" w:rsidP="000A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Авто, ж/д вокзал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</w:tr>
    </w:tbl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17" w:rsidRDefault="00F801D9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C05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участие в конференции</w:t>
      </w:r>
    </w:p>
    <w:p w:rsidR="001A4017" w:rsidRDefault="001A4017" w:rsidP="001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CC" w:rsidRDefault="00F801D9" w:rsidP="001A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отчество__________________________________________________________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участия_________________________________________________________________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выступления ______________________________________________________________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Направление работы 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работы/учебы _____________________________________________________________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__________________________________________________________________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Ученая степень, звание 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обучения (для магистрантов и аспирантов) 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отчество, ученая степень и до</w:t>
      </w:r>
      <w:r w:rsid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научного руководителя </w:t>
      </w:r>
      <w:r w:rsid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магистрантов и аспирантов) 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адрес (домашний) 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адрес (рабочий) 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Контактные телефоны (обязательно) 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 ________________________________________________________________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Паспортные данные ________________________________________________________________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801D9" w:rsidRPr="005C2E4B" w:rsidRDefault="00F801D9" w:rsidP="00A4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для выступления технических средств (проектор) 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Необходимость бронирования гостиницы __________________________________________ 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 в «круглом столе» на тему 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</w:t>
      </w:r>
      <w:r w:rsidR="00A214CC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CE27A8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E27A8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подддержка</w:t>
      </w:r>
      <w:proofErr w:type="spellEnd"/>
      <w:r w:rsidR="00CE27A8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одаренной к науке молодежи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«мастер-классе</w:t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тему 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</w:t>
      </w:r>
      <w:r w:rsidR="00CE27A8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ержка талантливой молодежи в </w:t>
      </w:r>
      <w:r w:rsidR="00CE27A8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зарубежных университетах</w:t>
      </w:r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463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45463"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5463" w:rsidRDefault="00CE27A8" w:rsidP="00A454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Участив </w:t>
      </w:r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нинге – </w:t>
      </w:r>
      <w:proofErr w:type="spellStart"/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</w:t>
      </w:r>
      <w:proofErr w:type="spellStart"/>
      <w:r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 w:rsidR="00A45463" w:rsidRPr="00A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одаренной молодежи»</w:t>
      </w:r>
    </w:p>
    <w:p w:rsidR="00C0552A" w:rsidRDefault="00C0552A" w:rsidP="00A4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A4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2A" w:rsidRDefault="00C0552A" w:rsidP="00A4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E3" w:rsidRPr="00A45463" w:rsidRDefault="00A45463" w:rsidP="00A4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55BE3" w:rsidRPr="00A45463" w:rsidSect="0048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51"/>
    <w:rsid w:val="00053659"/>
    <w:rsid w:val="00122294"/>
    <w:rsid w:val="001A4017"/>
    <w:rsid w:val="00242965"/>
    <w:rsid w:val="00270945"/>
    <w:rsid w:val="00454D2D"/>
    <w:rsid w:val="00487E4E"/>
    <w:rsid w:val="005C2E4B"/>
    <w:rsid w:val="00627EB4"/>
    <w:rsid w:val="006D2C5C"/>
    <w:rsid w:val="007F0430"/>
    <w:rsid w:val="00854CE8"/>
    <w:rsid w:val="008C6069"/>
    <w:rsid w:val="008C6951"/>
    <w:rsid w:val="009113A8"/>
    <w:rsid w:val="00A214CC"/>
    <w:rsid w:val="00A45463"/>
    <w:rsid w:val="00A9507E"/>
    <w:rsid w:val="00C0552A"/>
    <w:rsid w:val="00C519CA"/>
    <w:rsid w:val="00CE27A8"/>
    <w:rsid w:val="00D0003D"/>
    <w:rsid w:val="00DC3809"/>
    <w:rsid w:val="00F63682"/>
    <w:rsid w:val="00F8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KFU-user</dc:creator>
  <cp:keywords/>
  <dc:description/>
  <cp:lastModifiedBy>KFU-user</cp:lastModifiedBy>
  <cp:revision>16</cp:revision>
  <dcterms:created xsi:type="dcterms:W3CDTF">2016-12-06T08:01:00Z</dcterms:created>
  <dcterms:modified xsi:type="dcterms:W3CDTF">2017-01-11T11:11:00Z</dcterms:modified>
</cp:coreProperties>
</file>