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16" w:rsidRPr="00526BD7" w:rsidRDefault="00526BD7" w:rsidP="00526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526BD7">
        <w:rPr>
          <w:rFonts w:ascii="Times New Roman" w:hAnsi="Times New Roman" w:cs="Times New Roman"/>
          <w:sz w:val="28"/>
          <w:szCs w:val="28"/>
        </w:rPr>
        <w:t>к зачету</w:t>
      </w:r>
      <w:r w:rsidRPr="00526BD7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526BD7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526BD7">
        <w:rPr>
          <w:rFonts w:ascii="Times New Roman" w:hAnsi="Times New Roman" w:cs="Times New Roman"/>
          <w:sz w:val="28"/>
          <w:szCs w:val="28"/>
        </w:rPr>
        <w:t xml:space="preserve">, </w:t>
      </w:r>
      <w:r w:rsidR="008F0D81">
        <w:rPr>
          <w:rFonts w:ascii="Times New Roman" w:hAnsi="Times New Roman" w:cs="Times New Roman"/>
          <w:sz w:val="28"/>
          <w:szCs w:val="28"/>
        </w:rPr>
        <w:t xml:space="preserve">управление конфликтами, </w:t>
      </w:r>
      <w:bookmarkStart w:id="0" w:name="_GoBack"/>
      <w:bookmarkEnd w:id="0"/>
      <w:r w:rsidRPr="00526BD7">
        <w:rPr>
          <w:rFonts w:ascii="Times New Roman" w:hAnsi="Times New Roman" w:cs="Times New Roman"/>
          <w:sz w:val="28"/>
          <w:szCs w:val="28"/>
        </w:rPr>
        <w:t xml:space="preserve"> предмет и задачи. Понятие "конфликт".</w:t>
      </w:r>
      <w:r w:rsidRPr="00526BD7">
        <w:rPr>
          <w:rFonts w:ascii="Times New Roman" w:hAnsi="Times New Roman" w:cs="Times New Roman"/>
          <w:sz w:val="28"/>
          <w:szCs w:val="28"/>
        </w:rPr>
        <w:br/>
        <w:t>2. Представления о конфликтах в древнем мире, в средние века и в раннее новое время.</w:t>
      </w:r>
      <w:r w:rsidRPr="00526BD7">
        <w:rPr>
          <w:rFonts w:ascii="Times New Roman" w:hAnsi="Times New Roman" w:cs="Times New Roman"/>
          <w:sz w:val="28"/>
          <w:szCs w:val="28"/>
        </w:rPr>
        <w:br/>
        <w:t xml:space="preserve">3 . Изучение конфликтов в XIX </w:t>
      </w:r>
      <w:proofErr w:type="gramStart"/>
      <w:r w:rsidRPr="00526B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6BD7">
        <w:rPr>
          <w:rFonts w:ascii="Times New Roman" w:hAnsi="Times New Roman" w:cs="Times New Roman"/>
          <w:sz w:val="28"/>
          <w:szCs w:val="28"/>
        </w:rPr>
        <w:t>. Взгляды Гегеля и Маркса на природу конфликтов.</w:t>
      </w:r>
      <w:r w:rsidRPr="00526BD7">
        <w:rPr>
          <w:rFonts w:ascii="Times New Roman" w:hAnsi="Times New Roman" w:cs="Times New Roman"/>
          <w:sz w:val="28"/>
          <w:szCs w:val="28"/>
        </w:rPr>
        <w:br/>
        <w:t>4. Теория социал-дарвинизма. Ее подход к изучению конфликтов.</w:t>
      </w:r>
      <w:r w:rsidRPr="00526BD7">
        <w:rPr>
          <w:rFonts w:ascii="Times New Roman" w:hAnsi="Times New Roman" w:cs="Times New Roman"/>
          <w:sz w:val="28"/>
          <w:szCs w:val="28"/>
        </w:rPr>
        <w:br/>
        <w:t xml:space="preserve">5. Функциональная теория конфликта. Социология конфликта </w:t>
      </w:r>
      <w:proofErr w:type="spellStart"/>
      <w:r w:rsidRPr="00526BD7">
        <w:rPr>
          <w:rFonts w:ascii="Times New Roman" w:hAnsi="Times New Roman" w:cs="Times New Roman"/>
          <w:sz w:val="28"/>
          <w:szCs w:val="28"/>
        </w:rPr>
        <w:t>Г.Зиммеля</w:t>
      </w:r>
      <w:proofErr w:type="spellEnd"/>
      <w:r w:rsidRPr="00526BD7">
        <w:rPr>
          <w:rFonts w:ascii="Times New Roman" w:hAnsi="Times New Roman" w:cs="Times New Roman"/>
          <w:sz w:val="28"/>
          <w:szCs w:val="28"/>
        </w:rPr>
        <w:t>.</w:t>
      </w:r>
      <w:r w:rsidRPr="00526BD7">
        <w:rPr>
          <w:rFonts w:ascii="Times New Roman" w:hAnsi="Times New Roman" w:cs="Times New Roman"/>
          <w:sz w:val="28"/>
          <w:szCs w:val="28"/>
        </w:rPr>
        <w:br/>
        <w:t xml:space="preserve">6. Развитие </w:t>
      </w:r>
      <w:proofErr w:type="spellStart"/>
      <w:r w:rsidRPr="00526BD7">
        <w:rPr>
          <w:rFonts w:ascii="Times New Roman" w:hAnsi="Times New Roman" w:cs="Times New Roman"/>
          <w:sz w:val="28"/>
          <w:szCs w:val="28"/>
        </w:rPr>
        <w:t>конфликтологических</w:t>
      </w:r>
      <w:proofErr w:type="spellEnd"/>
      <w:r w:rsidRPr="00526BD7">
        <w:rPr>
          <w:rFonts w:ascii="Times New Roman" w:hAnsi="Times New Roman" w:cs="Times New Roman"/>
          <w:sz w:val="28"/>
          <w:szCs w:val="28"/>
        </w:rPr>
        <w:t xml:space="preserve"> теорий в 1950-70е гг.</w:t>
      </w:r>
      <w:r w:rsidRPr="00526BD7">
        <w:rPr>
          <w:rFonts w:ascii="Times New Roman" w:hAnsi="Times New Roman" w:cs="Times New Roman"/>
          <w:sz w:val="28"/>
          <w:szCs w:val="28"/>
        </w:rPr>
        <w:br/>
        <w:t xml:space="preserve">7. Проблемы современного развития научных исследований по </w:t>
      </w:r>
      <w:proofErr w:type="spellStart"/>
      <w:r w:rsidRPr="00526BD7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526BD7">
        <w:rPr>
          <w:rFonts w:ascii="Times New Roman" w:hAnsi="Times New Roman" w:cs="Times New Roman"/>
          <w:sz w:val="28"/>
          <w:szCs w:val="28"/>
        </w:rPr>
        <w:t xml:space="preserve"> за рубежом и в России.</w:t>
      </w:r>
      <w:r w:rsidRPr="00526BD7">
        <w:rPr>
          <w:rFonts w:ascii="Times New Roman" w:hAnsi="Times New Roman" w:cs="Times New Roman"/>
          <w:sz w:val="28"/>
          <w:szCs w:val="28"/>
        </w:rPr>
        <w:br/>
        <w:t>8. Причины возникновения конфликта.</w:t>
      </w:r>
      <w:r w:rsidRPr="00526BD7">
        <w:rPr>
          <w:rFonts w:ascii="Times New Roman" w:hAnsi="Times New Roman" w:cs="Times New Roman"/>
          <w:sz w:val="28"/>
          <w:szCs w:val="28"/>
        </w:rPr>
        <w:br/>
        <w:t>9. Конструктивные и деструктивные функции конфликта.</w:t>
      </w:r>
      <w:r w:rsidRPr="00526BD7">
        <w:rPr>
          <w:rFonts w:ascii="Times New Roman" w:hAnsi="Times New Roman" w:cs="Times New Roman"/>
          <w:sz w:val="28"/>
          <w:szCs w:val="28"/>
        </w:rPr>
        <w:br/>
        <w:t>10. Прямые и косвенные участники конфликта.</w:t>
      </w:r>
      <w:r w:rsidRPr="00526BD7">
        <w:rPr>
          <w:rFonts w:ascii="Times New Roman" w:hAnsi="Times New Roman" w:cs="Times New Roman"/>
          <w:sz w:val="28"/>
          <w:szCs w:val="28"/>
        </w:rPr>
        <w:br/>
        <w:t>11. Предмет конфликта.</w:t>
      </w:r>
      <w:r w:rsidRPr="00526BD7">
        <w:rPr>
          <w:rFonts w:ascii="Times New Roman" w:hAnsi="Times New Roman" w:cs="Times New Roman"/>
          <w:sz w:val="28"/>
          <w:szCs w:val="28"/>
        </w:rPr>
        <w:br/>
        <w:t>12. Различные подходы к типологии конфликтов.</w:t>
      </w:r>
      <w:r w:rsidRPr="00526BD7">
        <w:rPr>
          <w:rFonts w:ascii="Times New Roman" w:hAnsi="Times New Roman" w:cs="Times New Roman"/>
          <w:sz w:val="28"/>
          <w:szCs w:val="28"/>
        </w:rPr>
        <w:br/>
        <w:t xml:space="preserve">13. </w:t>
      </w:r>
      <w:proofErr w:type="spellStart"/>
      <w:r w:rsidRPr="00526BD7">
        <w:rPr>
          <w:rFonts w:ascii="Times New Roman" w:hAnsi="Times New Roman" w:cs="Times New Roman"/>
          <w:sz w:val="28"/>
          <w:szCs w:val="28"/>
        </w:rPr>
        <w:t>Внутриличностный</w:t>
      </w:r>
      <w:proofErr w:type="spellEnd"/>
      <w:r w:rsidRPr="00526BD7">
        <w:rPr>
          <w:rFonts w:ascii="Times New Roman" w:hAnsi="Times New Roman" w:cs="Times New Roman"/>
          <w:sz w:val="28"/>
          <w:szCs w:val="28"/>
        </w:rPr>
        <w:t xml:space="preserve"> конфликт. Общая характеристика.</w:t>
      </w:r>
      <w:r w:rsidRPr="00526BD7">
        <w:rPr>
          <w:rFonts w:ascii="Times New Roman" w:hAnsi="Times New Roman" w:cs="Times New Roman"/>
          <w:sz w:val="28"/>
          <w:szCs w:val="28"/>
        </w:rPr>
        <w:br/>
        <w:t>14. Межличностный конфликт. Общая характеристика.</w:t>
      </w:r>
      <w:r w:rsidRPr="00526BD7">
        <w:rPr>
          <w:rFonts w:ascii="Times New Roman" w:hAnsi="Times New Roman" w:cs="Times New Roman"/>
          <w:sz w:val="28"/>
          <w:szCs w:val="28"/>
        </w:rPr>
        <w:br/>
        <w:t>15. Конфликт в малых социальных группах. Конфликт в организации. Общая характеристика.</w:t>
      </w:r>
      <w:r w:rsidRPr="00526BD7">
        <w:rPr>
          <w:rFonts w:ascii="Times New Roman" w:hAnsi="Times New Roman" w:cs="Times New Roman"/>
          <w:sz w:val="28"/>
          <w:szCs w:val="28"/>
        </w:rPr>
        <w:br/>
        <w:t>16. Конфликт в больших социальных группах. Общая характеристика.</w:t>
      </w:r>
      <w:r w:rsidRPr="00526BD7">
        <w:rPr>
          <w:rFonts w:ascii="Times New Roman" w:hAnsi="Times New Roman" w:cs="Times New Roman"/>
          <w:sz w:val="28"/>
          <w:szCs w:val="28"/>
        </w:rPr>
        <w:br/>
        <w:t>17. Политический конфликт. Общая характеристика.</w:t>
      </w:r>
      <w:r w:rsidRPr="00526BD7">
        <w:rPr>
          <w:rFonts w:ascii="Times New Roman" w:hAnsi="Times New Roman" w:cs="Times New Roman"/>
          <w:sz w:val="28"/>
          <w:szCs w:val="28"/>
        </w:rPr>
        <w:br/>
        <w:t>18. Международный конфликт. Общая характеристика.</w:t>
      </w:r>
      <w:r w:rsidRPr="00526BD7">
        <w:rPr>
          <w:rFonts w:ascii="Times New Roman" w:hAnsi="Times New Roman" w:cs="Times New Roman"/>
          <w:sz w:val="28"/>
          <w:szCs w:val="28"/>
        </w:rPr>
        <w:br/>
        <w:t>19. Человеческий фактор в конфликте. Типы конфликтных личностей.</w:t>
      </w:r>
      <w:r w:rsidRPr="00526BD7">
        <w:rPr>
          <w:rFonts w:ascii="Times New Roman" w:hAnsi="Times New Roman" w:cs="Times New Roman"/>
          <w:sz w:val="28"/>
          <w:szCs w:val="28"/>
        </w:rPr>
        <w:br/>
        <w:t>20. Феномены восприятия в условиях конфликта. Их роль в конфликте и его урегулировании.</w:t>
      </w:r>
      <w:r w:rsidRPr="00526BD7">
        <w:rPr>
          <w:rFonts w:ascii="Times New Roman" w:hAnsi="Times New Roman" w:cs="Times New Roman"/>
          <w:sz w:val="28"/>
          <w:szCs w:val="28"/>
        </w:rPr>
        <w:br/>
        <w:t>21. Феномены, связанные с принятием решения в кризисной ситуации.</w:t>
      </w:r>
      <w:r w:rsidRPr="00526BD7">
        <w:rPr>
          <w:rFonts w:ascii="Times New Roman" w:hAnsi="Times New Roman" w:cs="Times New Roman"/>
          <w:sz w:val="28"/>
          <w:szCs w:val="28"/>
        </w:rPr>
        <w:br/>
        <w:t>22. Основные стили поведения в конфликте.</w:t>
      </w:r>
      <w:r w:rsidRPr="00526BD7">
        <w:rPr>
          <w:rFonts w:ascii="Times New Roman" w:hAnsi="Times New Roman" w:cs="Times New Roman"/>
          <w:sz w:val="28"/>
          <w:szCs w:val="28"/>
        </w:rPr>
        <w:br/>
        <w:t>23. Соперничество (борьба за победу) как стиль поведения в конфликте. Основные тактики соперничества.</w:t>
      </w:r>
      <w:r w:rsidRPr="00526BD7">
        <w:rPr>
          <w:rFonts w:ascii="Times New Roman" w:hAnsi="Times New Roman" w:cs="Times New Roman"/>
          <w:sz w:val="28"/>
          <w:szCs w:val="28"/>
        </w:rPr>
        <w:br/>
        <w:t>24. Эскалация конфликта. Основные закономерности. Модели эскалации конфликта.</w:t>
      </w:r>
      <w:r w:rsidRPr="00526BD7">
        <w:rPr>
          <w:rFonts w:ascii="Times New Roman" w:hAnsi="Times New Roman" w:cs="Times New Roman"/>
          <w:sz w:val="28"/>
          <w:szCs w:val="28"/>
        </w:rPr>
        <w:br/>
        <w:t xml:space="preserve">25. "Мертвая точка" и </w:t>
      </w:r>
      <w:proofErr w:type="spellStart"/>
      <w:r w:rsidRPr="00526BD7">
        <w:rPr>
          <w:rFonts w:ascii="Times New Roman" w:hAnsi="Times New Roman" w:cs="Times New Roman"/>
          <w:sz w:val="28"/>
          <w:szCs w:val="28"/>
        </w:rPr>
        <w:t>деэскалация</w:t>
      </w:r>
      <w:proofErr w:type="spellEnd"/>
      <w:r w:rsidRPr="00526BD7">
        <w:rPr>
          <w:rFonts w:ascii="Times New Roman" w:hAnsi="Times New Roman" w:cs="Times New Roman"/>
          <w:sz w:val="28"/>
          <w:szCs w:val="28"/>
        </w:rPr>
        <w:t xml:space="preserve"> конфликта. Переход к переговорам. Понятия переговорного пространства.</w:t>
      </w:r>
      <w:r w:rsidRPr="00526BD7">
        <w:rPr>
          <w:rFonts w:ascii="Times New Roman" w:hAnsi="Times New Roman" w:cs="Times New Roman"/>
          <w:sz w:val="28"/>
          <w:szCs w:val="28"/>
        </w:rPr>
        <w:br/>
        <w:t>26. Функции третьей стороны в конфликте. Основные задачи посредника.</w:t>
      </w:r>
      <w:r w:rsidRPr="00526BD7">
        <w:rPr>
          <w:rFonts w:ascii="Times New Roman" w:hAnsi="Times New Roman" w:cs="Times New Roman"/>
          <w:sz w:val="28"/>
          <w:szCs w:val="28"/>
        </w:rPr>
        <w:br/>
        <w:t>27. Различные типы посредников.</w:t>
      </w:r>
      <w:r w:rsidRPr="00526BD7">
        <w:rPr>
          <w:rFonts w:ascii="Times New Roman" w:hAnsi="Times New Roman" w:cs="Times New Roman"/>
          <w:sz w:val="28"/>
          <w:szCs w:val="28"/>
        </w:rPr>
        <w:br/>
        <w:t>28. Фактор нейтральности и беспристрастности посредника.</w:t>
      </w:r>
      <w:r w:rsidRPr="00526BD7">
        <w:rPr>
          <w:rFonts w:ascii="Times New Roman" w:hAnsi="Times New Roman" w:cs="Times New Roman"/>
          <w:sz w:val="28"/>
          <w:szCs w:val="28"/>
        </w:rPr>
        <w:br/>
        <w:t>29. Подготовка к переговорам: проблемы и задачи.</w:t>
      </w:r>
      <w:r w:rsidRPr="00526BD7">
        <w:rPr>
          <w:rFonts w:ascii="Times New Roman" w:hAnsi="Times New Roman" w:cs="Times New Roman"/>
          <w:sz w:val="28"/>
          <w:szCs w:val="28"/>
        </w:rPr>
        <w:br/>
      </w:r>
      <w:r w:rsidRPr="00526BD7">
        <w:rPr>
          <w:rFonts w:ascii="Times New Roman" w:hAnsi="Times New Roman" w:cs="Times New Roman"/>
          <w:sz w:val="28"/>
          <w:szCs w:val="28"/>
        </w:rPr>
        <w:lastRenderedPageBreak/>
        <w:t>30. Личностный стиль ведения переговоров.</w:t>
      </w:r>
      <w:r w:rsidRPr="00526BD7">
        <w:rPr>
          <w:rFonts w:ascii="Times New Roman" w:hAnsi="Times New Roman" w:cs="Times New Roman"/>
          <w:sz w:val="28"/>
          <w:szCs w:val="28"/>
        </w:rPr>
        <w:br/>
        <w:t>31. Тактические приемы при ведении переговоров.</w:t>
      </w:r>
      <w:r w:rsidRPr="00526BD7">
        <w:rPr>
          <w:rFonts w:ascii="Times New Roman" w:hAnsi="Times New Roman" w:cs="Times New Roman"/>
          <w:sz w:val="28"/>
          <w:szCs w:val="28"/>
        </w:rPr>
        <w:br/>
        <w:t>32. Структура переговорного процесса.</w:t>
      </w:r>
      <w:r w:rsidRPr="00526BD7">
        <w:rPr>
          <w:rFonts w:ascii="Times New Roman" w:hAnsi="Times New Roman" w:cs="Times New Roman"/>
          <w:sz w:val="28"/>
          <w:szCs w:val="28"/>
        </w:rPr>
        <w:br/>
        <w:t>33. Проблемы прогнозирования и предотвращения конфликтов.</w:t>
      </w:r>
      <w:r w:rsidRPr="00526BD7">
        <w:rPr>
          <w:rFonts w:ascii="Times New Roman" w:hAnsi="Times New Roman" w:cs="Times New Roman"/>
          <w:sz w:val="28"/>
          <w:szCs w:val="28"/>
        </w:rPr>
        <w:br/>
        <w:t>34. Информационное противоборство в конфликте. "Психологическая война".</w:t>
      </w:r>
      <w:r w:rsidRPr="00526BD7">
        <w:rPr>
          <w:rFonts w:ascii="Times New Roman" w:hAnsi="Times New Roman" w:cs="Times New Roman"/>
          <w:sz w:val="28"/>
          <w:szCs w:val="28"/>
        </w:rPr>
        <w:br/>
        <w:t>35. Методы и формы психологического воздействия на соперника в условиях конфликта.</w:t>
      </w:r>
      <w:r w:rsidRPr="00526BD7">
        <w:rPr>
          <w:rFonts w:ascii="Times New Roman" w:hAnsi="Times New Roman" w:cs="Times New Roman"/>
          <w:sz w:val="28"/>
          <w:szCs w:val="28"/>
        </w:rPr>
        <w:br/>
        <w:t>37. Управление кризисными ситуациями.</w:t>
      </w:r>
      <w:r w:rsidRPr="00526BD7">
        <w:rPr>
          <w:rFonts w:ascii="Times New Roman" w:hAnsi="Times New Roman" w:cs="Times New Roman"/>
          <w:sz w:val="28"/>
          <w:szCs w:val="28"/>
        </w:rPr>
        <w:br/>
      </w:r>
    </w:p>
    <w:sectPr w:rsidR="007A0F16" w:rsidRPr="00526BD7" w:rsidSect="007A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D7"/>
    <w:rsid w:val="00073517"/>
    <w:rsid w:val="000C695D"/>
    <w:rsid w:val="001043FE"/>
    <w:rsid w:val="0031653F"/>
    <w:rsid w:val="003D6926"/>
    <w:rsid w:val="00526BD7"/>
    <w:rsid w:val="006C65A2"/>
    <w:rsid w:val="007A0F16"/>
    <w:rsid w:val="008F0D81"/>
    <w:rsid w:val="00A3452A"/>
    <w:rsid w:val="00C55041"/>
    <w:rsid w:val="00F8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Карасик Елена Анатольевна</cp:lastModifiedBy>
  <cp:revision>3</cp:revision>
  <cp:lastPrinted>2013-12-09T09:57:00Z</cp:lastPrinted>
  <dcterms:created xsi:type="dcterms:W3CDTF">2016-02-08T11:31:00Z</dcterms:created>
  <dcterms:modified xsi:type="dcterms:W3CDTF">2016-02-08T11:32:00Z</dcterms:modified>
</cp:coreProperties>
</file>