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93" w:rsidRDefault="00052B93" w:rsidP="00052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дисциплине «Инженерная геоэкология городов»</w:t>
      </w:r>
    </w:p>
    <w:p w:rsid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Default="00052B93" w:rsidP="00052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Вопросы для контрольных работ:</w:t>
      </w:r>
    </w:p>
    <w:p w:rsidR="00052B93" w:rsidRPr="00052B93" w:rsidRDefault="00052B93" w:rsidP="00052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1. Инженерная геоэкология: предмет, цели, задачи и объекты исследования, основные направления развития.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2. Урбанизация: понятие, тенденции развития.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3. Территориальная структура города.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4. Особенности антропогенного преобразования рельефа урбанизированных территорий.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5. Неравномерная осадка земной поверхности в пределах урбанизированных территорий.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6. Активизация техногенных суффозионных процессов.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7. Техногенные карстовые процессы, формы их проявления.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8. Причины активизаций оползней на урбанизированных территориях.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9. Наведенная сейсмичность.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10. Преобразования грунтов в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криолитозоне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>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11. Основные отличия городских почв от естественных, природных почв.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12. Механическое загрязнение почво-грунтов.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13. Загрязнение почво-грунтов нефтепродуктами.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14. Строение почв и особенности распределения в них тяжелых металлов и сернистых соединений.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15. Минеральные и структурные преобразования почво-грунтов в результате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закисления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 почвенного раствора.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16. Физическое воздействие на почво-грунты.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17. Тепловое воздействие на грунты.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18. Вибрационное воздействие на грунты.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19. Процессы в грунтах инициируемые вибрацией.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20. Электрические поля в верхних горизонтах литосферы.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2B93">
        <w:rPr>
          <w:rFonts w:ascii="Times New Roman" w:hAnsi="Times New Roman" w:cs="Times New Roman"/>
          <w:sz w:val="24"/>
          <w:szCs w:val="24"/>
        </w:rPr>
        <w:t>Билет 1.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Инженерная геоэкология городов как наука. Ее основные объекты и задачи. Разделы дисциплины. Современное значение.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б) Виды и источники вибрационного воздействия.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2.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Основы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урбоэкологии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. Влияние мегаполисов на окружающую природную среду.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б) Виды и источники вибрационного воздействия.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3.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а) Эколого-градостроительное обоснование размещения объектов</w:t>
      </w:r>
      <w:proofErr w:type="gramStart"/>
      <w:r w:rsidRPr="00052B93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Характер воздействия вибраций на структуру и свойства грунтов. 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4.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Понятие ландшафта. Градостроительное понижение и повышение гипсометрических уровней городских площадей.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Характер воздействия вибраций на структуру и свойства грунтов. 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5.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Изменение местной гидрологической сети на урбанизированных территориях.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Естественные и техногенные электромагнитные поля.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6.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lastRenderedPageBreak/>
        <w:t xml:space="preserve">а) Осадки грунтов оснований под действием статических нагрузок инженерных сооружений.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б) Особенности распространение электрического поля в грунтах в местах утечек части рабочего тока с работающих электроустановок.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7.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Неравномерные осадки грунтов над тектоническими нарушениями.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Изменение теплового режима грунтов на урбанизированных территориях.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8.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Осадка лессовых грунтов в связи с утечками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водонесущих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 коммуникаций. Осадка грунтов, вызванная откачкой подземных вод и разработкой нефтяных месторождений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Влияние температурного фактора на структуру, состав и свойства грунтов.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9.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Техногенный карст, его отличие </w:t>
      </w:r>
      <w:proofErr w:type="gramStart"/>
      <w:r w:rsidRPr="00052B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2B93">
        <w:rPr>
          <w:rFonts w:ascii="Times New Roman" w:hAnsi="Times New Roman" w:cs="Times New Roman"/>
          <w:sz w:val="24"/>
          <w:szCs w:val="24"/>
        </w:rPr>
        <w:t xml:space="preserve"> естественного. 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Особенности миграции химических элементов в закисленных почво-грунтах.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10.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Техногенная суффозия, ее отличие </w:t>
      </w:r>
      <w:proofErr w:type="gramStart"/>
      <w:r w:rsidRPr="00052B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2B93">
        <w:rPr>
          <w:rFonts w:ascii="Times New Roman" w:hAnsi="Times New Roman" w:cs="Times New Roman"/>
          <w:sz w:val="24"/>
          <w:szCs w:val="24"/>
        </w:rPr>
        <w:t xml:space="preserve"> естественной. Характер и стадийность протекания процесса.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Закисление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 почво-грунтов. Влияние повышения кислотности почвенных растворов на структуру и состав почво-грунтов.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11.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Подтопление грунтов оснований и его последствия для инженерных сооружений.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Загрязнение грунтов тяжелыми металлами. Миграция тяжелых металлов и их распределение в почвенном слое.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12.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а) Наведенная сейсмичность, обусловленная создание водохранилищ, откачкой подземных вод, разработкой нефтяных месторождений, проведением взрывных работ.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Виды механического загрязнения почво-грунтов и очаги их распространения.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13.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Подтопление территорий и ее последствия.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Урбоземы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>, их состав, строение и отличие от естественного почвенного слоя.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14.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Неравномерные осадки, вызванные миграцией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гриопегов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>, неравномерной инсоляцией и прогревом грунтов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б) Осадки грунтов оснований под действием статических нагрузок инженерных сооружений.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15.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Пучение грунтов, образование наледи.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Термокарст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термоэрозия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Осадка лессовых грунтов в связи с утечками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водонесущих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 коммуникаций.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16.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Закисление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 почво-грунтов. Влияние повышения кислотности почвенных растворов на структуру и состав почво-грунтов.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Характер воздействия вибраций на структуру и свойства грунтов. 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17.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Основные объекты, задачи и разделы инженерной геоэкологии городов.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Загрязнение грунтов тяжелыми металлами. Миграция тяжелых металлов и их распределение в почвенном слое.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18.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а) Виды и источники вибрационного воздействия на грунты урбанизированных территорий.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Естественные и техногенные электромагнитные поля.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19.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Техногенный карст, его отличие </w:t>
      </w:r>
      <w:proofErr w:type="gramStart"/>
      <w:r w:rsidRPr="00052B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2B93">
        <w:rPr>
          <w:rFonts w:ascii="Times New Roman" w:hAnsi="Times New Roman" w:cs="Times New Roman"/>
          <w:sz w:val="24"/>
          <w:szCs w:val="24"/>
        </w:rPr>
        <w:t xml:space="preserve"> естественного. 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Эколого-градостроительное обоснование размещения объектов.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21.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Неравномерные осадки грунтов над тектоническими нарушениями. 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52B93">
        <w:rPr>
          <w:rFonts w:ascii="Times New Roman" w:hAnsi="Times New Roman" w:cs="Times New Roman"/>
          <w:sz w:val="24"/>
          <w:szCs w:val="24"/>
        </w:rPr>
        <w:t>Закисление</w:t>
      </w:r>
      <w:proofErr w:type="spellEnd"/>
      <w:r w:rsidRPr="00052B93">
        <w:rPr>
          <w:rFonts w:ascii="Times New Roman" w:hAnsi="Times New Roman" w:cs="Times New Roman"/>
          <w:sz w:val="24"/>
          <w:szCs w:val="24"/>
        </w:rPr>
        <w:t xml:space="preserve"> почво-грунтов. Влияние повышения кислотности почвенных растворов на структуру и состав почво-грунтов.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>Билет 22.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а) Подтопление грунтов оснований и его последствия для инженерных сооружений.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93">
        <w:rPr>
          <w:rFonts w:ascii="Times New Roman" w:hAnsi="Times New Roman" w:cs="Times New Roman"/>
          <w:sz w:val="24"/>
          <w:szCs w:val="24"/>
        </w:rPr>
        <w:t xml:space="preserve">б) Особенности миграции химических элементов в закисленных почво-грунтах. </w:t>
      </w: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93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501" w:rsidRPr="00052B93" w:rsidRDefault="00892501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501" w:rsidRPr="0005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3"/>
    <w:rsid w:val="00052B93"/>
    <w:rsid w:val="008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2016-02-17T13:05:00Z</dcterms:created>
  <dcterms:modified xsi:type="dcterms:W3CDTF">2016-02-17T13:07:00Z</dcterms:modified>
</cp:coreProperties>
</file>