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B0F" w:rsidRPr="003A7649" w:rsidRDefault="00AC3B0F" w:rsidP="00AC3B0F">
      <w:pPr>
        <w:pStyle w:val="a3"/>
        <w:ind w:firstLine="709"/>
        <w:jc w:val="center"/>
        <w:rPr>
          <w:rFonts w:ascii="Times New Roman" w:hAnsi="Times New Roman"/>
          <w:b/>
          <w:sz w:val="26"/>
          <w:szCs w:val="26"/>
          <w:lang w:val="tt-RU"/>
        </w:rPr>
      </w:pPr>
      <w:r w:rsidRPr="003A7649">
        <w:rPr>
          <w:rFonts w:ascii="Times New Roman" w:hAnsi="Times New Roman"/>
          <w:b/>
          <w:sz w:val="26"/>
          <w:szCs w:val="26"/>
          <w:lang w:val="tt-RU"/>
        </w:rPr>
        <w:t>Казан (Идел буе) федераль университеты</w:t>
      </w:r>
    </w:p>
    <w:p w:rsidR="00AC3B0F" w:rsidRPr="00AC3B0F" w:rsidRDefault="00AC3B0F" w:rsidP="00AC3B0F">
      <w:pPr>
        <w:pStyle w:val="a3"/>
        <w:ind w:firstLine="709"/>
        <w:jc w:val="center"/>
        <w:rPr>
          <w:rFonts w:ascii="Times New Roman" w:hAnsi="Times New Roman"/>
          <w:b/>
          <w:sz w:val="26"/>
          <w:szCs w:val="26"/>
          <w:lang w:val="tt-RU"/>
        </w:rPr>
      </w:pPr>
      <w:r>
        <w:rPr>
          <w:rFonts w:ascii="Times New Roman" w:hAnsi="Times New Roman"/>
          <w:b/>
          <w:sz w:val="26"/>
          <w:szCs w:val="26"/>
          <w:lang w:val="tt-RU"/>
        </w:rPr>
        <w:t>Бөтендөнья татар конгрессының Башкарма комитеты</w:t>
      </w:r>
    </w:p>
    <w:p w:rsidR="00AC3B0F" w:rsidRPr="00AC3B0F" w:rsidRDefault="00AC3B0F" w:rsidP="00AC3B0F">
      <w:pPr>
        <w:pStyle w:val="a3"/>
        <w:ind w:firstLine="709"/>
        <w:jc w:val="center"/>
        <w:rPr>
          <w:rFonts w:ascii="Times New Roman" w:hAnsi="Times New Roman"/>
          <w:b/>
          <w:sz w:val="26"/>
          <w:szCs w:val="26"/>
          <w:lang w:val="tt-RU"/>
        </w:rPr>
      </w:pPr>
      <w:r>
        <w:rPr>
          <w:rFonts w:ascii="Times New Roman" w:hAnsi="Times New Roman"/>
          <w:b/>
          <w:sz w:val="26"/>
          <w:szCs w:val="26"/>
          <w:lang w:val="tt-RU"/>
        </w:rPr>
        <w:t>“Чын мирас” журналы</w:t>
      </w:r>
    </w:p>
    <w:p w:rsidR="00AC3B0F" w:rsidRDefault="00AC3B0F" w:rsidP="00AC3B0F">
      <w:pPr>
        <w:pStyle w:val="a3"/>
        <w:ind w:firstLine="709"/>
        <w:jc w:val="center"/>
        <w:rPr>
          <w:rFonts w:ascii="Times New Roman" w:hAnsi="Times New Roman"/>
          <w:b/>
          <w:sz w:val="28"/>
          <w:szCs w:val="28"/>
          <w:lang w:val="tt-RU"/>
        </w:rPr>
      </w:pPr>
    </w:p>
    <w:p w:rsidR="00AC3B0F" w:rsidRPr="003D1D1F" w:rsidRDefault="00AC3B0F" w:rsidP="00AC3B0F">
      <w:pPr>
        <w:pStyle w:val="a3"/>
        <w:ind w:firstLine="709"/>
        <w:jc w:val="center"/>
        <w:rPr>
          <w:rFonts w:ascii="Times New Roman" w:hAnsi="Times New Roman"/>
          <w:b/>
          <w:i/>
          <w:sz w:val="28"/>
          <w:szCs w:val="28"/>
          <w:lang w:val="tt-RU"/>
        </w:rPr>
      </w:pPr>
      <w:r w:rsidRPr="003D1D1F">
        <w:rPr>
          <w:rFonts w:ascii="Times New Roman" w:hAnsi="Times New Roman"/>
          <w:b/>
          <w:i/>
          <w:sz w:val="28"/>
          <w:szCs w:val="28"/>
          <w:lang w:val="tt-RU"/>
        </w:rPr>
        <w:t>“Т</w:t>
      </w:r>
      <w:r>
        <w:rPr>
          <w:rFonts w:ascii="Times New Roman" w:hAnsi="Times New Roman"/>
          <w:b/>
          <w:i/>
          <w:sz w:val="28"/>
          <w:szCs w:val="28"/>
          <w:lang w:val="tt-RU"/>
        </w:rPr>
        <w:t>атар халкы</w:t>
      </w:r>
      <w:r w:rsidRPr="003D1D1F">
        <w:rPr>
          <w:rFonts w:ascii="Times New Roman" w:hAnsi="Times New Roman"/>
          <w:b/>
          <w:i/>
          <w:sz w:val="28"/>
          <w:szCs w:val="28"/>
          <w:lang w:val="tt-RU"/>
        </w:rPr>
        <w:t xml:space="preserve"> т</w:t>
      </w:r>
      <w:r>
        <w:rPr>
          <w:rFonts w:ascii="Times New Roman" w:hAnsi="Times New Roman"/>
          <w:b/>
          <w:i/>
          <w:sz w:val="28"/>
          <w:szCs w:val="28"/>
          <w:lang w:val="tt-RU"/>
        </w:rPr>
        <w:t>арихы, мәдәнияте һәм рухи мирасы</w:t>
      </w:r>
      <w:r w:rsidRPr="003D1D1F">
        <w:rPr>
          <w:rFonts w:ascii="Times New Roman" w:hAnsi="Times New Roman"/>
          <w:b/>
          <w:i/>
          <w:sz w:val="28"/>
          <w:szCs w:val="28"/>
          <w:lang w:val="tt-RU"/>
        </w:rPr>
        <w:t xml:space="preserve">” </w:t>
      </w:r>
    </w:p>
    <w:p w:rsidR="00AC3B0F" w:rsidRPr="00373E1C" w:rsidRDefault="00AC3B0F" w:rsidP="00AC3B0F">
      <w:pPr>
        <w:pStyle w:val="a3"/>
        <w:ind w:firstLine="709"/>
        <w:jc w:val="center"/>
        <w:rPr>
          <w:rFonts w:ascii="Times New Roman" w:hAnsi="Times New Roman"/>
          <w:b/>
          <w:sz w:val="28"/>
          <w:szCs w:val="28"/>
          <w:lang w:val="tt-RU"/>
        </w:rPr>
      </w:pPr>
      <w:r>
        <w:rPr>
          <w:rFonts w:ascii="Times New Roman" w:hAnsi="Times New Roman"/>
          <w:b/>
          <w:sz w:val="28"/>
          <w:szCs w:val="28"/>
          <w:lang w:val="tt-RU"/>
        </w:rPr>
        <w:t>исемле яшь галимнәр өчен түгәрәк өстәл</w:t>
      </w:r>
      <w:r w:rsidRPr="002E03C6">
        <w:rPr>
          <w:rFonts w:ascii="Times New Roman" w:hAnsi="Times New Roman"/>
          <w:b/>
          <w:sz w:val="28"/>
          <w:szCs w:val="28"/>
          <w:lang w:val="tt-RU"/>
        </w:rPr>
        <w:t>.</w:t>
      </w:r>
    </w:p>
    <w:p w:rsidR="00373E1C" w:rsidRPr="00373E1C" w:rsidRDefault="00373E1C" w:rsidP="00AC3B0F">
      <w:pPr>
        <w:pStyle w:val="a3"/>
        <w:ind w:firstLine="709"/>
        <w:jc w:val="center"/>
        <w:rPr>
          <w:rFonts w:ascii="Times New Roman" w:hAnsi="Times New Roman"/>
          <w:b/>
          <w:sz w:val="28"/>
          <w:szCs w:val="28"/>
          <w:lang w:val="tt-RU"/>
        </w:rPr>
      </w:pPr>
      <w:r>
        <w:rPr>
          <w:rFonts w:ascii="Times New Roman" w:hAnsi="Times New Roman"/>
          <w:b/>
          <w:sz w:val="28"/>
          <w:szCs w:val="28"/>
          <w:lang w:val="tt-RU"/>
        </w:rPr>
        <w:t>(</w:t>
      </w:r>
      <w:r>
        <w:rPr>
          <w:rFonts w:ascii="Times New Roman" w:hAnsi="Times New Roman"/>
          <w:b/>
          <w:sz w:val="28"/>
          <w:szCs w:val="28"/>
        </w:rPr>
        <w:t>Бор</w:t>
      </w:r>
      <w:r>
        <w:rPr>
          <w:rFonts w:ascii="Times New Roman" w:hAnsi="Times New Roman"/>
          <w:b/>
          <w:sz w:val="28"/>
          <w:szCs w:val="28"/>
          <w:lang w:val="tt-RU"/>
        </w:rPr>
        <w:t>һ</w:t>
      </w:r>
      <w:r>
        <w:rPr>
          <w:rFonts w:ascii="Times New Roman" w:hAnsi="Times New Roman"/>
          <w:b/>
          <w:sz w:val="28"/>
          <w:szCs w:val="28"/>
        </w:rPr>
        <w:t>ан Ш</w:t>
      </w:r>
      <w:r>
        <w:rPr>
          <w:rFonts w:ascii="Times New Roman" w:hAnsi="Times New Roman"/>
          <w:b/>
          <w:sz w:val="28"/>
          <w:szCs w:val="28"/>
          <w:lang w:val="tt-RU"/>
        </w:rPr>
        <w:t>аһ</w:t>
      </w:r>
      <w:r>
        <w:rPr>
          <w:rFonts w:ascii="Times New Roman" w:hAnsi="Times New Roman"/>
          <w:b/>
          <w:sz w:val="28"/>
          <w:szCs w:val="28"/>
        </w:rPr>
        <w:t xml:space="preserve">идинең 120 </w:t>
      </w:r>
      <w:proofErr w:type="spellStart"/>
      <w:r>
        <w:rPr>
          <w:rFonts w:ascii="Times New Roman" w:hAnsi="Times New Roman"/>
          <w:b/>
          <w:sz w:val="28"/>
          <w:szCs w:val="28"/>
        </w:rPr>
        <w:t>еллыгына</w:t>
      </w:r>
      <w:proofErr w:type="spellEnd"/>
      <w:r>
        <w:rPr>
          <w:rFonts w:ascii="Times New Roman" w:hAnsi="Times New Roman"/>
          <w:b/>
          <w:sz w:val="28"/>
          <w:szCs w:val="28"/>
        </w:rPr>
        <w:t xml:space="preserve"> </w:t>
      </w:r>
      <w:proofErr w:type="spellStart"/>
      <w:r>
        <w:rPr>
          <w:rFonts w:ascii="Times New Roman" w:hAnsi="Times New Roman"/>
          <w:b/>
          <w:sz w:val="28"/>
          <w:szCs w:val="28"/>
        </w:rPr>
        <w:t>багышлана</w:t>
      </w:r>
      <w:proofErr w:type="spellEnd"/>
      <w:r>
        <w:rPr>
          <w:rFonts w:ascii="Times New Roman" w:hAnsi="Times New Roman"/>
          <w:b/>
          <w:sz w:val="28"/>
          <w:szCs w:val="28"/>
        </w:rPr>
        <w:t>)</w:t>
      </w:r>
    </w:p>
    <w:p w:rsidR="00AC3B0F" w:rsidRDefault="00AC3B0F" w:rsidP="00AC3B0F">
      <w:pPr>
        <w:pStyle w:val="a3"/>
        <w:ind w:firstLine="709"/>
        <w:jc w:val="both"/>
        <w:rPr>
          <w:rFonts w:ascii="Times New Roman" w:hAnsi="Times New Roman"/>
          <w:sz w:val="28"/>
          <w:szCs w:val="28"/>
          <w:lang w:val="tt-RU"/>
        </w:rPr>
      </w:pPr>
    </w:p>
    <w:p w:rsidR="00AC3B0F" w:rsidRDefault="00AC3B0F" w:rsidP="00AC3B0F">
      <w:pPr>
        <w:pStyle w:val="a3"/>
        <w:ind w:firstLine="709"/>
        <w:jc w:val="both"/>
        <w:rPr>
          <w:rFonts w:ascii="Times New Roman" w:hAnsi="Times New Roman"/>
          <w:sz w:val="28"/>
          <w:szCs w:val="28"/>
          <w:lang w:val="tt-RU"/>
        </w:rPr>
      </w:pPr>
      <w:r>
        <w:rPr>
          <w:rFonts w:ascii="Times New Roman" w:hAnsi="Times New Roman"/>
          <w:sz w:val="28"/>
          <w:szCs w:val="28"/>
          <w:lang w:val="tt-RU"/>
        </w:rPr>
        <w:t xml:space="preserve">Казан (Идел буе) федераль университетының татар халкын өйрәнү кафедрасы түгәрәк өстәл үткәрергә планлаштыра. Түгәрәк өстәлнең максаты – </w:t>
      </w:r>
      <w:r w:rsidR="00966761">
        <w:rPr>
          <w:rFonts w:ascii="Times New Roman" w:hAnsi="Times New Roman"/>
          <w:sz w:val="28"/>
          <w:szCs w:val="28"/>
          <w:lang w:val="tt-RU"/>
        </w:rPr>
        <w:t xml:space="preserve">татар </w:t>
      </w:r>
      <w:r>
        <w:rPr>
          <w:rFonts w:ascii="Times New Roman" w:hAnsi="Times New Roman"/>
          <w:sz w:val="28"/>
          <w:szCs w:val="28"/>
          <w:lang w:val="tt-RU"/>
        </w:rPr>
        <w:t>яшьләр</w:t>
      </w:r>
      <w:r w:rsidR="00966761">
        <w:rPr>
          <w:rFonts w:ascii="Times New Roman" w:hAnsi="Times New Roman"/>
          <w:sz w:val="28"/>
          <w:szCs w:val="28"/>
          <w:lang w:val="tt-RU"/>
        </w:rPr>
        <w:t>е</w:t>
      </w:r>
      <w:r>
        <w:rPr>
          <w:rFonts w:ascii="Times New Roman" w:hAnsi="Times New Roman"/>
          <w:sz w:val="28"/>
          <w:szCs w:val="28"/>
          <w:lang w:val="tt-RU"/>
        </w:rPr>
        <w:t xml:space="preserve"> арасында татар халкы тарихын һәм мәдәниятен өйрәнү эшчәнлеген үстерү.</w:t>
      </w:r>
    </w:p>
    <w:p w:rsidR="00242CA4" w:rsidRDefault="00242CA4" w:rsidP="00AC3B0F">
      <w:pPr>
        <w:pStyle w:val="a3"/>
        <w:ind w:firstLine="709"/>
        <w:jc w:val="both"/>
        <w:rPr>
          <w:rFonts w:ascii="Times New Roman" w:hAnsi="Times New Roman"/>
          <w:sz w:val="28"/>
          <w:szCs w:val="28"/>
          <w:lang w:val="tt-RU"/>
        </w:rPr>
      </w:pPr>
      <w:r>
        <w:rPr>
          <w:rFonts w:ascii="Times New Roman" w:hAnsi="Times New Roman"/>
          <w:sz w:val="28"/>
          <w:szCs w:val="28"/>
          <w:lang w:val="tt-RU"/>
        </w:rPr>
        <w:t>Чараның тематикасы:</w:t>
      </w:r>
    </w:p>
    <w:p w:rsidR="00242CA4" w:rsidRPr="00242CA4" w:rsidRDefault="00242CA4" w:rsidP="00242CA4">
      <w:pPr>
        <w:pStyle w:val="a3"/>
        <w:numPr>
          <w:ilvl w:val="0"/>
          <w:numId w:val="1"/>
        </w:numPr>
        <w:jc w:val="both"/>
        <w:rPr>
          <w:rFonts w:ascii="Times New Roman" w:hAnsi="Times New Roman"/>
          <w:i/>
          <w:sz w:val="28"/>
          <w:szCs w:val="28"/>
          <w:lang w:val="tt-RU"/>
        </w:rPr>
      </w:pPr>
      <w:r w:rsidRPr="00242CA4">
        <w:rPr>
          <w:rFonts w:ascii="Times New Roman" w:hAnsi="Times New Roman"/>
          <w:i/>
          <w:sz w:val="28"/>
          <w:szCs w:val="28"/>
          <w:lang w:val="tt-RU"/>
        </w:rPr>
        <w:t xml:space="preserve">Татар халкының урта гасыр чоры тарихы </w:t>
      </w:r>
      <w:r w:rsidR="00966761">
        <w:rPr>
          <w:rFonts w:ascii="Times New Roman" w:hAnsi="Times New Roman"/>
          <w:i/>
          <w:sz w:val="28"/>
          <w:szCs w:val="28"/>
          <w:lang w:val="tt-RU"/>
        </w:rPr>
        <w:t>һ</w:t>
      </w:r>
      <w:r w:rsidRPr="00242CA4">
        <w:rPr>
          <w:rFonts w:ascii="Times New Roman" w:hAnsi="Times New Roman"/>
          <w:i/>
          <w:sz w:val="28"/>
          <w:szCs w:val="28"/>
          <w:lang w:val="tt-RU"/>
        </w:rPr>
        <w:t>әм мәдәнияте;</w:t>
      </w:r>
    </w:p>
    <w:p w:rsidR="00242CA4" w:rsidRPr="00242CA4" w:rsidRDefault="00242CA4" w:rsidP="00242CA4">
      <w:pPr>
        <w:pStyle w:val="a3"/>
        <w:numPr>
          <w:ilvl w:val="0"/>
          <w:numId w:val="1"/>
        </w:numPr>
        <w:jc w:val="both"/>
        <w:rPr>
          <w:rFonts w:ascii="Times New Roman" w:hAnsi="Times New Roman"/>
          <w:i/>
          <w:sz w:val="28"/>
          <w:szCs w:val="28"/>
          <w:lang w:val="tt-RU"/>
        </w:rPr>
      </w:pPr>
      <w:r w:rsidRPr="00242CA4">
        <w:rPr>
          <w:rFonts w:ascii="Times New Roman" w:hAnsi="Times New Roman"/>
          <w:i/>
          <w:sz w:val="28"/>
          <w:szCs w:val="28"/>
          <w:lang w:val="tt-RU"/>
        </w:rPr>
        <w:t>XVIII – ХХ гасыр башы татар халкы тарихы һәм мәдәнияте;</w:t>
      </w:r>
    </w:p>
    <w:p w:rsidR="00242CA4" w:rsidRPr="00242CA4" w:rsidRDefault="00242CA4" w:rsidP="00242CA4">
      <w:pPr>
        <w:pStyle w:val="a3"/>
        <w:numPr>
          <w:ilvl w:val="0"/>
          <w:numId w:val="1"/>
        </w:numPr>
        <w:jc w:val="both"/>
        <w:rPr>
          <w:rFonts w:ascii="Times New Roman" w:hAnsi="Times New Roman"/>
          <w:i/>
          <w:sz w:val="28"/>
          <w:szCs w:val="28"/>
          <w:lang w:val="tt-RU"/>
        </w:rPr>
      </w:pPr>
      <w:r w:rsidRPr="00242CA4">
        <w:rPr>
          <w:rFonts w:ascii="Times New Roman" w:hAnsi="Times New Roman"/>
          <w:i/>
          <w:sz w:val="28"/>
          <w:szCs w:val="28"/>
          <w:lang w:val="tt-RU"/>
        </w:rPr>
        <w:t>Татар диаспоралар тарихы (күренекле татар мөһаҗирләре);</w:t>
      </w:r>
    </w:p>
    <w:p w:rsidR="00242CA4" w:rsidRPr="00242CA4" w:rsidRDefault="00242CA4" w:rsidP="00242CA4">
      <w:pPr>
        <w:pStyle w:val="a3"/>
        <w:numPr>
          <w:ilvl w:val="0"/>
          <w:numId w:val="1"/>
        </w:numPr>
        <w:jc w:val="both"/>
        <w:rPr>
          <w:rFonts w:ascii="Times New Roman" w:hAnsi="Times New Roman"/>
          <w:i/>
          <w:sz w:val="28"/>
          <w:szCs w:val="28"/>
          <w:lang w:val="tt-RU"/>
        </w:rPr>
      </w:pPr>
      <w:r w:rsidRPr="00242CA4">
        <w:rPr>
          <w:rFonts w:ascii="Times New Roman" w:hAnsi="Times New Roman"/>
          <w:i/>
          <w:sz w:val="28"/>
          <w:szCs w:val="28"/>
          <w:lang w:val="tt-RU"/>
        </w:rPr>
        <w:t>Татар халкы һәм Шәрык;</w:t>
      </w:r>
    </w:p>
    <w:p w:rsidR="00242CA4" w:rsidRPr="00242CA4" w:rsidRDefault="00242CA4" w:rsidP="00242CA4">
      <w:pPr>
        <w:pStyle w:val="a3"/>
        <w:numPr>
          <w:ilvl w:val="0"/>
          <w:numId w:val="1"/>
        </w:numPr>
        <w:jc w:val="both"/>
        <w:rPr>
          <w:rFonts w:ascii="Times New Roman" w:hAnsi="Times New Roman"/>
          <w:i/>
          <w:sz w:val="28"/>
          <w:szCs w:val="28"/>
          <w:lang w:val="tt-RU"/>
        </w:rPr>
      </w:pPr>
      <w:r w:rsidRPr="00242CA4">
        <w:rPr>
          <w:rFonts w:ascii="Times New Roman" w:hAnsi="Times New Roman"/>
          <w:i/>
          <w:sz w:val="28"/>
          <w:szCs w:val="28"/>
          <w:lang w:val="tt-RU"/>
        </w:rPr>
        <w:t>Татар әдәбияты һәм тел тарихы;</w:t>
      </w:r>
    </w:p>
    <w:p w:rsidR="00242CA4" w:rsidRPr="00242CA4" w:rsidRDefault="00242CA4" w:rsidP="00242CA4">
      <w:pPr>
        <w:pStyle w:val="a3"/>
        <w:numPr>
          <w:ilvl w:val="0"/>
          <w:numId w:val="1"/>
        </w:numPr>
        <w:jc w:val="both"/>
        <w:rPr>
          <w:rFonts w:ascii="Times New Roman" w:hAnsi="Times New Roman"/>
          <w:i/>
          <w:sz w:val="28"/>
          <w:szCs w:val="28"/>
          <w:lang w:val="tt-RU"/>
        </w:rPr>
      </w:pPr>
      <w:r w:rsidRPr="00242CA4">
        <w:rPr>
          <w:rFonts w:ascii="Times New Roman" w:hAnsi="Times New Roman"/>
          <w:i/>
          <w:sz w:val="28"/>
          <w:szCs w:val="28"/>
          <w:lang w:val="tt-RU"/>
        </w:rPr>
        <w:t>Татар мәдәнияте һәм дин.</w:t>
      </w:r>
    </w:p>
    <w:p w:rsidR="00AC3B0F" w:rsidRPr="00966761" w:rsidRDefault="00AC3B0F" w:rsidP="00AC3B0F">
      <w:pPr>
        <w:pStyle w:val="a3"/>
        <w:ind w:firstLine="709"/>
        <w:jc w:val="both"/>
        <w:rPr>
          <w:rFonts w:ascii="Times New Roman" w:hAnsi="Times New Roman"/>
          <w:sz w:val="28"/>
          <w:szCs w:val="28"/>
          <w:lang w:val="tt-RU"/>
        </w:rPr>
      </w:pPr>
      <w:r>
        <w:rPr>
          <w:rFonts w:ascii="Times New Roman" w:hAnsi="Times New Roman"/>
          <w:sz w:val="28"/>
          <w:szCs w:val="28"/>
          <w:lang w:val="tt-RU"/>
        </w:rPr>
        <w:t xml:space="preserve">Т үгәрәк өстәлдә </w:t>
      </w:r>
      <w:r w:rsidRPr="008B379D">
        <w:rPr>
          <w:rFonts w:ascii="Times New Roman" w:hAnsi="Times New Roman"/>
          <w:b/>
          <w:sz w:val="28"/>
          <w:szCs w:val="28"/>
          <w:lang w:val="tt-RU"/>
        </w:rPr>
        <w:t>студентлар, магистрантлар, аспирантлар һәм 35 яшькә кадәр яшь галимнәр</w:t>
      </w:r>
      <w:r>
        <w:rPr>
          <w:rFonts w:ascii="Times New Roman" w:hAnsi="Times New Roman"/>
          <w:sz w:val="28"/>
          <w:szCs w:val="28"/>
          <w:lang w:val="tt-RU"/>
        </w:rPr>
        <w:t xml:space="preserve"> катнаша ала.</w:t>
      </w:r>
      <w:r w:rsidR="00242CA4">
        <w:rPr>
          <w:rFonts w:ascii="Times New Roman" w:hAnsi="Times New Roman"/>
          <w:sz w:val="28"/>
          <w:szCs w:val="28"/>
          <w:lang w:val="tt-RU"/>
        </w:rPr>
        <w:t xml:space="preserve"> Чарада катнашырга теләүчеләр </w:t>
      </w:r>
      <w:r w:rsidR="00242CA4" w:rsidRPr="008B379D">
        <w:rPr>
          <w:rFonts w:ascii="Times New Roman" w:hAnsi="Times New Roman"/>
          <w:b/>
          <w:sz w:val="28"/>
          <w:szCs w:val="28"/>
          <w:lang w:val="tt-RU"/>
        </w:rPr>
        <w:t>25 майга кадәр</w:t>
      </w:r>
      <w:r w:rsidR="00242CA4">
        <w:rPr>
          <w:rFonts w:ascii="Times New Roman" w:hAnsi="Times New Roman"/>
          <w:sz w:val="28"/>
          <w:szCs w:val="28"/>
          <w:lang w:val="tt-RU"/>
        </w:rPr>
        <w:t xml:space="preserve"> чыгыш темасы белән заявканы һәм чыгыш мәкаләсен җибәрергә тиеш, җибәрелгән темалар һәм мәкаләләр алдан сайлап алыныр, сайлап алынмаган материаллар түгәрәк өстәлгә кертелмәс. Чыгыш мәкаләсе татар телендә языла, түгәрәк өстәлдә чыгыш шулай ук татар телендә булырга тиеш.</w:t>
      </w:r>
      <w:r w:rsidR="00966761">
        <w:rPr>
          <w:rFonts w:ascii="Times New Roman" w:hAnsi="Times New Roman"/>
          <w:sz w:val="28"/>
          <w:szCs w:val="28"/>
          <w:lang w:val="tt-RU"/>
        </w:rPr>
        <w:t xml:space="preserve"> Чыгыш вакыты 5 – 7 минут белән чикләнә, ахырдан сораулар һәм ки</w:t>
      </w:r>
      <w:r w:rsidR="00F31140">
        <w:rPr>
          <w:rFonts w:ascii="Times New Roman" w:hAnsi="Times New Roman"/>
          <w:sz w:val="28"/>
          <w:szCs w:val="28"/>
          <w:lang w:val="tt-RU"/>
        </w:rPr>
        <w:t>ң</w:t>
      </w:r>
      <w:r w:rsidR="00966761">
        <w:rPr>
          <w:rFonts w:ascii="Times New Roman" w:hAnsi="Times New Roman"/>
          <w:sz w:val="28"/>
          <w:szCs w:val="28"/>
          <w:lang w:val="tt-RU"/>
        </w:rPr>
        <w:t>әшләр бирү дә каралган</w:t>
      </w:r>
      <w:r w:rsidR="00F31140">
        <w:rPr>
          <w:rFonts w:ascii="Times New Roman" w:hAnsi="Times New Roman"/>
          <w:sz w:val="28"/>
          <w:szCs w:val="28"/>
          <w:lang w:val="tt-RU"/>
        </w:rPr>
        <w:t>.</w:t>
      </w:r>
      <w:r w:rsidR="00966761">
        <w:rPr>
          <w:rFonts w:ascii="Times New Roman" w:hAnsi="Times New Roman"/>
          <w:sz w:val="28"/>
          <w:szCs w:val="28"/>
          <w:lang w:val="tt-RU"/>
        </w:rPr>
        <w:t xml:space="preserve"> </w:t>
      </w:r>
      <w:r w:rsidR="00F31140">
        <w:rPr>
          <w:rFonts w:ascii="Times New Roman" w:hAnsi="Times New Roman"/>
          <w:sz w:val="28"/>
          <w:szCs w:val="28"/>
          <w:lang w:val="tt-RU"/>
        </w:rPr>
        <w:t>Ч</w:t>
      </w:r>
      <w:r w:rsidR="00966761">
        <w:rPr>
          <w:rFonts w:ascii="Times New Roman" w:hAnsi="Times New Roman"/>
          <w:sz w:val="28"/>
          <w:szCs w:val="28"/>
          <w:lang w:val="tt-RU"/>
        </w:rPr>
        <w:t>ыгыш вакытында презентация кулланылса</w:t>
      </w:r>
      <w:r w:rsidR="007D4AEB">
        <w:rPr>
          <w:rFonts w:ascii="Times New Roman" w:hAnsi="Times New Roman"/>
          <w:sz w:val="28"/>
          <w:szCs w:val="28"/>
          <w:lang w:val="tt-RU"/>
        </w:rPr>
        <w:t>,</w:t>
      </w:r>
      <w:r w:rsidR="00966761">
        <w:rPr>
          <w:rFonts w:ascii="Times New Roman" w:hAnsi="Times New Roman"/>
          <w:sz w:val="28"/>
          <w:szCs w:val="28"/>
          <w:lang w:val="tt-RU"/>
        </w:rPr>
        <w:t xml:space="preserve"> алдан ук заявкада хәбәр итәргә кирәк</w:t>
      </w:r>
      <w:r w:rsidR="007D4AEB">
        <w:rPr>
          <w:rFonts w:ascii="Times New Roman" w:hAnsi="Times New Roman"/>
          <w:sz w:val="28"/>
          <w:szCs w:val="28"/>
          <w:lang w:val="tt-RU"/>
        </w:rPr>
        <w:t>, ләкин чыгыш өчен презентация әзерләү мәҗбүри түгел</w:t>
      </w:r>
      <w:r w:rsidR="00966761">
        <w:rPr>
          <w:rFonts w:ascii="Times New Roman" w:hAnsi="Times New Roman"/>
          <w:sz w:val="28"/>
          <w:szCs w:val="28"/>
          <w:lang w:val="tt-RU"/>
        </w:rPr>
        <w:t>. Фәнни яктан яхшы башкарылган һәм фәнгә яңалык керткән эшләр “Чын мирас” журналында басылырга тәкъдим ителәчәк.</w:t>
      </w:r>
    </w:p>
    <w:p w:rsidR="00242CA4" w:rsidRDefault="00242CA4" w:rsidP="00AC3B0F">
      <w:pPr>
        <w:pStyle w:val="a3"/>
        <w:ind w:firstLine="709"/>
        <w:jc w:val="both"/>
        <w:rPr>
          <w:rFonts w:ascii="Times New Roman" w:hAnsi="Times New Roman"/>
          <w:sz w:val="28"/>
          <w:szCs w:val="28"/>
          <w:lang w:val="tt-RU"/>
        </w:rPr>
      </w:pPr>
      <w:r>
        <w:rPr>
          <w:rFonts w:ascii="Times New Roman" w:hAnsi="Times New Roman"/>
          <w:sz w:val="28"/>
          <w:szCs w:val="28"/>
          <w:lang w:val="tt-RU"/>
        </w:rPr>
        <w:t xml:space="preserve">Үткәрелү вакыты – июнь башында (төгәл көне турында катнашучыларга </w:t>
      </w:r>
      <w:r w:rsidR="00966761">
        <w:rPr>
          <w:rFonts w:ascii="Times New Roman" w:hAnsi="Times New Roman"/>
          <w:sz w:val="28"/>
          <w:szCs w:val="28"/>
          <w:lang w:val="tt-RU"/>
        </w:rPr>
        <w:t>хәбәр ителәчәк).</w:t>
      </w:r>
    </w:p>
    <w:p w:rsidR="00966761" w:rsidRPr="00966761" w:rsidRDefault="00966761" w:rsidP="00AC3B0F">
      <w:pPr>
        <w:pStyle w:val="a3"/>
        <w:ind w:firstLine="709"/>
        <w:jc w:val="both"/>
        <w:rPr>
          <w:rFonts w:ascii="Times New Roman" w:hAnsi="Times New Roman"/>
          <w:sz w:val="28"/>
          <w:szCs w:val="28"/>
          <w:lang w:val="tt-RU"/>
        </w:rPr>
      </w:pPr>
      <w:r>
        <w:rPr>
          <w:rFonts w:ascii="Times New Roman" w:hAnsi="Times New Roman"/>
          <w:sz w:val="28"/>
          <w:szCs w:val="28"/>
          <w:lang w:val="tt-RU"/>
        </w:rPr>
        <w:t xml:space="preserve">Мәкалә шушы шартларга туры китерелеп эшләнергә тиеш: </w:t>
      </w:r>
      <w:r w:rsidRPr="00966761">
        <w:rPr>
          <w:rFonts w:ascii="Times New Roman" w:hAnsi="Times New Roman"/>
          <w:sz w:val="28"/>
          <w:szCs w:val="28"/>
          <w:lang w:val="tt-RU"/>
        </w:rPr>
        <w:t xml:space="preserve">Times New Roman, 14 шрифт, </w:t>
      </w:r>
      <w:r w:rsidR="008C34ED">
        <w:rPr>
          <w:rFonts w:ascii="Times New Roman" w:hAnsi="Times New Roman"/>
          <w:sz w:val="28"/>
          <w:szCs w:val="28"/>
          <w:lang w:val="tt-RU"/>
        </w:rPr>
        <w:t xml:space="preserve">1 юльара интервал, </w:t>
      </w:r>
      <w:r w:rsidRPr="00966761">
        <w:rPr>
          <w:rFonts w:ascii="Times New Roman" w:hAnsi="Times New Roman"/>
          <w:sz w:val="28"/>
          <w:szCs w:val="28"/>
          <w:lang w:val="tt-RU"/>
        </w:rPr>
        <w:t xml:space="preserve">4 – 8 </w:t>
      </w:r>
      <w:r>
        <w:rPr>
          <w:rFonts w:ascii="Times New Roman" w:hAnsi="Times New Roman"/>
          <w:sz w:val="28"/>
          <w:szCs w:val="28"/>
          <w:lang w:val="tt-RU"/>
        </w:rPr>
        <w:t xml:space="preserve">бит, астөшермәләр, кулланылган әдәбият исемлеге. Чыгыш мәкаләсе белән бергә шулай ук таблицалар, карталар, фото- һәм сканер копияләре, башка иллюстратив материаллар җибәрелсә, аларны </w:t>
      </w:r>
      <w:r w:rsidR="008C34ED">
        <w:rPr>
          <w:rFonts w:ascii="Times New Roman" w:hAnsi="Times New Roman"/>
          <w:sz w:val="28"/>
          <w:szCs w:val="28"/>
          <w:lang w:val="tt-RU"/>
        </w:rPr>
        <w:t xml:space="preserve">(төгәл исемне файл атамасында билгеләп) </w:t>
      </w:r>
      <w:r>
        <w:rPr>
          <w:rFonts w:ascii="Times New Roman" w:hAnsi="Times New Roman"/>
          <w:sz w:val="28"/>
          <w:szCs w:val="28"/>
          <w:lang w:val="tt-RU"/>
        </w:rPr>
        <w:t>хат эчендә аерым файллар буларак беркетергә кирәк.</w:t>
      </w:r>
    </w:p>
    <w:p w:rsidR="00F31140" w:rsidRPr="00F31140" w:rsidRDefault="00F31140" w:rsidP="00F31140">
      <w:pPr>
        <w:pStyle w:val="a3"/>
        <w:ind w:firstLine="709"/>
        <w:jc w:val="both"/>
        <w:rPr>
          <w:rFonts w:ascii="Times New Roman" w:hAnsi="Times New Roman"/>
          <w:sz w:val="28"/>
          <w:szCs w:val="28"/>
          <w:lang w:val="tt-RU"/>
        </w:rPr>
      </w:pPr>
      <w:r>
        <w:rPr>
          <w:rFonts w:ascii="Times New Roman" w:hAnsi="Times New Roman"/>
          <w:sz w:val="28"/>
          <w:szCs w:val="28"/>
          <w:lang w:val="tt-RU"/>
        </w:rPr>
        <w:t xml:space="preserve">Электрон хатка беркетелгән заявка һәм чыгыш мәкаләсе 25 майга кадәр түбәндәге адрес буенча җибәрелергә тиеш: </w:t>
      </w:r>
      <w:r w:rsidR="00D552E5" w:rsidRPr="00F31140">
        <w:rPr>
          <w:sz w:val="36"/>
          <w:szCs w:val="36"/>
        </w:rPr>
        <w:fldChar w:fldCharType="begin"/>
      </w:r>
      <w:r w:rsidRPr="00F31140">
        <w:rPr>
          <w:sz w:val="36"/>
          <w:szCs w:val="36"/>
          <w:lang w:val="tt-RU"/>
        </w:rPr>
        <w:instrText>HYPERLINK "mailto:history-kfu@bk.ru"</w:instrText>
      </w:r>
      <w:r w:rsidR="00D552E5" w:rsidRPr="00F31140">
        <w:rPr>
          <w:sz w:val="36"/>
          <w:szCs w:val="36"/>
        </w:rPr>
        <w:fldChar w:fldCharType="separate"/>
      </w:r>
      <w:r w:rsidRPr="00F31140">
        <w:rPr>
          <w:rStyle w:val="a4"/>
          <w:rFonts w:ascii="Times New Roman" w:hAnsi="Times New Roman"/>
          <w:sz w:val="36"/>
          <w:szCs w:val="36"/>
          <w:u w:val="none"/>
          <w:lang w:val="tt-RU"/>
        </w:rPr>
        <w:t>history-kfu@bk.ru</w:t>
      </w:r>
      <w:r w:rsidR="00D552E5" w:rsidRPr="00F31140">
        <w:rPr>
          <w:sz w:val="36"/>
          <w:szCs w:val="36"/>
        </w:rPr>
        <w:fldChar w:fldCharType="end"/>
      </w:r>
    </w:p>
    <w:p w:rsidR="00242CA4" w:rsidRDefault="00F31140" w:rsidP="00AC3B0F">
      <w:pPr>
        <w:pStyle w:val="a3"/>
        <w:ind w:firstLine="709"/>
        <w:jc w:val="both"/>
        <w:rPr>
          <w:rFonts w:ascii="Times New Roman" w:hAnsi="Times New Roman"/>
          <w:sz w:val="28"/>
          <w:szCs w:val="28"/>
          <w:lang w:val="tt-RU"/>
        </w:rPr>
      </w:pPr>
      <w:r>
        <w:rPr>
          <w:rFonts w:ascii="Times New Roman" w:hAnsi="Times New Roman"/>
          <w:sz w:val="28"/>
          <w:szCs w:val="28"/>
          <w:lang w:val="tt-RU"/>
        </w:rPr>
        <w:t>Тәгәрәк өстәлне үткәрү өчен җаваплы кеше – до</w:t>
      </w:r>
      <w:r w:rsidRPr="005B064A">
        <w:rPr>
          <w:rFonts w:ascii="Times New Roman" w:hAnsi="Times New Roman"/>
          <w:sz w:val="28"/>
          <w:szCs w:val="28"/>
          <w:lang w:val="tt-RU"/>
        </w:rPr>
        <w:t>ц</w:t>
      </w:r>
      <w:r>
        <w:rPr>
          <w:rFonts w:ascii="Times New Roman" w:hAnsi="Times New Roman"/>
          <w:sz w:val="28"/>
          <w:szCs w:val="28"/>
          <w:lang w:val="tt-RU"/>
        </w:rPr>
        <w:t>ент Гатин А.А.</w:t>
      </w:r>
    </w:p>
    <w:p w:rsidR="005B064A" w:rsidRDefault="005B064A" w:rsidP="00AC3B0F">
      <w:pPr>
        <w:pStyle w:val="a3"/>
        <w:ind w:firstLine="709"/>
        <w:jc w:val="both"/>
        <w:rPr>
          <w:rFonts w:ascii="Times New Roman" w:hAnsi="Times New Roman"/>
          <w:sz w:val="28"/>
          <w:szCs w:val="28"/>
          <w:lang w:val="tt-RU"/>
        </w:rPr>
      </w:pPr>
    </w:p>
    <w:p w:rsidR="005B064A" w:rsidRDefault="005B064A" w:rsidP="00AC3B0F">
      <w:pPr>
        <w:pStyle w:val="a3"/>
        <w:ind w:firstLine="709"/>
        <w:jc w:val="both"/>
        <w:rPr>
          <w:rFonts w:ascii="Times New Roman" w:hAnsi="Times New Roman"/>
          <w:sz w:val="28"/>
          <w:szCs w:val="28"/>
          <w:lang w:val="tt-RU"/>
        </w:rPr>
      </w:pPr>
    </w:p>
    <w:p w:rsidR="005B064A" w:rsidRDefault="005B064A" w:rsidP="00AC3B0F">
      <w:pPr>
        <w:pStyle w:val="a3"/>
        <w:ind w:firstLine="709"/>
        <w:jc w:val="both"/>
        <w:rPr>
          <w:rFonts w:ascii="Times New Roman" w:hAnsi="Times New Roman"/>
          <w:sz w:val="28"/>
          <w:szCs w:val="28"/>
          <w:lang w:val="tt-RU"/>
        </w:rPr>
      </w:pPr>
    </w:p>
    <w:p w:rsidR="005B064A" w:rsidRDefault="005B064A" w:rsidP="00AC3B0F">
      <w:pPr>
        <w:pStyle w:val="a3"/>
        <w:ind w:firstLine="709"/>
        <w:jc w:val="both"/>
        <w:rPr>
          <w:rFonts w:ascii="Times New Roman" w:hAnsi="Times New Roman"/>
          <w:sz w:val="28"/>
          <w:szCs w:val="28"/>
          <w:lang w:val="tt-RU"/>
        </w:rPr>
      </w:pPr>
    </w:p>
    <w:p w:rsidR="005B064A" w:rsidRDefault="005B064A" w:rsidP="005B064A">
      <w:pPr>
        <w:pStyle w:val="a3"/>
        <w:ind w:firstLine="709"/>
        <w:jc w:val="right"/>
        <w:rPr>
          <w:rFonts w:ascii="Times New Roman" w:hAnsi="Times New Roman"/>
          <w:b/>
          <w:sz w:val="28"/>
          <w:szCs w:val="28"/>
          <w:lang w:val="tt-RU"/>
        </w:rPr>
      </w:pPr>
      <w:r>
        <w:rPr>
          <w:rFonts w:ascii="Times New Roman" w:hAnsi="Times New Roman"/>
          <w:b/>
          <w:sz w:val="28"/>
          <w:szCs w:val="28"/>
          <w:lang w:val="tt-RU"/>
        </w:rPr>
        <w:lastRenderedPageBreak/>
        <w:t>Кушымта</w:t>
      </w:r>
    </w:p>
    <w:p w:rsidR="005B064A" w:rsidRPr="00373E1C" w:rsidRDefault="005B064A" w:rsidP="005B064A">
      <w:pPr>
        <w:pStyle w:val="a3"/>
        <w:ind w:firstLine="709"/>
        <w:jc w:val="center"/>
        <w:rPr>
          <w:rFonts w:ascii="Times New Roman" w:hAnsi="Times New Roman"/>
          <w:b/>
          <w:sz w:val="28"/>
          <w:szCs w:val="28"/>
          <w:lang w:val="tt-RU"/>
        </w:rPr>
      </w:pPr>
    </w:p>
    <w:p w:rsidR="005B064A" w:rsidRPr="00373E1C" w:rsidRDefault="005B064A" w:rsidP="005B064A">
      <w:pPr>
        <w:pStyle w:val="a3"/>
        <w:ind w:firstLine="709"/>
        <w:jc w:val="center"/>
        <w:rPr>
          <w:rFonts w:ascii="Times New Roman" w:hAnsi="Times New Roman"/>
          <w:b/>
          <w:sz w:val="28"/>
          <w:szCs w:val="28"/>
          <w:lang w:val="tt-RU"/>
        </w:rPr>
      </w:pPr>
      <w:r>
        <w:rPr>
          <w:rFonts w:ascii="Times New Roman" w:hAnsi="Times New Roman"/>
          <w:b/>
          <w:sz w:val="28"/>
          <w:szCs w:val="28"/>
          <w:lang w:val="tt-RU"/>
        </w:rPr>
        <w:t>Катнашу өчен заявка</w:t>
      </w:r>
      <w:r w:rsidRPr="00373E1C">
        <w:rPr>
          <w:rFonts w:ascii="Times New Roman" w:hAnsi="Times New Roman"/>
          <w:b/>
          <w:sz w:val="28"/>
          <w:szCs w:val="28"/>
          <w:lang w:val="tt-RU"/>
        </w:rPr>
        <w:t xml:space="preserve"> </w:t>
      </w:r>
      <w:r w:rsidRPr="00373E1C">
        <w:rPr>
          <w:rFonts w:ascii="Times New Roman" w:hAnsi="Times New Roman"/>
          <w:sz w:val="28"/>
          <w:szCs w:val="28"/>
          <w:lang w:val="tt-RU"/>
        </w:rPr>
        <w:t>(</w:t>
      </w:r>
      <w:r>
        <w:rPr>
          <w:rFonts w:ascii="Times New Roman" w:hAnsi="Times New Roman"/>
          <w:sz w:val="28"/>
          <w:szCs w:val="28"/>
          <w:lang w:val="tt-RU"/>
        </w:rPr>
        <w:t>мәкалә белән бергә җибәрелә</w:t>
      </w:r>
      <w:r w:rsidRPr="00373E1C">
        <w:rPr>
          <w:rFonts w:ascii="Times New Roman" w:hAnsi="Times New Roman"/>
          <w:sz w:val="28"/>
          <w:szCs w:val="28"/>
          <w:lang w:val="tt-RU"/>
        </w:rPr>
        <w:t>)</w:t>
      </w:r>
    </w:p>
    <w:p w:rsidR="005B064A" w:rsidRPr="00373E1C" w:rsidRDefault="005B064A" w:rsidP="005B064A">
      <w:pPr>
        <w:pStyle w:val="a3"/>
        <w:ind w:firstLine="709"/>
        <w:jc w:val="center"/>
        <w:rPr>
          <w:rFonts w:ascii="Times New Roman" w:hAnsi="Times New Roman"/>
          <w:sz w:val="28"/>
          <w:szCs w:val="28"/>
          <w:lang w:val="tt-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6344"/>
      </w:tblGrid>
      <w:tr w:rsidR="005B064A" w:rsidTr="00125B1E">
        <w:tc>
          <w:tcPr>
            <w:tcW w:w="3227" w:type="dxa"/>
          </w:tcPr>
          <w:p w:rsidR="005B064A" w:rsidRPr="008546C7" w:rsidRDefault="005B064A" w:rsidP="005B064A">
            <w:pPr>
              <w:pStyle w:val="a3"/>
              <w:jc w:val="both"/>
              <w:rPr>
                <w:rFonts w:ascii="Times New Roman" w:hAnsi="Times New Roman"/>
                <w:sz w:val="28"/>
                <w:szCs w:val="28"/>
              </w:rPr>
            </w:pPr>
            <w:r w:rsidRPr="008546C7">
              <w:rPr>
                <w:rFonts w:ascii="Times New Roman" w:hAnsi="Times New Roman"/>
                <w:sz w:val="28"/>
                <w:szCs w:val="28"/>
              </w:rPr>
              <w:t xml:space="preserve">Ф.И.О. </w:t>
            </w:r>
          </w:p>
        </w:tc>
        <w:tc>
          <w:tcPr>
            <w:tcW w:w="6344" w:type="dxa"/>
          </w:tcPr>
          <w:p w:rsidR="005B064A" w:rsidRPr="008546C7" w:rsidRDefault="005B064A" w:rsidP="00125B1E">
            <w:pPr>
              <w:pStyle w:val="a3"/>
              <w:jc w:val="both"/>
              <w:rPr>
                <w:rFonts w:ascii="Times New Roman" w:hAnsi="Times New Roman"/>
                <w:sz w:val="28"/>
                <w:szCs w:val="28"/>
              </w:rPr>
            </w:pPr>
          </w:p>
        </w:tc>
      </w:tr>
      <w:tr w:rsidR="005B064A" w:rsidTr="00125B1E">
        <w:tc>
          <w:tcPr>
            <w:tcW w:w="3227" w:type="dxa"/>
          </w:tcPr>
          <w:p w:rsidR="005B064A" w:rsidRPr="005B064A" w:rsidRDefault="005B064A" w:rsidP="005B064A">
            <w:pPr>
              <w:pStyle w:val="a3"/>
              <w:jc w:val="both"/>
              <w:rPr>
                <w:rFonts w:ascii="Times New Roman" w:hAnsi="Times New Roman"/>
                <w:sz w:val="28"/>
                <w:szCs w:val="28"/>
                <w:lang w:val="tt-RU"/>
              </w:rPr>
            </w:pPr>
            <w:r>
              <w:rPr>
                <w:rFonts w:ascii="Times New Roman" w:hAnsi="Times New Roman"/>
                <w:sz w:val="28"/>
                <w:szCs w:val="28"/>
                <w:lang w:val="tt-RU"/>
              </w:rPr>
              <w:t>Тема</w:t>
            </w:r>
          </w:p>
        </w:tc>
        <w:tc>
          <w:tcPr>
            <w:tcW w:w="6344" w:type="dxa"/>
          </w:tcPr>
          <w:p w:rsidR="005B064A" w:rsidRPr="008546C7" w:rsidRDefault="005B064A" w:rsidP="00125B1E">
            <w:pPr>
              <w:pStyle w:val="a3"/>
              <w:jc w:val="both"/>
              <w:rPr>
                <w:rFonts w:ascii="Times New Roman" w:hAnsi="Times New Roman"/>
                <w:sz w:val="28"/>
                <w:szCs w:val="28"/>
              </w:rPr>
            </w:pPr>
          </w:p>
        </w:tc>
      </w:tr>
      <w:tr w:rsidR="005B064A" w:rsidTr="00125B1E">
        <w:tc>
          <w:tcPr>
            <w:tcW w:w="3227" w:type="dxa"/>
          </w:tcPr>
          <w:p w:rsidR="005B064A" w:rsidRPr="005B064A" w:rsidRDefault="005B064A" w:rsidP="005B064A">
            <w:pPr>
              <w:pStyle w:val="a3"/>
              <w:jc w:val="both"/>
              <w:rPr>
                <w:rFonts w:ascii="Times New Roman" w:hAnsi="Times New Roman"/>
                <w:sz w:val="28"/>
                <w:szCs w:val="28"/>
                <w:lang w:val="tt-RU"/>
              </w:rPr>
            </w:pPr>
            <w:r w:rsidRPr="008546C7">
              <w:rPr>
                <w:rFonts w:ascii="Times New Roman" w:hAnsi="Times New Roman"/>
                <w:sz w:val="28"/>
                <w:szCs w:val="28"/>
              </w:rPr>
              <w:t xml:space="preserve">Телефон </w:t>
            </w:r>
            <w:r>
              <w:rPr>
                <w:rFonts w:ascii="Times New Roman" w:hAnsi="Times New Roman"/>
                <w:sz w:val="28"/>
                <w:szCs w:val="28"/>
                <w:lang w:val="tt-RU"/>
              </w:rPr>
              <w:t>номеры (сот.)</w:t>
            </w:r>
          </w:p>
        </w:tc>
        <w:tc>
          <w:tcPr>
            <w:tcW w:w="6344" w:type="dxa"/>
          </w:tcPr>
          <w:p w:rsidR="005B064A" w:rsidRPr="008546C7" w:rsidRDefault="005B064A" w:rsidP="00125B1E">
            <w:pPr>
              <w:pStyle w:val="a3"/>
              <w:jc w:val="both"/>
              <w:rPr>
                <w:rFonts w:ascii="Times New Roman" w:hAnsi="Times New Roman"/>
                <w:sz w:val="28"/>
                <w:szCs w:val="28"/>
              </w:rPr>
            </w:pPr>
          </w:p>
        </w:tc>
      </w:tr>
      <w:tr w:rsidR="005B064A" w:rsidTr="00125B1E">
        <w:tc>
          <w:tcPr>
            <w:tcW w:w="3227" w:type="dxa"/>
          </w:tcPr>
          <w:p w:rsidR="005B064A" w:rsidRPr="008546C7" w:rsidRDefault="005B064A" w:rsidP="005B064A">
            <w:pPr>
              <w:pStyle w:val="a3"/>
              <w:jc w:val="both"/>
              <w:rPr>
                <w:rFonts w:ascii="Times New Roman" w:hAnsi="Times New Roman"/>
                <w:sz w:val="28"/>
                <w:szCs w:val="28"/>
              </w:rPr>
            </w:pPr>
            <w:r>
              <w:rPr>
                <w:rFonts w:ascii="Times New Roman" w:hAnsi="Times New Roman"/>
                <w:sz w:val="28"/>
                <w:szCs w:val="28"/>
                <w:lang w:val="tt-RU"/>
              </w:rPr>
              <w:t>Э</w:t>
            </w:r>
            <w:proofErr w:type="spellStart"/>
            <w:r w:rsidRPr="008546C7">
              <w:rPr>
                <w:rFonts w:ascii="Times New Roman" w:hAnsi="Times New Roman"/>
                <w:sz w:val="28"/>
                <w:szCs w:val="28"/>
              </w:rPr>
              <w:t>лектрон</w:t>
            </w:r>
            <w:proofErr w:type="spellEnd"/>
            <w:r w:rsidRPr="008546C7">
              <w:rPr>
                <w:rFonts w:ascii="Times New Roman" w:hAnsi="Times New Roman"/>
                <w:sz w:val="28"/>
                <w:szCs w:val="28"/>
              </w:rPr>
              <w:t xml:space="preserve"> почт</w:t>
            </w:r>
            <w:r>
              <w:rPr>
                <w:rFonts w:ascii="Times New Roman" w:hAnsi="Times New Roman"/>
                <w:sz w:val="28"/>
                <w:szCs w:val="28"/>
                <w:lang w:val="tt-RU"/>
              </w:rPr>
              <w:t>а адресы</w:t>
            </w:r>
            <w:r w:rsidRPr="008546C7">
              <w:rPr>
                <w:rFonts w:ascii="Times New Roman" w:hAnsi="Times New Roman"/>
                <w:sz w:val="28"/>
                <w:szCs w:val="28"/>
              </w:rPr>
              <w:t xml:space="preserve"> </w:t>
            </w:r>
          </w:p>
        </w:tc>
        <w:tc>
          <w:tcPr>
            <w:tcW w:w="6344" w:type="dxa"/>
          </w:tcPr>
          <w:p w:rsidR="005B064A" w:rsidRPr="008546C7" w:rsidRDefault="005B064A" w:rsidP="00125B1E">
            <w:pPr>
              <w:pStyle w:val="a3"/>
              <w:jc w:val="both"/>
              <w:rPr>
                <w:rFonts w:ascii="Times New Roman" w:hAnsi="Times New Roman"/>
                <w:sz w:val="28"/>
                <w:szCs w:val="28"/>
              </w:rPr>
            </w:pPr>
            <w:r w:rsidRPr="008546C7">
              <w:rPr>
                <w:rFonts w:ascii="Times New Roman" w:hAnsi="Times New Roman"/>
                <w:sz w:val="28"/>
                <w:szCs w:val="28"/>
                <w:lang w:val="en-US"/>
              </w:rPr>
              <w:t xml:space="preserve">Mail: </w:t>
            </w:r>
          </w:p>
        </w:tc>
      </w:tr>
      <w:tr w:rsidR="005B064A" w:rsidTr="00125B1E">
        <w:tc>
          <w:tcPr>
            <w:tcW w:w="3227" w:type="dxa"/>
          </w:tcPr>
          <w:p w:rsidR="005B064A" w:rsidRPr="008546C7" w:rsidRDefault="005B064A" w:rsidP="005B064A">
            <w:pPr>
              <w:pStyle w:val="a3"/>
              <w:jc w:val="both"/>
              <w:rPr>
                <w:rFonts w:ascii="Times New Roman" w:hAnsi="Times New Roman"/>
                <w:sz w:val="28"/>
                <w:szCs w:val="28"/>
              </w:rPr>
            </w:pPr>
            <w:r>
              <w:rPr>
                <w:rFonts w:ascii="Times New Roman" w:hAnsi="Times New Roman"/>
                <w:sz w:val="28"/>
                <w:szCs w:val="28"/>
                <w:lang w:val="tt-RU"/>
              </w:rPr>
              <w:t xml:space="preserve">Фәнни җитәкче </w:t>
            </w:r>
            <w:r w:rsidRPr="008546C7">
              <w:rPr>
                <w:rFonts w:ascii="Times New Roman" w:hAnsi="Times New Roman"/>
                <w:sz w:val="28"/>
                <w:szCs w:val="28"/>
              </w:rPr>
              <w:t>Ф.И.О. (</w:t>
            </w:r>
            <w:r>
              <w:rPr>
                <w:rFonts w:ascii="Times New Roman" w:hAnsi="Times New Roman"/>
                <w:sz w:val="28"/>
                <w:szCs w:val="28"/>
                <w:lang w:val="tt-RU"/>
              </w:rPr>
              <w:t>б</w:t>
            </w:r>
            <w:r w:rsidRPr="008546C7">
              <w:rPr>
                <w:rFonts w:ascii="Times New Roman" w:hAnsi="Times New Roman"/>
                <w:sz w:val="28"/>
                <w:szCs w:val="28"/>
              </w:rPr>
              <w:t>у</w:t>
            </w:r>
            <w:r>
              <w:rPr>
                <w:rFonts w:ascii="Times New Roman" w:hAnsi="Times New Roman"/>
                <w:sz w:val="28"/>
                <w:szCs w:val="28"/>
                <w:lang w:val="tt-RU"/>
              </w:rPr>
              <w:t>лган очракта</w:t>
            </w:r>
            <w:r w:rsidRPr="008546C7">
              <w:rPr>
                <w:rFonts w:ascii="Times New Roman" w:hAnsi="Times New Roman"/>
                <w:sz w:val="28"/>
                <w:szCs w:val="28"/>
              </w:rPr>
              <w:t>)</w:t>
            </w:r>
          </w:p>
        </w:tc>
        <w:tc>
          <w:tcPr>
            <w:tcW w:w="6344" w:type="dxa"/>
          </w:tcPr>
          <w:p w:rsidR="005B064A" w:rsidRPr="008546C7" w:rsidRDefault="005B064A" w:rsidP="00125B1E">
            <w:pPr>
              <w:pStyle w:val="a3"/>
              <w:jc w:val="both"/>
              <w:rPr>
                <w:rFonts w:ascii="Times New Roman" w:hAnsi="Times New Roman"/>
                <w:sz w:val="28"/>
                <w:szCs w:val="28"/>
              </w:rPr>
            </w:pPr>
          </w:p>
        </w:tc>
      </w:tr>
      <w:tr w:rsidR="005B064A" w:rsidTr="00125B1E">
        <w:tc>
          <w:tcPr>
            <w:tcW w:w="3227" w:type="dxa"/>
          </w:tcPr>
          <w:p w:rsidR="005B064A" w:rsidRPr="007D4AEB" w:rsidRDefault="007D4AEB" w:rsidP="00125B1E">
            <w:pPr>
              <w:pStyle w:val="a3"/>
              <w:jc w:val="both"/>
              <w:rPr>
                <w:rFonts w:ascii="Times New Roman" w:hAnsi="Times New Roman"/>
                <w:sz w:val="28"/>
                <w:szCs w:val="28"/>
                <w:lang w:val="tt-RU"/>
              </w:rPr>
            </w:pPr>
            <w:r>
              <w:rPr>
                <w:rFonts w:ascii="Times New Roman" w:hAnsi="Times New Roman"/>
                <w:sz w:val="28"/>
                <w:szCs w:val="28"/>
                <w:lang w:val="tt-RU"/>
              </w:rPr>
              <w:t>Уку йорты / Фәнни оешма исеме</w:t>
            </w:r>
          </w:p>
        </w:tc>
        <w:tc>
          <w:tcPr>
            <w:tcW w:w="6344" w:type="dxa"/>
          </w:tcPr>
          <w:p w:rsidR="005B064A" w:rsidRPr="008546C7" w:rsidRDefault="005B064A" w:rsidP="00125B1E">
            <w:pPr>
              <w:pStyle w:val="a3"/>
              <w:jc w:val="both"/>
              <w:rPr>
                <w:rFonts w:ascii="Times New Roman" w:hAnsi="Times New Roman"/>
                <w:sz w:val="28"/>
                <w:szCs w:val="28"/>
              </w:rPr>
            </w:pPr>
          </w:p>
        </w:tc>
      </w:tr>
      <w:tr w:rsidR="005B064A" w:rsidTr="00125B1E">
        <w:tc>
          <w:tcPr>
            <w:tcW w:w="3227" w:type="dxa"/>
          </w:tcPr>
          <w:p w:rsidR="005B064A" w:rsidRPr="007D4AEB" w:rsidRDefault="007D4AEB" w:rsidP="00125B1E">
            <w:pPr>
              <w:pStyle w:val="a3"/>
              <w:jc w:val="both"/>
              <w:rPr>
                <w:rFonts w:ascii="Times New Roman" w:hAnsi="Times New Roman"/>
                <w:sz w:val="28"/>
                <w:szCs w:val="28"/>
                <w:lang w:val="tt-RU"/>
              </w:rPr>
            </w:pPr>
            <w:r>
              <w:rPr>
                <w:rFonts w:ascii="Times New Roman" w:hAnsi="Times New Roman"/>
                <w:sz w:val="28"/>
                <w:szCs w:val="28"/>
                <w:lang w:val="tt-RU"/>
              </w:rPr>
              <w:t>Презентация булган очракта күрсәтергә</w:t>
            </w:r>
          </w:p>
        </w:tc>
        <w:tc>
          <w:tcPr>
            <w:tcW w:w="6344" w:type="dxa"/>
          </w:tcPr>
          <w:p w:rsidR="005B064A" w:rsidRPr="008546C7" w:rsidRDefault="005B064A" w:rsidP="00125B1E">
            <w:pPr>
              <w:pStyle w:val="a3"/>
              <w:jc w:val="both"/>
              <w:rPr>
                <w:rFonts w:ascii="Times New Roman" w:hAnsi="Times New Roman"/>
                <w:sz w:val="28"/>
                <w:szCs w:val="28"/>
              </w:rPr>
            </w:pPr>
          </w:p>
        </w:tc>
      </w:tr>
    </w:tbl>
    <w:p w:rsidR="005B064A" w:rsidRPr="00AC3B0F" w:rsidRDefault="005B064A" w:rsidP="00AC3B0F">
      <w:pPr>
        <w:pStyle w:val="a3"/>
        <w:ind w:firstLine="709"/>
        <w:jc w:val="both"/>
        <w:rPr>
          <w:rFonts w:ascii="Times New Roman" w:hAnsi="Times New Roman"/>
          <w:sz w:val="28"/>
          <w:szCs w:val="28"/>
          <w:lang w:val="tt-RU"/>
        </w:rPr>
      </w:pPr>
    </w:p>
    <w:p w:rsidR="007D4AEB" w:rsidRPr="007D4AEB" w:rsidRDefault="007D4AEB" w:rsidP="007D4AEB">
      <w:pPr>
        <w:pStyle w:val="a3"/>
        <w:jc w:val="center"/>
        <w:rPr>
          <w:rFonts w:ascii="Times New Roman" w:hAnsi="Times New Roman" w:cs="Times New Roman"/>
          <w:sz w:val="28"/>
          <w:szCs w:val="28"/>
          <w:lang w:val="tt-RU"/>
        </w:rPr>
      </w:pPr>
      <w:r w:rsidRPr="007D4AEB">
        <w:rPr>
          <w:rFonts w:ascii="Times New Roman" w:hAnsi="Times New Roman" w:cs="Times New Roman"/>
          <w:sz w:val="28"/>
          <w:szCs w:val="28"/>
          <w:lang w:val="tt-RU"/>
        </w:rPr>
        <w:t>Мәкаләне әзерләү үрнәге</w:t>
      </w:r>
    </w:p>
    <w:p w:rsidR="007D4AEB" w:rsidRDefault="007D4AEB" w:rsidP="007D4AEB">
      <w:pPr>
        <w:pStyle w:val="a3"/>
        <w:jc w:val="center"/>
        <w:rPr>
          <w:rFonts w:ascii="Times New Roman" w:hAnsi="Times New Roman" w:cs="Times New Roman"/>
          <w:b/>
          <w:sz w:val="28"/>
          <w:szCs w:val="28"/>
          <w:lang w:val="tt-RU"/>
        </w:rPr>
      </w:pPr>
    </w:p>
    <w:p w:rsidR="00294CEC" w:rsidRPr="007D4AEB" w:rsidRDefault="007D4AEB" w:rsidP="007D4AEB">
      <w:pPr>
        <w:pStyle w:val="a3"/>
        <w:jc w:val="center"/>
        <w:rPr>
          <w:rFonts w:ascii="Times New Roman" w:hAnsi="Times New Roman" w:cs="Times New Roman"/>
          <w:b/>
          <w:sz w:val="28"/>
          <w:szCs w:val="28"/>
          <w:lang w:val="tt-RU"/>
        </w:rPr>
      </w:pPr>
      <w:r w:rsidRPr="007D4AEB">
        <w:rPr>
          <w:rFonts w:ascii="Times New Roman" w:hAnsi="Times New Roman" w:cs="Times New Roman"/>
          <w:b/>
          <w:sz w:val="28"/>
          <w:szCs w:val="28"/>
          <w:lang w:val="tt-RU"/>
        </w:rPr>
        <w:t>Галимова Г.А.</w:t>
      </w:r>
    </w:p>
    <w:p w:rsidR="007D4AEB" w:rsidRDefault="007D4AEB" w:rsidP="007D4AEB">
      <w:pPr>
        <w:pStyle w:val="a3"/>
        <w:jc w:val="center"/>
        <w:rPr>
          <w:rFonts w:ascii="Times New Roman" w:hAnsi="Times New Roman" w:cs="Times New Roman"/>
          <w:sz w:val="28"/>
          <w:szCs w:val="28"/>
          <w:lang w:val="tt-RU"/>
        </w:rPr>
      </w:pPr>
    </w:p>
    <w:p w:rsidR="007D4AEB" w:rsidRDefault="007D4AEB" w:rsidP="007D4AEB">
      <w:pPr>
        <w:pStyle w:val="a3"/>
        <w:jc w:val="center"/>
        <w:rPr>
          <w:rFonts w:ascii="Times New Roman" w:hAnsi="Times New Roman" w:cs="Times New Roman"/>
          <w:sz w:val="28"/>
          <w:szCs w:val="28"/>
          <w:lang w:val="tt-RU"/>
        </w:rPr>
      </w:pPr>
      <w:r>
        <w:rPr>
          <w:rFonts w:ascii="Times New Roman" w:hAnsi="Times New Roman" w:cs="Times New Roman"/>
          <w:sz w:val="28"/>
          <w:szCs w:val="28"/>
          <w:lang w:val="tt-RU"/>
        </w:rPr>
        <w:t>Казан (Идел буе) федераль университеты, Халыкара мөнәсәбәтләр, тарих һәм Шәрыкъны өйрәнү институты, 4 курс студенты)</w:t>
      </w:r>
    </w:p>
    <w:p w:rsidR="007D4AEB" w:rsidRDefault="007D4AEB" w:rsidP="007D4AEB">
      <w:pPr>
        <w:pStyle w:val="a3"/>
        <w:jc w:val="center"/>
        <w:rPr>
          <w:rFonts w:ascii="Times New Roman" w:hAnsi="Times New Roman" w:cs="Times New Roman"/>
          <w:sz w:val="28"/>
          <w:szCs w:val="28"/>
          <w:lang w:val="tt-RU"/>
        </w:rPr>
      </w:pPr>
    </w:p>
    <w:p w:rsidR="007D4AEB" w:rsidRDefault="007D4AEB" w:rsidP="007D4AEB">
      <w:pPr>
        <w:pStyle w:val="a3"/>
        <w:jc w:val="center"/>
        <w:rPr>
          <w:rFonts w:ascii="Times New Roman" w:hAnsi="Times New Roman" w:cs="Times New Roman"/>
          <w:b/>
          <w:sz w:val="28"/>
          <w:szCs w:val="28"/>
          <w:lang w:val="tt-RU"/>
        </w:rPr>
      </w:pPr>
      <w:r w:rsidRPr="007D4AEB">
        <w:rPr>
          <w:rFonts w:ascii="Times New Roman" w:hAnsi="Times New Roman" w:cs="Times New Roman"/>
          <w:b/>
          <w:sz w:val="28"/>
          <w:szCs w:val="28"/>
          <w:lang w:val="tt-RU"/>
        </w:rPr>
        <w:t>XIX йөз ахыры – ХХ йөз башы татар сәяхәтнамәләре</w:t>
      </w:r>
    </w:p>
    <w:p w:rsidR="007D4AEB" w:rsidRDefault="007D4AEB" w:rsidP="007D4AEB">
      <w:pPr>
        <w:pStyle w:val="a3"/>
        <w:jc w:val="center"/>
        <w:rPr>
          <w:rFonts w:ascii="Times New Roman" w:hAnsi="Times New Roman" w:cs="Times New Roman"/>
          <w:b/>
          <w:sz w:val="28"/>
          <w:szCs w:val="28"/>
          <w:lang w:val="tt-RU"/>
        </w:rPr>
      </w:pPr>
    </w:p>
    <w:p w:rsidR="007D4AEB" w:rsidRPr="007D4AEB" w:rsidRDefault="007D4AEB" w:rsidP="007D4AEB">
      <w:pPr>
        <w:pStyle w:val="a3"/>
        <w:jc w:val="center"/>
        <w:rPr>
          <w:rFonts w:ascii="Times New Roman" w:hAnsi="Times New Roman" w:cs="Times New Roman"/>
          <w:b/>
          <w:sz w:val="28"/>
          <w:szCs w:val="28"/>
          <w:lang w:val="tt-RU"/>
        </w:rPr>
      </w:pPr>
    </w:p>
    <w:sectPr w:rsidR="007D4AEB" w:rsidRPr="007D4AEB" w:rsidSect="00377D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26DE4"/>
    <w:multiLevelType w:val="hybridMultilevel"/>
    <w:tmpl w:val="0F8A8BA0"/>
    <w:lvl w:ilvl="0" w:tplc="01C8CF2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3B0F"/>
    <w:rsid w:val="00242CA4"/>
    <w:rsid w:val="00373E1C"/>
    <w:rsid w:val="00377D15"/>
    <w:rsid w:val="005B064A"/>
    <w:rsid w:val="00701F56"/>
    <w:rsid w:val="007D4AEB"/>
    <w:rsid w:val="008B379D"/>
    <w:rsid w:val="008C34ED"/>
    <w:rsid w:val="00966761"/>
    <w:rsid w:val="00AC3B0F"/>
    <w:rsid w:val="00AC7B00"/>
    <w:rsid w:val="00D062E6"/>
    <w:rsid w:val="00D552E5"/>
    <w:rsid w:val="00F31140"/>
    <w:rsid w:val="00F46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3B0F"/>
    <w:pPr>
      <w:spacing w:after="0" w:line="240" w:lineRule="auto"/>
    </w:pPr>
  </w:style>
  <w:style w:type="character" w:styleId="a4">
    <w:name w:val="Hyperlink"/>
    <w:basedOn w:val="a0"/>
    <w:rsid w:val="00F311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390</Words>
  <Characters>2224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ВИРТ</dc:creator>
  <cp:lastModifiedBy>ВИРТ</cp:lastModifiedBy>
  <cp:revision>5</cp:revision>
  <dcterms:created xsi:type="dcterms:W3CDTF">2014-04-05T12:51:00Z</dcterms:created>
  <dcterms:modified xsi:type="dcterms:W3CDTF">2014-04-08T17:03:00Z</dcterms:modified>
</cp:coreProperties>
</file>