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7" w:rsidRPr="00722936" w:rsidRDefault="00722936" w:rsidP="00494CA7">
      <w:bookmarkStart w:id="0" w:name="_GoBack"/>
      <w:bookmarkEnd w:id="0"/>
      <w:r>
        <w:t xml:space="preserve">                                                         </w:t>
      </w:r>
      <w:r w:rsidR="00494CA7">
        <w:tab/>
      </w:r>
      <w:r w:rsidR="00494CA7">
        <w:tab/>
      </w:r>
      <w:r w:rsidR="00494CA7">
        <w:tab/>
      </w:r>
      <w:r w:rsidR="00494CA7">
        <w:tab/>
      </w:r>
      <w:r>
        <w:t xml:space="preserve">  </w:t>
      </w:r>
      <w:r w:rsidR="00494CA7">
        <w:t>Приложение №1</w:t>
      </w:r>
    </w:p>
    <w:p w:rsidR="00494CA7" w:rsidRDefault="00494CA7" w:rsidP="00722936">
      <w:pPr>
        <w:pStyle w:val="1"/>
        <w:numPr>
          <w:ilvl w:val="0"/>
          <w:numId w:val="0"/>
        </w:numPr>
        <w:spacing w:before="0" w:line="240" w:lineRule="auto"/>
        <w:jc w:val="left"/>
        <w:rPr>
          <w:b w:val="0"/>
          <w:bCs/>
        </w:rPr>
      </w:pPr>
    </w:p>
    <w:p w:rsidR="00722936" w:rsidRPr="00722936" w:rsidRDefault="00494CA7" w:rsidP="00494CA7">
      <w:pPr>
        <w:pStyle w:val="1"/>
        <w:numPr>
          <w:ilvl w:val="0"/>
          <w:numId w:val="0"/>
        </w:numPr>
        <w:spacing w:before="0" w:line="240" w:lineRule="auto"/>
        <w:ind w:left="3600" w:firstLine="720"/>
        <w:jc w:val="left"/>
        <w:rPr>
          <w:b w:val="0"/>
          <w:bCs/>
        </w:rPr>
      </w:pPr>
      <w:r>
        <w:rPr>
          <w:b w:val="0"/>
          <w:bCs/>
        </w:rPr>
        <w:t xml:space="preserve">          </w:t>
      </w:r>
      <w:r w:rsidR="00722936" w:rsidRPr="00722936">
        <w:rPr>
          <w:b w:val="0"/>
          <w:bCs/>
        </w:rPr>
        <w:t>Утверждено</w:t>
      </w:r>
    </w:p>
    <w:p w:rsidR="00722936" w:rsidRDefault="007375FD" w:rsidP="007375FD">
      <w:pPr>
        <w:spacing w:after="0" w:line="240" w:lineRule="auto"/>
        <w:ind w:firstLine="4962"/>
        <w:jc w:val="center"/>
      </w:pPr>
      <w:r>
        <w:t>п</w:t>
      </w:r>
      <w:r w:rsidR="00722936">
        <w:t xml:space="preserve">риказом Министерства экономики </w:t>
      </w:r>
    </w:p>
    <w:p w:rsidR="00722936" w:rsidRDefault="00722936" w:rsidP="00722936">
      <w:pPr>
        <w:spacing w:after="0" w:line="240" w:lineRule="auto"/>
      </w:pPr>
      <w:r>
        <w:t xml:space="preserve">                              </w:t>
      </w:r>
      <w:r w:rsidR="007375FD">
        <w:t xml:space="preserve">                               </w:t>
      </w:r>
      <w:r>
        <w:t>Республики  Татарстан</w:t>
      </w:r>
    </w:p>
    <w:p w:rsidR="00722936" w:rsidRPr="00722936" w:rsidRDefault="000E6A09" w:rsidP="007375FD">
      <w:pPr>
        <w:spacing w:after="0" w:line="240" w:lineRule="auto"/>
        <w:ind w:firstLine="4962"/>
        <w:jc w:val="center"/>
      </w:pPr>
      <w:r>
        <w:t>о</w:t>
      </w:r>
      <w:r w:rsidR="00722936">
        <w:t>т « ___»  _________</w:t>
      </w:r>
      <w:r>
        <w:t xml:space="preserve">_ 2012 </w:t>
      </w:r>
      <w:r w:rsidR="00722936">
        <w:t xml:space="preserve"> №____</w:t>
      </w:r>
    </w:p>
    <w:p w:rsidR="00722936" w:rsidRDefault="00722936" w:rsidP="00722936">
      <w:pPr>
        <w:pStyle w:val="1"/>
        <w:numPr>
          <w:ilvl w:val="0"/>
          <w:numId w:val="0"/>
        </w:numPr>
        <w:spacing w:before="0"/>
        <w:ind w:left="431"/>
        <w:rPr>
          <w:bCs/>
        </w:rPr>
      </w:pPr>
    </w:p>
    <w:p w:rsidR="00722936" w:rsidRDefault="00722936" w:rsidP="00722936">
      <w:pPr>
        <w:pStyle w:val="1"/>
        <w:numPr>
          <w:ilvl w:val="0"/>
          <w:numId w:val="0"/>
        </w:numPr>
        <w:spacing w:before="0"/>
        <w:ind w:left="431"/>
        <w:rPr>
          <w:bCs/>
        </w:rPr>
      </w:pPr>
    </w:p>
    <w:p w:rsidR="00722936" w:rsidRPr="00722936" w:rsidRDefault="00722936" w:rsidP="00722936">
      <w:pPr>
        <w:pStyle w:val="1"/>
        <w:numPr>
          <w:ilvl w:val="0"/>
          <w:numId w:val="0"/>
        </w:numPr>
        <w:spacing w:before="0"/>
        <w:ind w:left="431"/>
        <w:rPr>
          <w:bCs/>
        </w:rPr>
      </w:pPr>
      <w:r w:rsidRPr="00722936">
        <w:rPr>
          <w:bCs/>
        </w:rPr>
        <w:t>ПОЛОЖЕНИЕ</w:t>
      </w:r>
    </w:p>
    <w:p w:rsidR="00722936" w:rsidRDefault="00722936" w:rsidP="00722936">
      <w:pPr>
        <w:pStyle w:val="1"/>
        <w:numPr>
          <w:ilvl w:val="0"/>
          <w:numId w:val="0"/>
        </w:numPr>
        <w:spacing w:before="0"/>
        <w:ind w:left="431"/>
      </w:pPr>
      <w:r w:rsidRPr="00722936">
        <w:rPr>
          <w:bCs/>
        </w:rPr>
        <w:t>О РЕСПУБЛИКАНСКОМ КОНКУРСЕ</w:t>
      </w:r>
      <w:r w:rsidRPr="00722936">
        <w:rPr>
          <w:bCs/>
        </w:rPr>
        <w:br/>
        <w:t xml:space="preserve">«Молодой предприниматель Татарстана – 2012» </w:t>
      </w:r>
      <w:r w:rsidRPr="00722936">
        <w:rPr>
          <w:bCs/>
        </w:rPr>
        <w:br/>
      </w:r>
    </w:p>
    <w:p w:rsidR="00C52425" w:rsidRPr="004D4C4C" w:rsidRDefault="00C52425" w:rsidP="00FE4802">
      <w:pPr>
        <w:pStyle w:val="1"/>
        <w:numPr>
          <w:ilvl w:val="0"/>
          <w:numId w:val="5"/>
        </w:numPr>
        <w:spacing w:before="0"/>
        <w:ind w:left="567" w:hanging="425"/>
      </w:pPr>
      <w:bookmarkStart w:id="1" w:name="_Toc338442203"/>
      <w:r w:rsidRPr="004D4C4C">
        <w:t>Общие положения</w:t>
      </w:r>
      <w:bookmarkEnd w:id="1"/>
    </w:p>
    <w:p w:rsidR="004D4C4C" w:rsidRDefault="004D4C4C" w:rsidP="00C52425">
      <w:pPr>
        <w:ind w:right="-82"/>
        <w:jc w:val="both"/>
      </w:pPr>
    </w:p>
    <w:p w:rsidR="004D4C4C" w:rsidRPr="00D028FF" w:rsidRDefault="004D4C4C" w:rsidP="000D65FC">
      <w:pPr>
        <w:pStyle w:val="a"/>
        <w:numPr>
          <w:ilvl w:val="1"/>
          <w:numId w:val="5"/>
        </w:numPr>
        <w:tabs>
          <w:tab w:val="left" w:pos="1134"/>
        </w:tabs>
        <w:ind w:left="0" w:right="-82" w:firstLine="567"/>
        <w:jc w:val="both"/>
        <w:rPr>
          <w:szCs w:val="28"/>
        </w:rPr>
      </w:pPr>
      <w:r w:rsidRPr="00D028FF">
        <w:rPr>
          <w:szCs w:val="28"/>
        </w:rPr>
        <w:t>Настоящее Положение регламентирует порядок проведения Республиканского конкурса «Молодой предприниматель Татарстана – 2012» (далее – Конкурс).</w:t>
      </w:r>
    </w:p>
    <w:p w:rsidR="004D4C4C" w:rsidRPr="00D028FF" w:rsidRDefault="004D4C4C" w:rsidP="000D65FC">
      <w:pPr>
        <w:pStyle w:val="a"/>
        <w:numPr>
          <w:ilvl w:val="1"/>
          <w:numId w:val="5"/>
        </w:numPr>
        <w:tabs>
          <w:tab w:val="left" w:pos="1134"/>
        </w:tabs>
        <w:ind w:left="0" w:right="-82" w:firstLine="567"/>
        <w:jc w:val="both"/>
        <w:rPr>
          <w:szCs w:val="28"/>
        </w:rPr>
      </w:pPr>
      <w:r w:rsidRPr="00D028FF">
        <w:rPr>
          <w:szCs w:val="28"/>
        </w:rPr>
        <w:t xml:space="preserve">Конкурс является региональным этапом Всероссийского конкурса «Молодой предприниматель России – 2012» в Республике Татарстан. </w:t>
      </w:r>
    </w:p>
    <w:p w:rsidR="00B1269B" w:rsidRPr="00D028FF" w:rsidRDefault="00811063" w:rsidP="000D65FC">
      <w:pPr>
        <w:pStyle w:val="a"/>
        <w:numPr>
          <w:ilvl w:val="1"/>
          <w:numId w:val="5"/>
        </w:numPr>
        <w:tabs>
          <w:tab w:val="left" w:pos="1134"/>
        </w:tabs>
        <w:ind w:left="0" w:right="-82" w:firstLine="567"/>
        <w:jc w:val="both"/>
        <w:rPr>
          <w:szCs w:val="28"/>
        </w:rPr>
      </w:pPr>
      <w:r w:rsidRPr="00D028FF">
        <w:rPr>
          <w:szCs w:val="28"/>
        </w:rPr>
        <w:t>Конкурс проводится в соответствии с требованиями и условиями Положения о Всероссийском конкурсе «Молодой предприниматель</w:t>
      </w:r>
      <w:r w:rsidR="00B54A67" w:rsidRPr="00D028FF">
        <w:rPr>
          <w:szCs w:val="28"/>
        </w:rPr>
        <w:t xml:space="preserve"> России – 2012», утвержденного п</w:t>
      </w:r>
      <w:r w:rsidRPr="00D028FF">
        <w:rPr>
          <w:szCs w:val="28"/>
        </w:rPr>
        <w:t xml:space="preserve">риказом Федерального агентства по делам молодежи </w:t>
      </w:r>
      <w:r w:rsidR="00B54A67" w:rsidRPr="00D028FF">
        <w:rPr>
          <w:szCs w:val="28"/>
        </w:rPr>
        <w:t xml:space="preserve">от 11.03.2012 </w:t>
      </w:r>
      <w:r w:rsidRPr="00D028FF">
        <w:rPr>
          <w:szCs w:val="28"/>
        </w:rPr>
        <w:t>№</w:t>
      </w:r>
      <w:r w:rsidR="00B54A67" w:rsidRPr="00D028FF">
        <w:rPr>
          <w:szCs w:val="28"/>
        </w:rPr>
        <w:t xml:space="preserve"> 44</w:t>
      </w:r>
      <w:r w:rsidRPr="00D028FF">
        <w:rPr>
          <w:szCs w:val="28"/>
        </w:rPr>
        <w:t>.</w:t>
      </w:r>
    </w:p>
    <w:p w:rsidR="00811063" w:rsidRPr="00D028FF" w:rsidRDefault="00B1269B" w:rsidP="000D65FC">
      <w:pPr>
        <w:pStyle w:val="a"/>
        <w:numPr>
          <w:ilvl w:val="1"/>
          <w:numId w:val="5"/>
        </w:numPr>
        <w:tabs>
          <w:tab w:val="left" w:pos="1134"/>
        </w:tabs>
        <w:ind w:left="0" w:right="-82" w:firstLine="567"/>
        <w:jc w:val="both"/>
        <w:rPr>
          <w:szCs w:val="28"/>
        </w:rPr>
      </w:pPr>
      <w:r w:rsidRPr="00D028FF">
        <w:rPr>
          <w:szCs w:val="28"/>
        </w:rPr>
        <w:t xml:space="preserve">Целью проведения Конкурса является развитие малого бизнеса и популяризация предпринимательства </w:t>
      </w:r>
      <w:r w:rsidR="008056D9" w:rsidRPr="00D028FF">
        <w:rPr>
          <w:szCs w:val="28"/>
        </w:rPr>
        <w:t xml:space="preserve">как эффективной жизненной стратегии </w:t>
      </w:r>
      <w:r w:rsidRPr="00D028FF">
        <w:rPr>
          <w:szCs w:val="28"/>
        </w:rPr>
        <w:t>в молодежной среде.</w:t>
      </w:r>
    </w:p>
    <w:p w:rsidR="00ED1561" w:rsidRPr="00D028FF" w:rsidRDefault="00ED1561" w:rsidP="000D65FC">
      <w:pPr>
        <w:pStyle w:val="a"/>
        <w:numPr>
          <w:ilvl w:val="1"/>
          <w:numId w:val="5"/>
        </w:numPr>
        <w:tabs>
          <w:tab w:val="left" w:pos="1134"/>
        </w:tabs>
        <w:ind w:left="0" w:right="-82" w:firstLine="567"/>
        <w:jc w:val="both"/>
        <w:rPr>
          <w:szCs w:val="28"/>
        </w:rPr>
      </w:pPr>
      <w:r w:rsidRPr="00D028FF">
        <w:rPr>
          <w:szCs w:val="28"/>
        </w:rPr>
        <w:t>Задачами Конкурса являются:</w:t>
      </w:r>
    </w:p>
    <w:p w:rsidR="00ED1561" w:rsidRPr="000D65FC" w:rsidRDefault="00ED1561" w:rsidP="000D65FC">
      <w:pPr>
        <w:pStyle w:val="a"/>
        <w:numPr>
          <w:ilvl w:val="0"/>
          <w:numId w:val="0"/>
        </w:numPr>
        <w:tabs>
          <w:tab w:val="left" w:pos="1134"/>
        </w:tabs>
        <w:spacing w:after="0"/>
        <w:ind w:right="-82" w:firstLine="567"/>
        <w:jc w:val="both"/>
        <w:rPr>
          <w:szCs w:val="28"/>
        </w:rPr>
      </w:pPr>
      <w:r w:rsidRPr="000D65FC">
        <w:rPr>
          <w:szCs w:val="28"/>
        </w:rPr>
        <w:t>выявление и поощрение</w:t>
      </w:r>
      <w:r w:rsidR="008056D9" w:rsidRPr="000D65FC">
        <w:rPr>
          <w:szCs w:val="28"/>
        </w:rPr>
        <w:t xml:space="preserve"> активных,</w:t>
      </w:r>
      <w:r w:rsidRPr="000D65FC">
        <w:rPr>
          <w:szCs w:val="28"/>
        </w:rPr>
        <w:t xml:space="preserve"> молодых</w:t>
      </w:r>
      <w:r w:rsidR="008056D9" w:rsidRPr="000D65FC">
        <w:rPr>
          <w:szCs w:val="28"/>
        </w:rPr>
        <w:t>,</w:t>
      </w:r>
      <w:r w:rsidRPr="000D65FC">
        <w:rPr>
          <w:szCs w:val="28"/>
        </w:rPr>
        <w:t xml:space="preserve"> талантливых людей, ведущих п</w:t>
      </w:r>
      <w:r w:rsidR="009B4CFC" w:rsidRPr="000D65FC">
        <w:rPr>
          <w:szCs w:val="28"/>
        </w:rPr>
        <w:t>редпринимательскую деятельность;</w:t>
      </w:r>
      <w:r w:rsidRPr="000D65FC">
        <w:rPr>
          <w:szCs w:val="28"/>
        </w:rPr>
        <w:t xml:space="preserve"> </w:t>
      </w:r>
    </w:p>
    <w:p w:rsidR="000D65FC" w:rsidRPr="000D65FC" w:rsidRDefault="000D65FC" w:rsidP="000D65F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0D65FC">
        <w:t>создание образцов для подражания в молодежной среде;</w:t>
      </w:r>
    </w:p>
    <w:p w:rsidR="008056D9" w:rsidRPr="000D65FC" w:rsidRDefault="00ED1561" w:rsidP="000D65FC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  <w:r w:rsidRPr="000D65FC">
        <w:rPr>
          <w:szCs w:val="28"/>
        </w:rPr>
        <w:t>формирование позитивного образа молодежного предпринимательства как важного фактора экономико-социального развития страны</w:t>
      </w:r>
      <w:r w:rsidR="000D65FC">
        <w:rPr>
          <w:szCs w:val="28"/>
        </w:rPr>
        <w:t>.</w:t>
      </w:r>
    </w:p>
    <w:p w:rsidR="008056D9" w:rsidRDefault="008056D9" w:rsidP="000D65FC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  <w:r w:rsidRPr="000D65FC">
        <w:rPr>
          <w:szCs w:val="28"/>
        </w:rPr>
        <w:t xml:space="preserve">1.6. Настоящее </w:t>
      </w:r>
      <w:r w:rsidR="009B4CFC" w:rsidRPr="000D65FC">
        <w:rPr>
          <w:szCs w:val="28"/>
        </w:rPr>
        <w:t>П</w:t>
      </w:r>
      <w:r w:rsidRPr="000D65FC">
        <w:rPr>
          <w:szCs w:val="28"/>
        </w:rPr>
        <w:t>оложение определяет требования к участникам</w:t>
      </w:r>
      <w:r w:rsidRPr="00D028FF">
        <w:rPr>
          <w:szCs w:val="28"/>
        </w:rPr>
        <w:t xml:space="preserve"> и проектам Конкурса, порядок их предоставления на Конкурс, сроки проведения Конкурса.</w:t>
      </w:r>
    </w:p>
    <w:p w:rsidR="000D65FC" w:rsidRDefault="000D65FC" w:rsidP="000D65FC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</w:p>
    <w:p w:rsidR="000D65FC" w:rsidRPr="00D028FF" w:rsidRDefault="000D65FC" w:rsidP="000D65FC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</w:p>
    <w:p w:rsidR="00DF605C" w:rsidRPr="00D028FF" w:rsidRDefault="00DF605C" w:rsidP="00D028FF">
      <w:pPr>
        <w:pStyle w:val="1"/>
        <w:numPr>
          <w:ilvl w:val="0"/>
          <w:numId w:val="5"/>
        </w:numPr>
        <w:ind w:left="567" w:firstLine="567"/>
        <w:jc w:val="both"/>
      </w:pPr>
      <w:bookmarkStart w:id="2" w:name="_Toc338442204"/>
      <w:r w:rsidRPr="00D028FF">
        <w:t>Участники конкурса</w:t>
      </w:r>
      <w:bookmarkEnd w:id="2"/>
    </w:p>
    <w:p w:rsidR="007E3B25" w:rsidRPr="00D028FF" w:rsidRDefault="007E3B25" w:rsidP="00D028FF">
      <w:pPr>
        <w:spacing w:line="235" w:lineRule="auto"/>
        <w:ind w:left="567" w:firstLine="567"/>
        <w:contextualSpacing/>
        <w:jc w:val="both"/>
        <w:rPr>
          <w:b/>
        </w:rPr>
      </w:pPr>
    </w:p>
    <w:p w:rsidR="00D664A8" w:rsidRPr="00D028FF" w:rsidRDefault="008056D9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bookmarkStart w:id="3" w:name="_Ref248837033"/>
      <w:r w:rsidRPr="00D028FF">
        <w:rPr>
          <w:szCs w:val="28"/>
        </w:rPr>
        <w:lastRenderedPageBreak/>
        <w:t xml:space="preserve">2.1. </w:t>
      </w:r>
      <w:r w:rsidR="00D664A8" w:rsidRPr="00D028FF">
        <w:rPr>
          <w:szCs w:val="28"/>
        </w:rPr>
        <w:t xml:space="preserve">К участию в Конкурсе допускаются граждане </w:t>
      </w:r>
      <w:r w:rsidR="009B4CFC">
        <w:rPr>
          <w:szCs w:val="28"/>
        </w:rPr>
        <w:t>Российской Федерации</w:t>
      </w:r>
      <w:r w:rsidR="00004E10">
        <w:rPr>
          <w:szCs w:val="28"/>
        </w:rPr>
        <w:t xml:space="preserve"> </w:t>
      </w:r>
      <w:r w:rsidR="00D664A8" w:rsidRPr="00D028FF">
        <w:rPr>
          <w:szCs w:val="28"/>
        </w:rPr>
        <w:t>в возрасте от 1</w:t>
      </w:r>
      <w:r w:rsidR="00354DB7" w:rsidRPr="00D028FF">
        <w:rPr>
          <w:szCs w:val="28"/>
        </w:rPr>
        <w:t>4</w:t>
      </w:r>
      <w:r w:rsidR="00D664A8" w:rsidRPr="00D028FF">
        <w:rPr>
          <w:szCs w:val="28"/>
        </w:rPr>
        <w:t xml:space="preserve"> до 30 полных лет на момент подачи заявки на участие</w:t>
      </w:r>
      <w:r w:rsidR="009B4CFC">
        <w:rPr>
          <w:szCs w:val="28"/>
        </w:rPr>
        <w:t xml:space="preserve"> в Конкурсе</w:t>
      </w:r>
      <w:r w:rsidR="00D664A8" w:rsidRPr="00D028FF">
        <w:rPr>
          <w:szCs w:val="28"/>
        </w:rPr>
        <w:t xml:space="preserve">. </w:t>
      </w:r>
      <w:r w:rsidR="00004E10">
        <w:rPr>
          <w:szCs w:val="28"/>
        </w:rPr>
        <w:t>К участию в к</w:t>
      </w:r>
      <w:r w:rsidR="00D664A8" w:rsidRPr="00D028FF">
        <w:rPr>
          <w:szCs w:val="28"/>
        </w:rPr>
        <w:t xml:space="preserve">онкурсе </w:t>
      </w:r>
      <w:r w:rsidR="00004E10">
        <w:rPr>
          <w:szCs w:val="28"/>
        </w:rPr>
        <w:t xml:space="preserve">допускаются </w:t>
      </w:r>
      <w:r w:rsidR="00D664A8" w:rsidRPr="00D028FF">
        <w:rPr>
          <w:szCs w:val="28"/>
        </w:rPr>
        <w:t xml:space="preserve"> несколько физических лиц, являющихся</w:t>
      </w:r>
      <w:r w:rsidR="00B162B2" w:rsidRPr="00D028FF">
        <w:rPr>
          <w:szCs w:val="28"/>
        </w:rPr>
        <w:t xml:space="preserve"> индивидуальными предпринимателями,</w:t>
      </w:r>
      <w:r w:rsidR="00D664A8" w:rsidRPr="00D028FF">
        <w:rPr>
          <w:szCs w:val="28"/>
        </w:rPr>
        <w:t xml:space="preserve">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</w:t>
      </w:r>
      <w:r w:rsidR="00F4005C" w:rsidRPr="00D028FF">
        <w:rPr>
          <w:szCs w:val="28"/>
        </w:rPr>
        <w:t>.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2.2. </w:t>
      </w:r>
      <w:r w:rsidR="00AD0B39" w:rsidRPr="00D028FF">
        <w:rPr>
          <w:szCs w:val="28"/>
        </w:rPr>
        <w:t>У</w:t>
      </w:r>
      <w:r w:rsidR="00C9427E" w:rsidRPr="00D028FF">
        <w:rPr>
          <w:szCs w:val="28"/>
        </w:rPr>
        <w:t>частник К</w:t>
      </w:r>
      <w:r w:rsidR="008C5FB7" w:rsidRPr="00D028FF">
        <w:rPr>
          <w:szCs w:val="28"/>
        </w:rPr>
        <w:t>онкурса должен удовлетворять одному из следующих условий: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я</w:t>
      </w:r>
      <w:r w:rsidR="008C5FB7" w:rsidRPr="00D028FF">
        <w:rPr>
          <w:szCs w:val="28"/>
        </w:rPr>
        <w:t>вляться</w:t>
      </w:r>
      <w:r w:rsidR="00B162B2" w:rsidRPr="00D028FF">
        <w:rPr>
          <w:szCs w:val="28"/>
        </w:rPr>
        <w:t xml:space="preserve"> индивидуальным предпринимателем,</w:t>
      </w:r>
      <w:r w:rsidR="008C5FB7" w:rsidRPr="00D028FF">
        <w:rPr>
          <w:szCs w:val="28"/>
        </w:rPr>
        <w:t xml:space="preserve"> учредителем (соучредителем) юридического лица, зарегистрированного в установленном законом порядке на территории </w:t>
      </w:r>
      <w:r w:rsidR="00884DB6">
        <w:rPr>
          <w:szCs w:val="28"/>
        </w:rPr>
        <w:t>Республики Татарстан</w:t>
      </w:r>
      <w:r w:rsidR="008C5FB7" w:rsidRPr="00D028FF">
        <w:rPr>
          <w:szCs w:val="28"/>
        </w:rPr>
        <w:t>, независимо от организационно-правов</w:t>
      </w:r>
      <w:r w:rsidR="00C9427E" w:rsidRPr="00D028FF">
        <w:rPr>
          <w:szCs w:val="28"/>
        </w:rPr>
        <w:t>ой формы и формы собственности;</w:t>
      </w:r>
    </w:p>
    <w:p w:rsidR="008C5FB7" w:rsidRPr="00D028FF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входить в состав исполнительного органа юридического лица, зарегистрированного в установленном законом порядке на территории </w:t>
      </w:r>
      <w:r w:rsidR="00884DB6">
        <w:rPr>
          <w:szCs w:val="28"/>
        </w:rPr>
        <w:t>Республики Татарстан</w:t>
      </w:r>
      <w:r w:rsidRPr="00D028FF">
        <w:rPr>
          <w:szCs w:val="28"/>
        </w:rPr>
        <w:t>, независимо от организационно-правовой формы и формы собственности</w:t>
      </w:r>
      <w:r w:rsidR="00C9427E" w:rsidRPr="00D028FF">
        <w:rPr>
          <w:szCs w:val="28"/>
        </w:rPr>
        <w:t>.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2.3. </w:t>
      </w:r>
      <w:r w:rsidR="00C9427E" w:rsidRPr="00D028FF">
        <w:rPr>
          <w:szCs w:val="28"/>
        </w:rPr>
        <w:t>К участию в К</w:t>
      </w:r>
      <w:r w:rsidR="008C5FB7" w:rsidRPr="00D028FF">
        <w:rPr>
          <w:szCs w:val="28"/>
        </w:rPr>
        <w:t>онкурсе не допускаются лица, представляющие компании:</w:t>
      </w:r>
    </w:p>
    <w:p w:rsidR="008C5FB7" w:rsidRPr="00D028FF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осуществляющие деятельность, запрещенную законодательством </w:t>
      </w:r>
      <w:r w:rsidR="00FD79A2" w:rsidRPr="00D028FF">
        <w:rPr>
          <w:szCs w:val="28"/>
        </w:rPr>
        <w:t>Российской Федерации</w:t>
      </w:r>
      <w:r w:rsidRPr="00D028FF">
        <w:rPr>
          <w:szCs w:val="28"/>
        </w:rPr>
        <w:t>;</w:t>
      </w:r>
    </w:p>
    <w:p w:rsidR="008C5FB7" w:rsidRPr="00D028FF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осуществляющие деятельность по производству или продаже алкогольной и спиртосодержащей продукции, пива и напитков, изготовленных на его основе, а также</w:t>
      </w:r>
      <w:r w:rsidR="00AD0B39" w:rsidRPr="00D028FF">
        <w:rPr>
          <w:szCs w:val="28"/>
        </w:rPr>
        <w:t xml:space="preserve"> табака,</w:t>
      </w:r>
      <w:r w:rsidRPr="00D028FF">
        <w:rPr>
          <w:szCs w:val="28"/>
        </w:rPr>
        <w:t xml:space="preserve"> табачных изделий</w:t>
      </w:r>
      <w:r w:rsidR="00AD0B39" w:rsidRPr="00D028FF">
        <w:rPr>
          <w:szCs w:val="28"/>
        </w:rPr>
        <w:t>, курительных принадлежностей</w:t>
      </w:r>
      <w:r w:rsidRPr="00D028FF">
        <w:rPr>
          <w:szCs w:val="28"/>
        </w:rPr>
        <w:t>;</w:t>
      </w:r>
    </w:p>
    <w:p w:rsidR="008C5FB7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организующие или проводящие азартные игры.</w:t>
      </w:r>
    </w:p>
    <w:p w:rsidR="009509F4" w:rsidRPr="00D028FF" w:rsidRDefault="009509F4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>
        <w:rPr>
          <w:szCs w:val="28"/>
        </w:rPr>
        <w:t>2.4. Участник Конкурса может подать одну</w:t>
      </w:r>
      <w:r w:rsidR="00126A59">
        <w:rPr>
          <w:szCs w:val="28"/>
        </w:rPr>
        <w:t xml:space="preserve"> заявку </w:t>
      </w:r>
      <w:r w:rsidR="00CF19C1">
        <w:rPr>
          <w:szCs w:val="28"/>
        </w:rPr>
        <w:t>на участие</w:t>
      </w:r>
      <w:r>
        <w:rPr>
          <w:szCs w:val="28"/>
        </w:rPr>
        <w:t xml:space="preserve"> в </w:t>
      </w:r>
      <w:r w:rsidR="00494598">
        <w:rPr>
          <w:szCs w:val="28"/>
        </w:rPr>
        <w:t>К</w:t>
      </w:r>
      <w:r>
        <w:rPr>
          <w:szCs w:val="28"/>
        </w:rPr>
        <w:t xml:space="preserve">онкурсе  </w:t>
      </w:r>
      <w:r w:rsidR="00494598">
        <w:rPr>
          <w:szCs w:val="28"/>
        </w:rPr>
        <w:t>по</w:t>
      </w:r>
      <w:r w:rsidR="00126A59">
        <w:rPr>
          <w:szCs w:val="28"/>
        </w:rPr>
        <w:t xml:space="preserve"> од</w:t>
      </w:r>
      <w:r w:rsidR="00494598">
        <w:rPr>
          <w:szCs w:val="28"/>
        </w:rPr>
        <w:t>ной номинации</w:t>
      </w:r>
      <w:r>
        <w:rPr>
          <w:szCs w:val="28"/>
        </w:rPr>
        <w:t>.</w:t>
      </w:r>
    </w:p>
    <w:p w:rsidR="008C5FB7" w:rsidRPr="00D028FF" w:rsidRDefault="008C5FB7" w:rsidP="00D028FF">
      <w:pPr>
        <w:pStyle w:val="1"/>
        <w:numPr>
          <w:ilvl w:val="0"/>
          <w:numId w:val="5"/>
        </w:numPr>
        <w:ind w:left="567" w:firstLine="567"/>
        <w:jc w:val="both"/>
      </w:pPr>
      <w:bookmarkStart w:id="4" w:name="_Toc338442205"/>
      <w:r w:rsidRPr="00D028FF">
        <w:t xml:space="preserve">Руководство </w:t>
      </w:r>
      <w:r w:rsidR="002B76C4" w:rsidRPr="00D028FF">
        <w:t>К</w:t>
      </w:r>
      <w:r w:rsidRPr="00D028FF">
        <w:t>онкурса</w:t>
      </w:r>
      <w:bookmarkEnd w:id="4"/>
    </w:p>
    <w:p w:rsidR="007E3B25" w:rsidRPr="00D028FF" w:rsidRDefault="007E3B25" w:rsidP="00D028FF">
      <w:pPr>
        <w:spacing w:line="235" w:lineRule="auto"/>
        <w:ind w:firstLine="567"/>
        <w:contextualSpacing/>
        <w:jc w:val="both"/>
      </w:pP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3</w:t>
      </w:r>
      <w:r w:rsidR="00BB7729" w:rsidRPr="00D028FF">
        <w:rPr>
          <w:szCs w:val="28"/>
        </w:rPr>
        <w:t>.1</w:t>
      </w:r>
      <w:r w:rsidR="007726BB" w:rsidRPr="00D028FF">
        <w:rPr>
          <w:szCs w:val="28"/>
        </w:rPr>
        <w:t>.</w:t>
      </w:r>
      <w:r w:rsidR="00D664A8" w:rsidRPr="00D028FF">
        <w:rPr>
          <w:szCs w:val="28"/>
        </w:rPr>
        <w:t xml:space="preserve"> </w:t>
      </w:r>
      <w:r w:rsidR="008C5FB7" w:rsidRPr="00D028FF">
        <w:rPr>
          <w:szCs w:val="28"/>
        </w:rPr>
        <w:t xml:space="preserve">Руководство Конкурса осуществляет </w:t>
      </w:r>
      <w:r w:rsidR="00BB7729" w:rsidRPr="00D028FF">
        <w:rPr>
          <w:szCs w:val="28"/>
        </w:rPr>
        <w:t>Республиканский</w:t>
      </w:r>
      <w:r w:rsidR="008C5FB7" w:rsidRPr="00D028FF">
        <w:rPr>
          <w:szCs w:val="28"/>
        </w:rPr>
        <w:t xml:space="preserve"> Организационный комитет Конкурса (д</w:t>
      </w:r>
      <w:r w:rsidR="00C9427E" w:rsidRPr="00D028FF">
        <w:rPr>
          <w:szCs w:val="28"/>
        </w:rPr>
        <w:t>алее – Оргкомитет)</w:t>
      </w:r>
      <w:r w:rsidR="008C5FB7" w:rsidRPr="00D028FF">
        <w:rPr>
          <w:szCs w:val="28"/>
        </w:rPr>
        <w:t>.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3</w:t>
      </w:r>
      <w:r w:rsidR="00FF66E7" w:rsidRPr="00D028FF">
        <w:rPr>
          <w:szCs w:val="28"/>
        </w:rPr>
        <w:t>.2</w:t>
      </w:r>
      <w:r w:rsidR="007726BB" w:rsidRPr="00D028FF">
        <w:rPr>
          <w:szCs w:val="28"/>
        </w:rPr>
        <w:t>.</w:t>
      </w:r>
      <w:r w:rsidR="00BC1580" w:rsidRPr="00D028FF">
        <w:rPr>
          <w:szCs w:val="28"/>
        </w:rPr>
        <w:t xml:space="preserve"> </w:t>
      </w:r>
      <w:r w:rsidR="00326B0A" w:rsidRPr="00D028FF">
        <w:rPr>
          <w:szCs w:val="28"/>
        </w:rPr>
        <w:t>Оргкомитет</w:t>
      </w:r>
      <w:r w:rsidR="008C5FB7" w:rsidRPr="00D028FF">
        <w:rPr>
          <w:szCs w:val="28"/>
        </w:rPr>
        <w:t xml:space="preserve"> формируется</w:t>
      </w:r>
      <w:r w:rsidR="00326B0A" w:rsidRPr="00D028FF">
        <w:rPr>
          <w:szCs w:val="28"/>
        </w:rPr>
        <w:t xml:space="preserve"> Министерством экономики Республики Татарстан</w:t>
      </w:r>
      <w:r w:rsidR="008C5FB7" w:rsidRPr="00D028FF">
        <w:rPr>
          <w:szCs w:val="28"/>
        </w:rPr>
        <w:t>:</w:t>
      </w:r>
    </w:p>
    <w:p w:rsidR="008C5FB7" w:rsidRPr="00D028FF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из пред</w:t>
      </w:r>
      <w:r w:rsidR="009E26AC" w:rsidRPr="00D028FF">
        <w:rPr>
          <w:szCs w:val="28"/>
        </w:rPr>
        <w:t xml:space="preserve">ставителей </w:t>
      </w:r>
      <w:r w:rsidR="00BB7729" w:rsidRPr="00D028FF">
        <w:rPr>
          <w:szCs w:val="28"/>
        </w:rPr>
        <w:t xml:space="preserve">организаторов </w:t>
      </w:r>
      <w:r w:rsidR="009B4CFC">
        <w:rPr>
          <w:szCs w:val="28"/>
        </w:rPr>
        <w:t>К</w:t>
      </w:r>
      <w:r w:rsidR="00BB7729" w:rsidRPr="00D028FF">
        <w:rPr>
          <w:szCs w:val="28"/>
        </w:rPr>
        <w:t>онкурса</w:t>
      </w:r>
      <w:r w:rsidRPr="00D028FF">
        <w:rPr>
          <w:szCs w:val="28"/>
        </w:rPr>
        <w:t>;</w:t>
      </w:r>
    </w:p>
    <w:p w:rsidR="008C5FB7" w:rsidRPr="00D028FF" w:rsidRDefault="008C5FB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из представителей государственных органов, </w:t>
      </w:r>
      <w:r w:rsidR="00021F99">
        <w:rPr>
          <w:szCs w:val="28"/>
        </w:rPr>
        <w:t xml:space="preserve">общественных объединений. 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3</w:t>
      </w:r>
      <w:r w:rsidR="00FF66E7" w:rsidRPr="00D028FF">
        <w:rPr>
          <w:szCs w:val="28"/>
        </w:rPr>
        <w:t>.3</w:t>
      </w:r>
      <w:r w:rsidR="007726BB" w:rsidRPr="00D028FF">
        <w:rPr>
          <w:szCs w:val="28"/>
        </w:rPr>
        <w:t>.</w:t>
      </w:r>
      <w:r w:rsidR="00632E2E" w:rsidRPr="00D028FF">
        <w:rPr>
          <w:szCs w:val="28"/>
        </w:rPr>
        <w:t xml:space="preserve"> </w:t>
      </w:r>
      <w:r w:rsidRPr="00D028FF">
        <w:rPr>
          <w:szCs w:val="28"/>
        </w:rPr>
        <w:t xml:space="preserve">Задачами </w:t>
      </w:r>
      <w:r w:rsidR="008C5FB7" w:rsidRPr="00D028FF">
        <w:rPr>
          <w:szCs w:val="28"/>
        </w:rPr>
        <w:t>Оргкомитет</w:t>
      </w:r>
      <w:r w:rsidRPr="00D028FF">
        <w:rPr>
          <w:szCs w:val="28"/>
        </w:rPr>
        <w:t>а являются</w:t>
      </w:r>
      <w:r w:rsidR="008C5FB7" w:rsidRPr="00D028FF">
        <w:rPr>
          <w:szCs w:val="28"/>
        </w:rPr>
        <w:t>:</w:t>
      </w:r>
    </w:p>
    <w:p w:rsidR="008C5FB7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формирование и </w:t>
      </w:r>
      <w:r w:rsidR="00CC2CEB" w:rsidRPr="00D028FF">
        <w:rPr>
          <w:szCs w:val="28"/>
        </w:rPr>
        <w:t>утвержде</w:t>
      </w:r>
      <w:r w:rsidRPr="00D028FF">
        <w:rPr>
          <w:szCs w:val="28"/>
        </w:rPr>
        <w:t>ние</w:t>
      </w:r>
      <w:r w:rsidR="00CC2CEB" w:rsidRPr="00D028FF">
        <w:rPr>
          <w:szCs w:val="28"/>
        </w:rPr>
        <w:t xml:space="preserve"> состав</w:t>
      </w:r>
      <w:r w:rsidRPr="00D028FF">
        <w:rPr>
          <w:szCs w:val="28"/>
        </w:rPr>
        <w:t>а</w:t>
      </w:r>
      <w:r w:rsidR="00CC2CEB" w:rsidRPr="00D028FF">
        <w:rPr>
          <w:szCs w:val="28"/>
        </w:rPr>
        <w:t xml:space="preserve"> </w:t>
      </w:r>
      <w:r w:rsidR="009B4CFC">
        <w:rPr>
          <w:szCs w:val="28"/>
        </w:rPr>
        <w:t>ж</w:t>
      </w:r>
      <w:r w:rsidR="008C5FB7" w:rsidRPr="00D028FF">
        <w:rPr>
          <w:szCs w:val="28"/>
        </w:rPr>
        <w:t xml:space="preserve">юри </w:t>
      </w:r>
      <w:r w:rsidR="009B4CFC">
        <w:rPr>
          <w:szCs w:val="28"/>
        </w:rPr>
        <w:t>К</w:t>
      </w:r>
      <w:r w:rsidR="008C5FB7" w:rsidRPr="00D028FF">
        <w:rPr>
          <w:szCs w:val="28"/>
        </w:rPr>
        <w:t>онкурса</w:t>
      </w:r>
      <w:r w:rsidR="009B4CFC">
        <w:rPr>
          <w:szCs w:val="28"/>
        </w:rPr>
        <w:t xml:space="preserve"> (далее – Жюри)</w:t>
      </w:r>
      <w:r w:rsidR="008C5FB7" w:rsidRPr="00D028FF">
        <w:rPr>
          <w:szCs w:val="28"/>
        </w:rPr>
        <w:t>;</w:t>
      </w:r>
    </w:p>
    <w:p w:rsidR="007356AE" w:rsidRPr="00D028FF" w:rsidRDefault="007356A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lastRenderedPageBreak/>
        <w:t xml:space="preserve">осуществление взаимодействия с общественными и некоммерческими объединениями предпринимателей, </w:t>
      </w:r>
      <w:r w:rsidR="009B4CFC">
        <w:rPr>
          <w:szCs w:val="28"/>
        </w:rPr>
        <w:t xml:space="preserve">представителями бизнес-структур, </w:t>
      </w:r>
      <w:r w:rsidRPr="00D028FF">
        <w:rPr>
          <w:szCs w:val="28"/>
        </w:rPr>
        <w:t>образовательными учреждениями, государственными органами для привлечения молодежи к участию в Конкурсе;</w:t>
      </w:r>
    </w:p>
    <w:p w:rsidR="00804A72" w:rsidRPr="00D028FF" w:rsidRDefault="00804A7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3.4. </w:t>
      </w:r>
      <w:r w:rsidR="0048462D" w:rsidRPr="00D028FF">
        <w:rPr>
          <w:szCs w:val="28"/>
        </w:rPr>
        <w:t>Организация – исполнитель Конкурса определяется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  <w:r w:rsidR="00AC0B82" w:rsidRPr="00D028FF">
        <w:rPr>
          <w:szCs w:val="28"/>
        </w:rPr>
        <w:t xml:space="preserve"> Организация – исполнитель </w:t>
      </w:r>
      <w:r w:rsidR="008828B4" w:rsidRPr="00D028FF">
        <w:rPr>
          <w:szCs w:val="28"/>
        </w:rPr>
        <w:t>осуществляет</w:t>
      </w:r>
      <w:r w:rsidRPr="00D028FF">
        <w:rPr>
          <w:szCs w:val="28"/>
        </w:rPr>
        <w:t>:</w:t>
      </w:r>
    </w:p>
    <w:p w:rsidR="00804A72" w:rsidRPr="00D028FF" w:rsidRDefault="00804A7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прием конкурсных заявок и проверк</w:t>
      </w:r>
      <w:r w:rsidR="008828B4" w:rsidRPr="00D028FF">
        <w:rPr>
          <w:szCs w:val="28"/>
        </w:rPr>
        <w:t>у</w:t>
      </w:r>
      <w:r w:rsidR="00021F99">
        <w:rPr>
          <w:szCs w:val="28"/>
        </w:rPr>
        <w:t xml:space="preserve"> их на соответствие требованиям, установленным пунктами</w:t>
      </w:r>
      <w:r w:rsidR="00247004">
        <w:rPr>
          <w:szCs w:val="28"/>
        </w:rPr>
        <w:t xml:space="preserve"> </w:t>
      </w:r>
      <w:r w:rsidR="00021F99">
        <w:rPr>
          <w:szCs w:val="28"/>
        </w:rPr>
        <w:t>5.3, 5.4, 5.7</w:t>
      </w:r>
      <w:r w:rsidR="00655704">
        <w:rPr>
          <w:szCs w:val="28"/>
        </w:rPr>
        <w:t xml:space="preserve"> Положения</w:t>
      </w:r>
      <w:r w:rsidRPr="00D028FF">
        <w:rPr>
          <w:szCs w:val="28"/>
        </w:rPr>
        <w:t>;</w:t>
      </w:r>
    </w:p>
    <w:p w:rsidR="00804A72" w:rsidRPr="00D028FF" w:rsidRDefault="00021F99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>
        <w:rPr>
          <w:szCs w:val="28"/>
        </w:rPr>
        <w:t>консультацию</w:t>
      </w:r>
      <w:r w:rsidR="00804A72" w:rsidRPr="00D028FF">
        <w:rPr>
          <w:szCs w:val="28"/>
        </w:rPr>
        <w:t xml:space="preserve"> потенциальных участников Конкурса по правилам проведения Конкурса;</w:t>
      </w:r>
    </w:p>
    <w:p w:rsidR="00804A72" w:rsidRPr="00D028FF" w:rsidRDefault="00804A7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информационное обеспечение </w:t>
      </w:r>
      <w:r w:rsidR="0048462D" w:rsidRPr="00D028FF">
        <w:rPr>
          <w:szCs w:val="28"/>
        </w:rPr>
        <w:t xml:space="preserve">проведения и </w:t>
      </w:r>
      <w:r w:rsidR="00021F99">
        <w:rPr>
          <w:szCs w:val="28"/>
        </w:rPr>
        <w:t xml:space="preserve">подведения </w:t>
      </w:r>
      <w:r w:rsidR="0048462D" w:rsidRPr="00D028FF">
        <w:rPr>
          <w:szCs w:val="28"/>
        </w:rPr>
        <w:t xml:space="preserve">итогов </w:t>
      </w:r>
      <w:r w:rsidRPr="00D028FF">
        <w:rPr>
          <w:szCs w:val="28"/>
        </w:rPr>
        <w:t>Конкурса (репортажная фото и видеосъемка, пресс- и пост-релизы, статьи);</w:t>
      </w:r>
    </w:p>
    <w:p w:rsidR="00804A72" w:rsidRPr="00D028FF" w:rsidRDefault="00021F99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>
        <w:rPr>
          <w:szCs w:val="28"/>
        </w:rPr>
        <w:t>техническую поддержку</w:t>
      </w:r>
      <w:r w:rsidR="00804A72" w:rsidRPr="00D028FF">
        <w:rPr>
          <w:szCs w:val="28"/>
        </w:rPr>
        <w:t xml:space="preserve"> работы Жюри;</w:t>
      </w:r>
    </w:p>
    <w:p w:rsidR="00804A72" w:rsidRPr="00D028FF" w:rsidRDefault="00804A7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организаци</w:t>
      </w:r>
      <w:r w:rsidR="00021F99">
        <w:rPr>
          <w:szCs w:val="28"/>
        </w:rPr>
        <w:t>ю</w:t>
      </w:r>
      <w:r w:rsidRPr="00D028FF">
        <w:rPr>
          <w:szCs w:val="28"/>
        </w:rPr>
        <w:t xml:space="preserve"> церемонии награждения участников</w:t>
      </w:r>
      <w:r w:rsidR="008828B4" w:rsidRPr="00D028FF">
        <w:rPr>
          <w:szCs w:val="28"/>
        </w:rPr>
        <w:t xml:space="preserve"> Конкурса</w:t>
      </w:r>
      <w:r w:rsidRPr="00D028FF">
        <w:rPr>
          <w:szCs w:val="28"/>
        </w:rPr>
        <w:t>;</w:t>
      </w:r>
    </w:p>
    <w:p w:rsidR="0048462D" w:rsidRPr="00D028FF" w:rsidRDefault="0048462D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выплат</w:t>
      </w:r>
      <w:r w:rsidR="00021F99">
        <w:rPr>
          <w:szCs w:val="28"/>
        </w:rPr>
        <w:t>у</w:t>
      </w:r>
      <w:r w:rsidRPr="00D028FF">
        <w:rPr>
          <w:szCs w:val="28"/>
        </w:rPr>
        <w:t xml:space="preserve"> </w:t>
      </w:r>
      <w:r w:rsidR="009B4CFC">
        <w:rPr>
          <w:szCs w:val="28"/>
        </w:rPr>
        <w:t>победителя</w:t>
      </w:r>
      <w:r w:rsidRPr="00D028FF">
        <w:rPr>
          <w:szCs w:val="28"/>
        </w:rPr>
        <w:t>м</w:t>
      </w:r>
      <w:r w:rsidR="00AC0B82" w:rsidRPr="00D028FF">
        <w:rPr>
          <w:szCs w:val="28"/>
        </w:rPr>
        <w:t xml:space="preserve"> Конкурса</w:t>
      </w:r>
      <w:r w:rsidRPr="00D028FF">
        <w:rPr>
          <w:szCs w:val="28"/>
        </w:rPr>
        <w:t xml:space="preserve"> награды в соответствии с настоящим Положением;</w:t>
      </w:r>
    </w:p>
    <w:p w:rsidR="00804A72" w:rsidRPr="00D028FF" w:rsidRDefault="0048462D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предоставление в Организационный комитет Всероссийского конкурса «Молодой предприниматель России – 2012» </w:t>
      </w:r>
      <w:r w:rsidR="0035511B" w:rsidRPr="00D028FF">
        <w:rPr>
          <w:szCs w:val="28"/>
        </w:rPr>
        <w:t xml:space="preserve">заявок </w:t>
      </w:r>
      <w:r w:rsidRPr="00D028FF">
        <w:rPr>
          <w:szCs w:val="28"/>
        </w:rPr>
        <w:t xml:space="preserve"> на </w:t>
      </w:r>
      <w:r w:rsidR="00021F99">
        <w:rPr>
          <w:szCs w:val="28"/>
        </w:rPr>
        <w:t xml:space="preserve">участие </w:t>
      </w:r>
      <w:r w:rsidRPr="00D028FF">
        <w:rPr>
          <w:szCs w:val="28"/>
        </w:rPr>
        <w:t xml:space="preserve">победителей </w:t>
      </w:r>
      <w:r w:rsidR="00021F99">
        <w:rPr>
          <w:szCs w:val="28"/>
        </w:rPr>
        <w:t xml:space="preserve">во Всероссийском этапе </w:t>
      </w:r>
      <w:r w:rsidRPr="00D028FF">
        <w:rPr>
          <w:szCs w:val="28"/>
        </w:rPr>
        <w:t>Конкурса.</w:t>
      </w:r>
    </w:p>
    <w:p w:rsidR="008C5FB7" w:rsidRPr="00D028FF" w:rsidRDefault="00C9427E" w:rsidP="00D028FF">
      <w:pPr>
        <w:pStyle w:val="1"/>
        <w:numPr>
          <w:ilvl w:val="0"/>
          <w:numId w:val="5"/>
        </w:numPr>
        <w:ind w:left="851" w:firstLine="567"/>
        <w:jc w:val="both"/>
      </w:pPr>
      <w:bookmarkStart w:id="5" w:name="_Toc338442206"/>
      <w:r w:rsidRPr="00D028FF">
        <w:t>Порядок</w:t>
      </w:r>
      <w:r w:rsidR="008B6F28" w:rsidRPr="00D028FF">
        <w:t xml:space="preserve"> и сроки </w:t>
      </w:r>
      <w:r w:rsidRPr="00D028FF">
        <w:t>проведения К</w:t>
      </w:r>
      <w:r w:rsidR="008C5FB7" w:rsidRPr="00D028FF">
        <w:t>онкурса</w:t>
      </w:r>
      <w:bookmarkEnd w:id="5"/>
    </w:p>
    <w:p w:rsidR="007E3B25" w:rsidRPr="00D028FF" w:rsidRDefault="007E3B25" w:rsidP="00D028FF">
      <w:pPr>
        <w:spacing w:line="235" w:lineRule="auto"/>
        <w:ind w:left="567" w:firstLine="567"/>
        <w:contextualSpacing/>
        <w:jc w:val="both"/>
        <w:rPr>
          <w:b/>
        </w:rPr>
      </w:pPr>
    </w:p>
    <w:p w:rsidR="00AC0B82" w:rsidRPr="00D028FF" w:rsidRDefault="00AC0B8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Конкурс проводится до </w:t>
      </w:r>
      <w:r w:rsidR="00970EBE" w:rsidRPr="00D028FF">
        <w:rPr>
          <w:szCs w:val="28"/>
        </w:rPr>
        <w:t>9</w:t>
      </w:r>
      <w:r w:rsidRPr="00D028FF">
        <w:rPr>
          <w:szCs w:val="28"/>
        </w:rPr>
        <w:t xml:space="preserve"> ноября</w:t>
      </w:r>
      <w:r w:rsidR="00857CC7" w:rsidRPr="00D028FF">
        <w:rPr>
          <w:szCs w:val="28"/>
        </w:rPr>
        <w:t xml:space="preserve"> 2012 года</w:t>
      </w:r>
      <w:r w:rsidRPr="00D028FF">
        <w:rPr>
          <w:szCs w:val="28"/>
        </w:rPr>
        <w:t xml:space="preserve">. </w:t>
      </w:r>
    </w:p>
    <w:p w:rsidR="00AC0B82" w:rsidRPr="00D028FF" w:rsidRDefault="00AC0B8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Заявки на участие в Конкурсе принимаются с 2</w:t>
      </w:r>
      <w:r w:rsidR="0087589B">
        <w:rPr>
          <w:szCs w:val="28"/>
        </w:rPr>
        <w:t>6</w:t>
      </w:r>
      <w:r w:rsidRPr="00D028FF">
        <w:rPr>
          <w:szCs w:val="28"/>
        </w:rPr>
        <w:t xml:space="preserve"> </w:t>
      </w:r>
      <w:r w:rsidR="0035511B" w:rsidRPr="00D028FF">
        <w:rPr>
          <w:szCs w:val="28"/>
        </w:rPr>
        <w:t>октября</w:t>
      </w:r>
      <w:r w:rsidRPr="00D028FF">
        <w:rPr>
          <w:szCs w:val="28"/>
        </w:rPr>
        <w:t xml:space="preserve"> 2012 </w:t>
      </w:r>
      <w:r w:rsidR="009B4CFC">
        <w:rPr>
          <w:szCs w:val="28"/>
        </w:rPr>
        <w:t>года</w:t>
      </w:r>
      <w:r w:rsidRPr="00D028FF">
        <w:rPr>
          <w:szCs w:val="28"/>
        </w:rPr>
        <w:t xml:space="preserve"> по</w:t>
      </w:r>
      <w:r w:rsidR="0087589B">
        <w:rPr>
          <w:szCs w:val="28"/>
        </w:rPr>
        <w:t xml:space="preserve"> 6</w:t>
      </w:r>
      <w:r w:rsidRPr="00D028FF">
        <w:rPr>
          <w:szCs w:val="28"/>
        </w:rPr>
        <w:t xml:space="preserve"> </w:t>
      </w:r>
      <w:r w:rsidR="0087589B">
        <w:rPr>
          <w:szCs w:val="28"/>
        </w:rPr>
        <w:t>ноября</w:t>
      </w:r>
      <w:r w:rsidRPr="00D028FF">
        <w:rPr>
          <w:szCs w:val="28"/>
        </w:rPr>
        <w:t xml:space="preserve"> 2012 года</w:t>
      </w:r>
      <w:r w:rsidR="00DB473D" w:rsidRPr="00D028FF">
        <w:rPr>
          <w:szCs w:val="28"/>
        </w:rPr>
        <w:t>.</w:t>
      </w:r>
      <w:r w:rsidRPr="00D028FF">
        <w:rPr>
          <w:szCs w:val="28"/>
        </w:rPr>
        <w:t xml:space="preserve"> </w:t>
      </w:r>
    </w:p>
    <w:p w:rsidR="00F310CC" w:rsidRPr="00D028FF" w:rsidRDefault="00AC0B8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</w:t>
      </w:r>
      <w:r w:rsidR="0037564D" w:rsidRPr="00D028FF">
        <w:rPr>
          <w:szCs w:val="28"/>
        </w:rPr>
        <w:t>тбор заявок по соответствию критериям</w:t>
      </w:r>
      <w:r w:rsidR="00F310CC" w:rsidRPr="00D028FF">
        <w:rPr>
          <w:szCs w:val="28"/>
        </w:rPr>
        <w:t>,</w:t>
      </w:r>
      <w:r w:rsidR="0037564D" w:rsidRPr="00D028FF">
        <w:rPr>
          <w:szCs w:val="28"/>
        </w:rPr>
        <w:t xml:space="preserve"> оценка </w:t>
      </w:r>
      <w:r w:rsidR="00303637" w:rsidRPr="00D028FF">
        <w:rPr>
          <w:szCs w:val="28"/>
        </w:rPr>
        <w:t>участник</w:t>
      </w:r>
      <w:r w:rsidR="0037564D" w:rsidRPr="00D028FF">
        <w:rPr>
          <w:szCs w:val="28"/>
        </w:rPr>
        <w:t>ов Жюри, о</w:t>
      </w:r>
      <w:r w:rsidR="00857CC7" w:rsidRPr="00D028FF">
        <w:rPr>
          <w:szCs w:val="28"/>
        </w:rPr>
        <w:t>тбор финалистов Конкурса, проведение собеседования с финалистами Конкурса, подведение и утверждение итогов Конкурса</w:t>
      </w:r>
      <w:r w:rsidR="00F310CC" w:rsidRPr="00D028FF">
        <w:rPr>
          <w:szCs w:val="28"/>
        </w:rPr>
        <w:t xml:space="preserve"> проводится </w:t>
      </w:r>
      <w:r w:rsidR="00970EBE" w:rsidRPr="00D028FF">
        <w:rPr>
          <w:szCs w:val="28"/>
        </w:rPr>
        <w:t>до 9</w:t>
      </w:r>
      <w:r w:rsidR="00F310CC" w:rsidRPr="00D028FF">
        <w:rPr>
          <w:szCs w:val="28"/>
        </w:rPr>
        <w:t xml:space="preserve"> ноября 2012 года.</w:t>
      </w:r>
    </w:p>
    <w:p w:rsidR="00F310CC" w:rsidRPr="00600460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Н</w:t>
      </w:r>
      <w:r w:rsidR="00857CC7" w:rsidRPr="00D028FF">
        <w:rPr>
          <w:szCs w:val="28"/>
        </w:rPr>
        <w:t>аграждение победителей</w:t>
      </w:r>
      <w:r w:rsidR="00970EBE" w:rsidRPr="00D028FF">
        <w:rPr>
          <w:szCs w:val="28"/>
        </w:rPr>
        <w:t xml:space="preserve"> </w:t>
      </w:r>
      <w:r w:rsidR="009B4CFC">
        <w:rPr>
          <w:szCs w:val="28"/>
        </w:rPr>
        <w:t xml:space="preserve">Конкурса </w:t>
      </w:r>
      <w:r w:rsidR="00303637" w:rsidRPr="00D028FF">
        <w:rPr>
          <w:szCs w:val="28"/>
        </w:rPr>
        <w:t xml:space="preserve">осуществляется </w:t>
      </w:r>
      <w:r w:rsidR="00600460" w:rsidRPr="00600460">
        <w:rPr>
          <w:szCs w:val="28"/>
        </w:rPr>
        <w:t xml:space="preserve">9 </w:t>
      </w:r>
      <w:r w:rsidR="00600460">
        <w:rPr>
          <w:szCs w:val="28"/>
        </w:rPr>
        <w:t>ноября 2012г.</w:t>
      </w:r>
    </w:p>
    <w:p w:rsidR="00303637" w:rsidRPr="00600460" w:rsidRDefault="00F310CC" w:rsidP="00600460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Ф</w:t>
      </w:r>
      <w:r w:rsidR="00857CC7" w:rsidRPr="00D028FF">
        <w:rPr>
          <w:szCs w:val="28"/>
        </w:rPr>
        <w:t xml:space="preserve">ормирование заявки на Всероссийский </w:t>
      </w:r>
      <w:r w:rsidR="00247004">
        <w:rPr>
          <w:szCs w:val="28"/>
        </w:rPr>
        <w:t xml:space="preserve">этап </w:t>
      </w:r>
      <w:r w:rsidR="00857CC7" w:rsidRPr="00D028FF">
        <w:rPr>
          <w:szCs w:val="28"/>
        </w:rPr>
        <w:t>конкурс</w:t>
      </w:r>
      <w:r w:rsidR="00247004">
        <w:rPr>
          <w:szCs w:val="28"/>
        </w:rPr>
        <w:t>а</w:t>
      </w:r>
      <w:r w:rsidR="00857CC7" w:rsidRPr="00D028FF">
        <w:rPr>
          <w:szCs w:val="28"/>
        </w:rPr>
        <w:t xml:space="preserve"> «Молод</w:t>
      </w:r>
      <w:r w:rsidRPr="00D028FF">
        <w:rPr>
          <w:szCs w:val="28"/>
        </w:rPr>
        <w:t xml:space="preserve">ой предприниматель России-2012» </w:t>
      </w:r>
      <w:r w:rsidR="009D6DDA" w:rsidRPr="00D028FF">
        <w:rPr>
          <w:szCs w:val="28"/>
        </w:rPr>
        <w:t xml:space="preserve">осуществляется </w:t>
      </w:r>
      <w:r w:rsidRPr="00D028FF">
        <w:rPr>
          <w:szCs w:val="28"/>
        </w:rPr>
        <w:t>в течение</w:t>
      </w:r>
      <w:r w:rsidR="009D6DDA" w:rsidRPr="00D028FF">
        <w:rPr>
          <w:szCs w:val="28"/>
        </w:rPr>
        <w:t xml:space="preserve"> 5</w:t>
      </w:r>
      <w:r w:rsidRPr="00D028FF">
        <w:rPr>
          <w:szCs w:val="28"/>
        </w:rPr>
        <w:t xml:space="preserve"> </w:t>
      </w:r>
      <w:r w:rsidR="009D6DDA" w:rsidRPr="00D028FF">
        <w:rPr>
          <w:szCs w:val="28"/>
        </w:rPr>
        <w:t>(</w:t>
      </w:r>
      <w:r w:rsidR="00970EBE" w:rsidRPr="00D028FF">
        <w:rPr>
          <w:szCs w:val="28"/>
        </w:rPr>
        <w:t>пяти</w:t>
      </w:r>
      <w:r w:rsidR="009D6DDA" w:rsidRPr="00D028FF">
        <w:rPr>
          <w:szCs w:val="28"/>
        </w:rPr>
        <w:t>)</w:t>
      </w:r>
      <w:r w:rsidRPr="00D028FF">
        <w:rPr>
          <w:szCs w:val="28"/>
        </w:rPr>
        <w:t xml:space="preserve"> </w:t>
      </w:r>
      <w:r w:rsidR="009B4CFC">
        <w:rPr>
          <w:szCs w:val="28"/>
        </w:rPr>
        <w:t xml:space="preserve">рабочих дней со дня </w:t>
      </w:r>
      <w:r w:rsidRPr="00D028FF">
        <w:rPr>
          <w:szCs w:val="28"/>
        </w:rPr>
        <w:t>утверждения итогов Конкурса.</w:t>
      </w:r>
    </w:p>
    <w:p w:rsidR="006E0B6E" w:rsidRPr="00D028FF" w:rsidRDefault="00D826BF" w:rsidP="00D028FF">
      <w:pPr>
        <w:pStyle w:val="1"/>
        <w:numPr>
          <w:ilvl w:val="0"/>
          <w:numId w:val="5"/>
        </w:numPr>
        <w:ind w:left="567" w:firstLine="567"/>
        <w:jc w:val="both"/>
      </w:pPr>
      <w:bookmarkStart w:id="6" w:name="_Toc338442207"/>
      <w:r w:rsidRPr="00D028FF">
        <w:t>Содержание К</w:t>
      </w:r>
      <w:r w:rsidR="00632E2E" w:rsidRPr="00D028FF">
        <w:t>онкурса</w:t>
      </w:r>
      <w:bookmarkEnd w:id="6"/>
    </w:p>
    <w:p w:rsidR="007E3B25" w:rsidRPr="00D028FF" w:rsidRDefault="007E3B25" w:rsidP="00D028FF">
      <w:pPr>
        <w:spacing w:line="235" w:lineRule="auto"/>
        <w:ind w:left="567" w:firstLine="567"/>
        <w:contextualSpacing/>
        <w:jc w:val="both"/>
      </w:pPr>
    </w:p>
    <w:p w:rsidR="006E0B6E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</w:t>
      </w:r>
      <w:r w:rsidR="00632E2E" w:rsidRPr="00D028FF">
        <w:rPr>
          <w:szCs w:val="28"/>
        </w:rPr>
        <w:t>.1</w:t>
      </w:r>
      <w:r w:rsidR="007726BB" w:rsidRPr="00D028FF">
        <w:rPr>
          <w:szCs w:val="28"/>
        </w:rPr>
        <w:t>.</w:t>
      </w:r>
      <w:r w:rsidR="00632E2E" w:rsidRPr="00D028FF">
        <w:rPr>
          <w:szCs w:val="28"/>
        </w:rPr>
        <w:t xml:space="preserve"> </w:t>
      </w:r>
      <w:bookmarkEnd w:id="3"/>
      <w:r w:rsidR="00F10046" w:rsidRPr="00D028FF">
        <w:rPr>
          <w:szCs w:val="28"/>
        </w:rPr>
        <w:t>Конкурс проводится по следующим номинациям:</w:t>
      </w:r>
    </w:p>
    <w:p w:rsidR="006E0B6E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 </w:t>
      </w:r>
      <w:r w:rsidR="00E516F5" w:rsidRPr="00D028FF">
        <w:rPr>
          <w:szCs w:val="28"/>
        </w:rPr>
        <w:t>«</w:t>
      </w:r>
      <w:r w:rsidR="007C7D53" w:rsidRPr="00D028FF">
        <w:rPr>
          <w:szCs w:val="28"/>
        </w:rPr>
        <w:t>Успешный старт</w:t>
      </w:r>
      <w:r w:rsidR="00E516F5" w:rsidRPr="00D028FF">
        <w:rPr>
          <w:szCs w:val="28"/>
        </w:rPr>
        <w:t>»</w:t>
      </w:r>
      <w:r w:rsidR="007C7D53" w:rsidRPr="00D028FF">
        <w:rPr>
          <w:szCs w:val="28"/>
        </w:rPr>
        <w:t>;</w:t>
      </w:r>
    </w:p>
    <w:p w:rsidR="006E0B6E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lastRenderedPageBreak/>
        <w:t xml:space="preserve"> </w:t>
      </w:r>
      <w:r w:rsidR="00E516F5" w:rsidRPr="00D028FF">
        <w:rPr>
          <w:szCs w:val="28"/>
        </w:rPr>
        <w:t>«</w:t>
      </w:r>
      <w:r w:rsidR="007C7D53" w:rsidRPr="00D028FF">
        <w:rPr>
          <w:szCs w:val="28"/>
        </w:rPr>
        <w:t>Социальн</w:t>
      </w:r>
      <w:r w:rsidR="00F10046" w:rsidRPr="00D028FF">
        <w:rPr>
          <w:szCs w:val="28"/>
        </w:rPr>
        <w:t>о-</w:t>
      </w:r>
      <w:r w:rsidR="007C7D53" w:rsidRPr="00D028FF">
        <w:rPr>
          <w:szCs w:val="28"/>
        </w:rPr>
        <w:t>ответственн</w:t>
      </w:r>
      <w:r w:rsidR="00F10046" w:rsidRPr="00D028FF">
        <w:rPr>
          <w:szCs w:val="28"/>
        </w:rPr>
        <w:t>ый бизнес</w:t>
      </w:r>
      <w:r w:rsidR="00E516F5" w:rsidRPr="00D028FF">
        <w:rPr>
          <w:szCs w:val="28"/>
        </w:rPr>
        <w:t>»</w:t>
      </w:r>
      <w:r w:rsidR="007C7D53" w:rsidRPr="00D028FF">
        <w:rPr>
          <w:szCs w:val="28"/>
        </w:rPr>
        <w:t>;</w:t>
      </w:r>
    </w:p>
    <w:p w:rsidR="006E0B6E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 </w:t>
      </w:r>
      <w:r w:rsidR="00F56DED" w:rsidRPr="00D028FF">
        <w:rPr>
          <w:szCs w:val="28"/>
        </w:rPr>
        <w:t>«Инновационный бизнес»</w:t>
      </w:r>
      <w:r w:rsidR="006B425E" w:rsidRPr="00D028FF">
        <w:rPr>
          <w:szCs w:val="28"/>
        </w:rPr>
        <w:t>;</w:t>
      </w:r>
    </w:p>
    <w:p w:rsidR="00D44847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 </w:t>
      </w:r>
      <w:r w:rsidR="00F56DED" w:rsidRPr="00D028FF">
        <w:rPr>
          <w:szCs w:val="28"/>
        </w:rPr>
        <w:t>«</w:t>
      </w:r>
      <w:r w:rsidR="003D1BA4" w:rsidRPr="00D028FF">
        <w:rPr>
          <w:szCs w:val="28"/>
        </w:rPr>
        <w:t>С</w:t>
      </w:r>
      <w:r w:rsidR="00F56DED" w:rsidRPr="00D028FF">
        <w:rPr>
          <w:szCs w:val="28"/>
        </w:rPr>
        <w:t>туденческий бизнес»</w:t>
      </w:r>
      <w:r w:rsidR="00D44847" w:rsidRPr="00D028FF">
        <w:rPr>
          <w:szCs w:val="28"/>
        </w:rPr>
        <w:t>;</w:t>
      </w:r>
    </w:p>
    <w:p w:rsidR="006B425E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 </w:t>
      </w:r>
      <w:r w:rsidR="00E516F5" w:rsidRPr="00D028FF">
        <w:rPr>
          <w:szCs w:val="28"/>
        </w:rPr>
        <w:t>«</w:t>
      </w:r>
      <w:r w:rsidR="00D4073F" w:rsidRPr="00D028FF">
        <w:rPr>
          <w:szCs w:val="28"/>
        </w:rPr>
        <w:t>Вклад в развитие молодежного предпринимательства</w:t>
      </w:r>
      <w:r w:rsidR="00E516F5" w:rsidRPr="00D028FF">
        <w:rPr>
          <w:szCs w:val="28"/>
        </w:rPr>
        <w:t>»</w:t>
      </w:r>
      <w:r w:rsidR="006B425E" w:rsidRPr="00D028FF">
        <w:rPr>
          <w:szCs w:val="28"/>
        </w:rPr>
        <w:t>.</w:t>
      </w:r>
    </w:p>
    <w:p w:rsidR="006E0B6E" w:rsidRPr="00D028FF" w:rsidRDefault="00FC3A5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Номинация «Вклад в развитие молодежного предпринимательства» </w:t>
      </w:r>
      <w:r w:rsidR="00D826BF" w:rsidRPr="00D028FF">
        <w:rPr>
          <w:szCs w:val="28"/>
        </w:rPr>
        <w:t xml:space="preserve">присуждается </w:t>
      </w:r>
      <w:r w:rsidR="008E0B8A" w:rsidRPr="00D028FF">
        <w:rPr>
          <w:szCs w:val="28"/>
        </w:rPr>
        <w:t>Ж</w:t>
      </w:r>
      <w:r w:rsidR="00D826BF" w:rsidRPr="00D028FF">
        <w:rPr>
          <w:szCs w:val="28"/>
        </w:rPr>
        <w:t>юри вне К</w:t>
      </w:r>
      <w:r w:rsidRPr="00D028FF">
        <w:rPr>
          <w:szCs w:val="28"/>
        </w:rPr>
        <w:t>онкурса физическому или юридическому лицу, внесшему наибольший вклад в развитие молодежного предпринимательства.</w:t>
      </w:r>
    </w:p>
    <w:p w:rsidR="00F310CC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5.2. Любая номинация Конкурса считается состоявшейся, если </w:t>
      </w:r>
      <w:r w:rsidR="008E0B8A" w:rsidRPr="00D028FF">
        <w:rPr>
          <w:szCs w:val="28"/>
        </w:rPr>
        <w:t>Ж</w:t>
      </w:r>
      <w:r w:rsidRPr="00D028FF">
        <w:rPr>
          <w:szCs w:val="28"/>
        </w:rPr>
        <w:t>юри сочтет возможным представить в такой номинации как минимум трех участников. Номинации с количеством участников менее трех считаются не состоявшимися и победители в них не выбираются.</w:t>
      </w:r>
    </w:p>
    <w:p w:rsidR="00303637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5.3. К участию в Конкурсе допускаются поданные в срок конкурсные заявки, содержание которых соответству</w:t>
      </w:r>
      <w:r w:rsidR="00655704">
        <w:rPr>
          <w:szCs w:val="28"/>
        </w:rPr>
        <w:t>е</w:t>
      </w:r>
      <w:r w:rsidRPr="00D028FF">
        <w:rPr>
          <w:szCs w:val="28"/>
        </w:rPr>
        <w:t>т</w:t>
      </w:r>
      <w:r w:rsidR="00DB473D" w:rsidRPr="00D028FF">
        <w:rPr>
          <w:szCs w:val="28"/>
        </w:rPr>
        <w:t xml:space="preserve"> </w:t>
      </w:r>
      <w:r w:rsidR="00655704">
        <w:rPr>
          <w:szCs w:val="28"/>
        </w:rPr>
        <w:t>требованиям пункта 5.7 Положения</w:t>
      </w:r>
      <w:r w:rsidR="00221595">
        <w:rPr>
          <w:szCs w:val="28"/>
        </w:rPr>
        <w:t>.</w:t>
      </w:r>
    </w:p>
    <w:p w:rsidR="007726BB" w:rsidRPr="00D028FF" w:rsidRDefault="00F310C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</w:t>
      </w:r>
      <w:r w:rsidR="006E0B6E" w:rsidRPr="00D028FF">
        <w:rPr>
          <w:szCs w:val="28"/>
        </w:rPr>
        <w:t>.</w:t>
      </w:r>
      <w:r w:rsidR="00DB473D" w:rsidRPr="00D028FF">
        <w:rPr>
          <w:szCs w:val="28"/>
        </w:rPr>
        <w:t>4</w:t>
      </w:r>
      <w:r w:rsidR="006E0B6E" w:rsidRPr="00D028FF">
        <w:rPr>
          <w:szCs w:val="28"/>
        </w:rPr>
        <w:t xml:space="preserve">. </w:t>
      </w:r>
      <w:r w:rsidR="00DB473D" w:rsidRPr="00D028FF">
        <w:rPr>
          <w:szCs w:val="28"/>
        </w:rPr>
        <w:t xml:space="preserve">Для участия </w:t>
      </w:r>
      <w:r w:rsidR="008266A8" w:rsidRPr="00D028FF">
        <w:rPr>
          <w:szCs w:val="28"/>
        </w:rPr>
        <w:t xml:space="preserve">в </w:t>
      </w:r>
      <w:r w:rsidR="00DB473D" w:rsidRPr="00D028FF">
        <w:rPr>
          <w:szCs w:val="28"/>
        </w:rPr>
        <w:t>Конкурсе ко</w:t>
      </w:r>
      <w:r w:rsidR="001A197F" w:rsidRPr="00D028FF">
        <w:rPr>
          <w:szCs w:val="28"/>
        </w:rPr>
        <w:t>нкурсная заявка должна включать:</w:t>
      </w:r>
    </w:p>
    <w:p w:rsidR="001A197F" w:rsidRPr="00D028FF" w:rsidRDefault="00D826B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р</w:t>
      </w:r>
      <w:r w:rsidR="001A197F" w:rsidRPr="00D028FF">
        <w:rPr>
          <w:szCs w:val="28"/>
        </w:rPr>
        <w:t>егистрационную форму участника (см. Приложение 1);</w:t>
      </w:r>
    </w:p>
    <w:p w:rsidR="001A197F" w:rsidRPr="00D028FF" w:rsidRDefault="00D826B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п</w:t>
      </w:r>
      <w:r w:rsidR="001A197F" w:rsidRPr="00D028FF">
        <w:rPr>
          <w:szCs w:val="28"/>
        </w:rPr>
        <w:t>риложение к регистрационной форме</w:t>
      </w:r>
      <w:r w:rsidR="008C5FB7" w:rsidRPr="00D028FF">
        <w:rPr>
          <w:szCs w:val="28"/>
        </w:rPr>
        <w:t xml:space="preserve"> (см. Приложение 2)</w:t>
      </w:r>
      <w:r w:rsidR="001A197F" w:rsidRPr="00D028FF">
        <w:rPr>
          <w:szCs w:val="28"/>
        </w:rPr>
        <w:t>.</w:t>
      </w:r>
    </w:p>
    <w:p w:rsidR="008266A8" w:rsidRPr="00D028FF" w:rsidRDefault="008266A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5.5. Файлы с регистрационной формой и приложением к регистрационной форме доступны для скачивания </w:t>
      </w:r>
      <w:r w:rsidR="00303637" w:rsidRPr="00D028FF">
        <w:rPr>
          <w:szCs w:val="28"/>
        </w:rPr>
        <w:t xml:space="preserve">в информационно-телекоммуникационной сети </w:t>
      </w:r>
      <w:r w:rsidR="009B4CFC">
        <w:rPr>
          <w:szCs w:val="28"/>
        </w:rPr>
        <w:t>«</w:t>
      </w:r>
      <w:r w:rsidR="00303637" w:rsidRPr="00D028FF">
        <w:rPr>
          <w:szCs w:val="28"/>
        </w:rPr>
        <w:t>Интернет</w:t>
      </w:r>
      <w:r w:rsidR="009B4CFC">
        <w:rPr>
          <w:szCs w:val="28"/>
        </w:rPr>
        <w:t>»</w:t>
      </w:r>
      <w:r w:rsidR="00303637" w:rsidRPr="00D028FF">
        <w:rPr>
          <w:szCs w:val="28"/>
        </w:rPr>
        <w:t xml:space="preserve"> </w:t>
      </w:r>
      <w:r w:rsidRPr="00D028FF">
        <w:rPr>
          <w:szCs w:val="28"/>
        </w:rPr>
        <w:t xml:space="preserve">на официальном сайте Министерства </w:t>
      </w:r>
      <w:r w:rsidR="009B4CFC">
        <w:rPr>
          <w:szCs w:val="28"/>
        </w:rPr>
        <w:t>э</w:t>
      </w:r>
      <w:r w:rsidRPr="00D028FF">
        <w:rPr>
          <w:szCs w:val="28"/>
        </w:rPr>
        <w:t>кономики Республики Татарстан (</w:t>
      </w:r>
      <w:r w:rsidRPr="00D028FF">
        <w:rPr>
          <w:szCs w:val="28"/>
          <w:lang w:val="en-US"/>
        </w:rPr>
        <w:t>www</w:t>
      </w:r>
      <w:r w:rsidRPr="00D028FF">
        <w:rPr>
          <w:szCs w:val="28"/>
        </w:rPr>
        <w:t>.</w:t>
      </w:r>
      <w:r w:rsidRPr="00D028FF">
        <w:rPr>
          <w:szCs w:val="28"/>
          <w:lang w:val="en-US"/>
        </w:rPr>
        <w:t>mert</w:t>
      </w:r>
      <w:r w:rsidRPr="00D028FF">
        <w:rPr>
          <w:szCs w:val="28"/>
        </w:rPr>
        <w:t>.</w:t>
      </w:r>
      <w:r w:rsidRPr="00D028FF">
        <w:rPr>
          <w:szCs w:val="28"/>
          <w:lang w:val="en-US"/>
        </w:rPr>
        <w:t>tatarstan</w:t>
      </w:r>
      <w:r w:rsidRPr="00D028FF">
        <w:rPr>
          <w:szCs w:val="28"/>
        </w:rPr>
        <w:t>.</w:t>
      </w:r>
      <w:r w:rsidRPr="00D028FF">
        <w:rPr>
          <w:szCs w:val="28"/>
          <w:lang w:val="en-US"/>
        </w:rPr>
        <w:t>ru</w:t>
      </w:r>
      <w:r w:rsidRPr="00D028FF">
        <w:rPr>
          <w:szCs w:val="28"/>
        </w:rPr>
        <w:t>).</w:t>
      </w:r>
    </w:p>
    <w:p w:rsidR="00682A73" w:rsidRPr="00D028FF" w:rsidRDefault="008266A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5.6</w:t>
      </w:r>
      <w:r w:rsidR="00DB473D" w:rsidRPr="00D028FF">
        <w:rPr>
          <w:szCs w:val="28"/>
        </w:rPr>
        <w:t xml:space="preserve">. </w:t>
      </w:r>
      <w:r w:rsidR="00303637" w:rsidRPr="00D028FF">
        <w:rPr>
          <w:szCs w:val="28"/>
        </w:rPr>
        <w:t xml:space="preserve">Информация о контактных данных по приему конкурсных заявок размещается в информационно-телекоммуникационной сети </w:t>
      </w:r>
      <w:r w:rsidR="009B4CFC">
        <w:rPr>
          <w:szCs w:val="28"/>
        </w:rPr>
        <w:t>«</w:t>
      </w:r>
      <w:r w:rsidR="00303637" w:rsidRPr="00D028FF">
        <w:rPr>
          <w:szCs w:val="28"/>
        </w:rPr>
        <w:t>Интернет</w:t>
      </w:r>
      <w:r w:rsidR="009B4CFC">
        <w:rPr>
          <w:szCs w:val="28"/>
        </w:rPr>
        <w:t>»</w:t>
      </w:r>
      <w:r w:rsidR="00303637" w:rsidRPr="00D028FF">
        <w:rPr>
          <w:szCs w:val="28"/>
        </w:rPr>
        <w:t xml:space="preserve"> на официальном сайте Министерства </w:t>
      </w:r>
      <w:r w:rsidR="009B4CFC">
        <w:rPr>
          <w:szCs w:val="28"/>
        </w:rPr>
        <w:t>э</w:t>
      </w:r>
      <w:r w:rsidR="00303637" w:rsidRPr="00D028FF">
        <w:rPr>
          <w:szCs w:val="28"/>
        </w:rPr>
        <w:t>кономики Республики Татарстан (</w:t>
      </w:r>
      <w:r w:rsidR="00303637" w:rsidRPr="00D028FF">
        <w:rPr>
          <w:szCs w:val="28"/>
          <w:lang w:val="en-US"/>
        </w:rPr>
        <w:t>www</w:t>
      </w:r>
      <w:r w:rsidR="00303637" w:rsidRPr="00D028FF">
        <w:rPr>
          <w:szCs w:val="28"/>
        </w:rPr>
        <w:t>.</w:t>
      </w:r>
      <w:r w:rsidR="00303637" w:rsidRPr="00D028FF">
        <w:rPr>
          <w:szCs w:val="28"/>
          <w:lang w:val="en-US"/>
        </w:rPr>
        <w:t>mert</w:t>
      </w:r>
      <w:r w:rsidR="00303637" w:rsidRPr="00D028FF">
        <w:rPr>
          <w:szCs w:val="28"/>
        </w:rPr>
        <w:t>.</w:t>
      </w:r>
      <w:r w:rsidR="00303637" w:rsidRPr="00D028FF">
        <w:rPr>
          <w:szCs w:val="28"/>
          <w:lang w:val="en-US"/>
        </w:rPr>
        <w:t>tatarstan</w:t>
      </w:r>
      <w:r w:rsidR="00303637" w:rsidRPr="00D028FF">
        <w:rPr>
          <w:szCs w:val="28"/>
        </w:rPr>
        <w:t>.</w:t>
      </w:r>
      <w:r w:rsidR="00303637" w:rsidRPr="00D028FF">
        <w:rPr>
          <w:szCs w:val="28"/>
          <w:lang w:val="en-US"/>
        </w:rPr>
        <w:t>ru</w:t>
      </w:r>
      <w:r w:rsidR="00303637" w:rsidRPr="00D028FF">
        <w:rPr>
          <w:szCs w:val="28"/>
        </w:rPr>
        <w:t>).</w:t>
      </w:r>
    </w:p>
    <w:p w:rsidR="006E0B6E" w:rsidRPr="00D028FF" w:rsidRDefault="006431AB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Датой п</w:t>
      </w:r>
      <w:r w:rsidR="00123F10" w:rsidRPr="00D028FF">
        <w:rPr>
          <w:szCs w:val="28"/>
        </w:rPr>
        <w:t xml:space="preserve">одачи конкурсной заявки </w:t>
      </w:r>
      <w:r w:rsidR="003E206F" w:rsidRPr="00D028FF">
        <w:rPr>
          <w:szCs w:val="28"/>
        </w:rPr>
        <w:t>считается дата</w:t>
      </w:r>
      <w:r w:rsidRPr="00D028FF">
        <w:rPr>
          <w:szCs w:val="28"/>
        </w:rPr>
        <w:t xml:space="preserve"> </w:t>
      </w:r>
      <w:r w:rsidR="008266A8" w:rsidRPr="00D028FF">
        <w:rPr>
          <w:szCs w:val="28"/>
        </w:rPr>
        <w:t>присвоения конкурсной заявке регистрационного номера.</w:t>
      </w:r>
      <w:r w:rsidR="00682A73" w:rsidRPr="00D028FF">
        <w:rPr>
          <w:szCs w:val="28"/>
        </w:rPr>
        <w:t xml:space="preserve"> Оригиналы </w:t>
      </w:r>
      <w:r w:rsidR="00303637" w:rsidRPr="00D028FF">
        <w:rPr>
          <w:szCs w:val="28"/>
        </w:rPr>
        <w:t xml:space="preserve">конкурсных </w:t>
      </w:r>
      <w:r w:rsidR="00682A73" w:rsidRPr="00D028FF">
        <w:rPr>
          <w:szCs w:val="28"/>
        </w:rPr>
        <w:t xml:space="preserve">заявок с подписью участника, отправленные в электронном виде, в обязательном порядке </w:t>
      </w:r>
      <w:r w:rsidR="008D7D86">
        <w:rPr>
          <w:szCs w:val="28"/>
        </w:rPr>
        <w:t>направляются</w:t>
      </w:r>
      <w:r w:rsidR="00682A73" w:rsidRPr="00D028FF">
        <w:rPr>
          <w:szCs w:val="28"/>
        </w:rPr>
        <w:t xml:space="preserve"> почтой  либ</w:t>
      </w:r>
      <w:r w:rsidR="009B4CFC">
        <w:rPr>
          <w:szCs w:val="28"/>
        </w:rPr>
        <w:t xml:space="preserve">о </w:t>
      </w:r>
      <w:r w:rsidR="008D7D86">
        <w:rPr>
          <w:szCs w:val="28"/>
        </w:rPr>
        <w:t xml:space="preserve">подаются лично </w:t>
      </w:r>
      <w:r w:rsidR="009B4CFC">
        <w:rPr>
          <w:szCs w:val="28"/>
        </w:rPr>
        <w:t xml:space="preserve">по </w:t>
      </w:r>
      <w:r w:rsidR="00682A73" w:rsidRPr="00D028FF">
        <w:rPr>
          <w:szCs w:val="28"/>
        </w:rPr>
        <w:t>адресу</w:t>
      </w:r>
      <w:r w:rsidR="009B4CFC">
        <w:rPr>
          <w:szCs w:val="28"/>
        </w:rPr>
        <w:t>,</w:t>
      </w:r>
      <w:r w:rsidR="00682A73" w:rsidRPr="00D028FF">
        <w:rPr>
          <w:szCs w:val="28"/>
        </w:rPr>
        <w:t xml:space="preserve"> </w:t>
      </w:r>
      <w:r w:rsidR="009B4CFC">
        <w:rPr>
          <w:szCs w:val="28"/>
        </w:rPr>
        <w:t>указанному</w:t>
      </w:r>
      <w:r w:rsidR="009B4CFC" w:rsidRPr="00D028FF">
        <w:rPr>
          <w:szCs w:val="28"/>
        </w:rPr>
        <w:t xml:space="preserve"> в информационно-телекоммуникационной сети </w:t>
      </w:r>
      <w:r w:rsidR="009B4CFC">
        <w:rPr>
          <w:szCs w:val="28"/>
        </w:rPr>
        <w:t>«</w:t>
      </w:r>
      <w:r w:rsidR="009B4CFC" w:rsidRPr="00D028FF">
        <w:rPr>
          <w:szCs w:val="28"/>
        </w:rPr>
        <w:t>Интернет</w:t>
      </w:r>
      <w:r w:rsidR="009B4CFC">
        <w:rPr>
          <w:szCs w:val="28"/>
        </w:rPr>
        <w:t>»</w:t>
      </w:r>
      <w:r w:rsidR="009B4CFC" w:rsidRPr="00D028FF">
        <w:rPr>
          <w:szCs w:val="28"/>
        </w:rPr>
        <w:t xml:space="preserve"> на официальном сайте Министерства </w:t>
      </w:r>
      <w:r w:rsidR="009B4CFC">
        <w:rPr>
          <w:szCs w:val="28"/>
        </w:rPr>
        <w:t>э</w:t>
      </w:r>
      <w:r w:rsidR="009B4CFC" w:rsidRPr="00D028FF">
        <w:rPr>
          <w:szCs w:val="28"/>
        </w:rPr>
        <w:t>кономики Республики Татарстан (</w:t>
      </w:r>
      <w:hyperlink r:id="rId9" w:history="1">
        <w:r w:rsidR="009B4CFC" w:rsidRPr="00177634">
          <w:rPr>
            <w:rStyle w:val="af8"/>
            <w:szCs w:val="28"/>
            <w:lang w:val="en-US"/>
          </w:rPr>
          <w:t>www</w:t>
        </w:r>
        <w:r w:rsidR="009B4CFC" w:rsidRPr="00177634">
          <w:rPr>
            <w:rStyle w:val="af8"/>
            <w:szCs w:val="28"/>
          </w:rPr>
          <w:t>.</w:t>
        </w:r>
        <w:r w:rsidR="009B4CFC" w:rsidRPr="00177634">
          <w:rPr>
            <w:rStyle w:val="af8"/>
            <w:szCs w:val="28"/>
            <w:lang w:val="en-US"/>
          </w:rPr>
          <w:t>mert</w:t>
        </w:r>
        <w:r w:rsidR="009B4CFC" w:rsidRPr="00177634">
          <w:rPr>
            <w:rStyle w:val="af8"/>
            <w:szCs w:val="28"/>
          </w:rPr>
          <w:t>.</w:t>
        </w:r>
        <w:r w:rsidR="009B4CFC" w:rsidRPr="00177634">
          <w:rPr>
            <w:rStyle w:val="af8"/>
            <w:szCs w:val="28"/>
            <w:lang w:val="en-US"/>
          </w:rPr>
          <w:t>tatarstan</w:t>
        </w:r>
        <w:r w:rsidR="009B4CFC" w:rsidRPr="00177634">
          <w:rPr>
            <w:rStyle w:val="af8"/>
            <w:szCs w:val="28"/>
          </w:rPr>
          <w:t>.</w:t>
        </w:r>
        <w:r w:rsidR="009B4CFC" w:rsidRPr="00177634">
          <w:rPr>
            <w:rStyle w:val="af8"/>
            <w:szCs w:val="28"/>
            <w:lang w:val="en-US"/>
          </w:rPr>
          <w:t>ru</w:t>
        </w:r>
      </w:hyperlink>
      <w:r w:rsidR="009B4CFC" w:rsidRPr="00D028FF">
        <w:rPr>
          <w:szCs w:val="28"/>
        </w:rPr>
        <w:t>)</w:t>
      </w:r>
      <w:r w:rsidR="009B4CFC">
        <w:rPr>
          <w:szCs w:val="28"/>
        </w:rPr>
        <w:t xml:space="preserve">, </w:t>
      </w:r>
      <w:r w:rsidR="00970EBE" w:rsidRPr="00D028FF">
        <w:rPr>
          <w:szCs w:val="28"/>
        </w:rPr>
        <w:t>нарочн</w:t>
      </w:r>
      <w:r w:rsidR="009B4CFC">
        <w:rPr>
          <w:szCs w:val="28"/>
        </w:rPr>
        <w:t>ым</w:t>
      </w:r>
      <w:r w:rsidR="00682A73" w:rsidRPr="00D028FF">
        <w:rPr>
          <w:szCs w:val="28"/>
        </w:rPr>
        <w:t>.</w:t>
      </w:r>
      <w:r w:rsidR="008266A8" w:rsidRPr="00D028FF">
        <w:rPr>
          <w:szCs w:val="28"/>
        </w:rPr>
        <w:t xml:space="preserve"> Кон</w:t>
      </w:r>
      <w:r w:rsidR="00461140" w:rsidRPr="00D028FF">
        <w:rPr>
          <w:szCs w:val="28"/>
        </w:rPr>
        <w:t xml:space="preserve">курсные заявки, поданные после </w:t>
      </w:r>
      <w:r w:rsidR="00094AA0">
        <w:rPr>
          <w:szCs w:val="28"/>
        </w:rPr>
        <w:t>6</w:t>
      </w:r>
      <w:r w:rsidR="008266A8" w:rsidRPr="00D028FF">
        <w:rPr>
          <w:szCs w:val="28"/>
        </w:rPr>
        <w:t xml:space="preserve"> </w:t>
      </w:r>
      <w:r w:rsidR="00094AA0">
        <w:rPr>
          <w:szCs w:val="28"/>
        </w:rPr>
        <w:t>но</w:t>
      </w:r>
      <w:r w:rsidR="008266A8" w:rsidRPr="00D028FF">
        <w:rPr>
          <w:szCs w:val="28"/>
        </w:rPr>
        <w:t>ября</w:t>
      </w:r>
      <w:r w:rsidR="00FB4FB8" w:rsidRPr="00D028FF">
        <w:rPr>
          <w:szCs w:val="28"/>
        </w:rPr>
        <w:t xml:space="preserve"> 201</w:t>
      </w:r>
      <w:r w:rsidR="0037564D" w:rsidRPr="00D028FF">
        <w:rPr>
          <w:szCs w:val="28"/>
        </w:rPr>
        <w:t>2</w:t>
      </w:r>
      <w:r w:rsidR="00FB4FB8" w:rsidRPr="00D028FF">
        <w:rPr>
          <w:szCs w:val="28"/>
        </w:rPr>
        <w:t xml:space="preserve"> года</w:t>
      </w:r>
      <w:r w:rsidR="00461140" w:rsidRPr="00D028FF">
        <w:rPr>
          <w:szCs w:val="28"/>
        </w:rPr>
        <w:t>, рассм</w:t>
      </w:r>
      <w:r w:rsidR="006E0B6E" w:rsidRPr="00D028FF">
        <w:rPr>
          <w:szCs w:val="28"/>
        </w:rPr>
        <w:t>отрению не подлежат.</w:t>
      </w:r>
      <w:bookmarkStart w:id="7" w:name="_Ref248837419"/>
    </w:p>
    <w:p w:rsidR="00DF605C" w:rsidRPr="00D028FF" w:rsidRDefault="008266A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5.7.</w:t>
      </w:r>
      <w:r w:rsidR="006E0B6E" w:rsidRPr="00D028FF">
        <w:rPr>
          <w:szCs w:val="28"/>
        </w:rPr>
        <w:t xml:space="preserve"> </w:t>
      </w:r>
      <w:r w:rsidR="001A197F" w:rsidRPr="00D028FF">
        <w:rPr>
          <w:szCs w:val="28"/>
        </w:rPr>
        <w:t xml:space="preserve">Требования к </w:t>
      </w:r>
      <w:r w:rsidR="00303637" w:rsidRPr="00D028FF">
        <w:rPr>
          <w:szCs w:val="28"/>
        </w:rPr>
        <w:t xml:space="preserve">конкурсной </w:t>
      </w:r>
      <w:r w:rsidR="001A197F" w:rsidRPr="00D028FF">
        <w:rPr>
          <w:szCs w:val="28"/>
        </w:rPr>
        <w:t>заявке</w:t>
      </w:r>
      <w:bookmarkEnd w:id="7"/>
      <w:r w:rsidR="00303637" w:rsidRPr="00D028FF">
        <w:rPr>
          <w:szCs w:val="28"/>
        </w:rPr>
        <w:t>:</w:t>
      </w:r>
    </w:p>
    <w:p w:rsidR="006431AB" w:rsidRPr="00D028FF" w:rsidRDefault="00C3623E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р</w:t>
      </w:r>
      <w:r w:rsidR="006431AB" w:rsidRPr="00D028FF">
        <w:rPr>
          <w:szCs w:val="28"/>
        </w:rPr>
        <w:t>егистрационная форма, заполненная не полностью, или не подписанная участником, считается недействительной, а соответствующая конкурсная з</w:t>
      </w:r>
      <w:r w:rsidRPr="00D028FF">
        <w:rPr>
          <w:szCs w:val="28"/>
        </w:rPr>
        <w:t>аявка рассмотрению не подлежит;</w:t>
      </w:r>
    </w:p>
    <w:p w:rsidR="002B7761" w:rsidRPr="00D028FF" w:rsidRDefault="000D65FC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0D65FC">
        <w:t xml:space="preserve">Приложение к регистрационной форме представляется в виде файла MS Word 97 - 2003 с расширением </w:t>
      </w:r>
      <w:r>
        <w:t>.</w:t>
      </w:r>
      <w:r w:rsidRPr="000D65FC">
        <w:t>doc и размером не более 1 мБ.</w:t>
      </w:r>
      <w:r w:rsidR="00755C07" w:rsidRPr="000D65FC">
        <w:rPr>
          <w:szCs w:val="28"/>
        </w:rPr>
        <w:t xml:space="preserve"> </w:t>
      </w:r>
      <w:r w:rsidR="00755C07" w:rsidRPr="00D028FF">
        <w:rPr>
          <w:szCs w:val="28"/>
        </w:rPr>
        <w:t>Фа</w:t>
      </w:r>
      <w:r w:rsidR="003F0DF1" w:rsidRPr="00D028FF">
        <w:rPr>
          <w:szCs w:val="28"/>
        </w:rPr>
        <w:t xml:space="preserve">йл должен содержать шесть страниц формата А4  </w:t>
      </w:r>
      <w:r w:rsidR="002938E3" w:rsidRPr="00D028FF">
        <w:rPr>
          <w:szCs w:val="28"/>
        </w:rPr>
        <w:t>со следующими минимальны</w:t>
      </w:r>
      <w:r w:rsidR="00C3623E" w:rsidRPr="00D028FF">
        <w:rPr>
          <w:szCs w:val="28"/>
        </w:rPr>
        <w:t>ми размерами полей: верхнее – 20</w:t>
      </w:r>
      <w:r w:rsidR="002938E3" w:rsidRPr="00D028FF">
        <w:rPr>
          <w:szCs w:val="28"/>
        </w:rPr>
        <w:t xml:space="preserve"> мм, нижнее – </w:t>
      </w:r>
      <w:smartTag w:uri="urn:schemas-microsoft-com:office:smarttags" w:element="metricconverter">
        <w:smartTagPr>
          <w:attr w:name="ProductID" w:val="20 мм"/>
        </w:smartTagPr>
        <w:r w:rsidR="002938E3" w:rsidRPr="00D028FF">
          <w:rPr>
            <w:szCs w:val="28"/>
          </w:rPr>
          <w:t>20 мм</w:t>
        </w:r>
      </w:smartTag>
      <w:r w:rsidR="002938E3" w:rsidRPr="00D028FF"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2938E3" w:rsidRPr="00D028FF">
          <w:rPr>
            <w:szCs w:val="28"/>
          </w:rPr>
          <w:t>30 мм</w:t>
        </w:r>
      </w:smartTag>
      <w:r w:rsidR="002938E3" w:rsidRPr="00D028FF">
        <w:rPr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2938E3" w:rsidRPr="00D028FF">
          <w:rPr>
            <w:szCs w:val="28"/>
          </w:rPr>
          <w:t xml:space="preserve">15 </w:t>
        </w:r>
        <w:r w:rsidR="002938E3" w:rsidRPr="00D028FF">
          <w:rPr>
            <w:szCs w:val="28"/>
          </w:rPr>
          <w:lastRenderedPageBreak/>
          <w:t>мм</w:t>
        </w:r>
      </w:smartTag>
      <w:r w:rsidR="002938E3" w:rsidRPr="00D028FF">
        <w:rPr>
          <w:szCs w:val="28"/>
        </w:rPr>
        <w:t xml:space="preserve">. Каждая страница должна </w:t>
      </w:r>
      <w:r w:rsidR="00685B6C" w:rsidRPr="00D028FF">
        <w:rPr>
          <w:szCs w:val="28"/>
        </w:rPr>
        <w:t xml:space="preserve"> сод</w:t>
      </w:r>
      <w:r w:rsidR="007D5771" w:rsidRPr="00D028FF">
        <w:rPr>
          <w:szCs w:val="28"/>
        </w:rPr>
        <w:t>ержать озаглавленный текст в</w:t>
      </w:r>
      <w:r w:rsidR="003F0DF1" w:rsidRPr="00D028FF">
        <w:rPr>
          <w:szCs w:val="28"/>
        </w:rPr>
        <w:t xml:space="preserve"> </w:t>
      </w:r>
      <w:r w:rsidR="002B7761" w:rsidRPr="00D028FF">
        <w:rPr>
          <w:szCs w:val="28"/>
        </w:rPr>
        <w:t xml:space="preserve">соответствии </w:t>
      </w:r>
      <w:r w:rsidR="00123F10" w:rsidRPr="00D028FF">
        <w:rPr>
          <w:szCs w:val="28"/>
        </w:rPr>
        <w:t xml:space="preserve">с </w:t>
      </w:r>
      <w:r w:rsidR="00C3623E" w:rsidRPr="00D028FF">
        <w:rPr>
          <w:szCs w:val="28"/>
        </w:rPr>
        <w:t>п</w:t>
      </w:r>
      <w:r w:rsidR="007D5771" w:rsidRPr="00D028FF">
        <w:rPr>
          <w:szCs w:val="28"/>
        </w:rPr>
        <w:t>р</w:t>
      </w:r>
      <w:r w:rsidR="002B7761" w:rsidRPr="00D028FF">
        <w:rPr>
          <w:szCs w:val="28"/>
        </w:rPr>
        <w:t>иложени</w:t>
      </w:r>
      <w:r w:rsidR="007D5771" w:rsidRPr="00D028FF">
        <w:rPr>
          <w:szCs w:val="28"/>
        </w:rPr>
        <w:t>ем</w:t>
      </w:r>
      <w:r w:rsidR="002B7761" w:rsidRPr="00D028FF">
        <w:rPr>
          <w:szCs w:val="28"/>
        </w:rPr>
        <w:t xml:space="preserve"> 2</w:t>
      </w:r>
      <w:r w:rsidR="007D5771" w:rsidRPr="00D028FF">
        <w:rPr>
          <w:szCs w:val="28"/>
        </w:rPr>
        <w:t xml:space="preserve"> к настоящему Положению</w:t>
      </w:r>
      <w:r w:rsidR="002B7761" w:rsidRPr="00D028FF">
        <w:rPr>
          <w:szCs w:val="28"/>
        </w:rPr>
        <w:t>.</w:t>
      </w:r>
      <w:r w:rsidR="003F0DF1" w:rsidRPr="00D028FF">
        <w:rPr>
          <w:szCs w:val="28"/>
        </w:rPr>
        <w:t xml:space="preserve"> </w:t>
      </w:r>
      <w:r w:rsidR="002B7761" w:rsidRPr="00D028FF">
        <w:rPr>
          <w:szCs w:val="28"/>
        </w:rPr>
        <w:t xml:space="preserve"> Общий объем текста приложения не может превышать 6 страниц формата А4 при размере шрифта не менее 10 пунктов и межстрочном промежутке не менее 1,5 линии.</w:t>
      </w:r>
    </w:p>
    <w:p w:rsidR="008266A8" w:rsidRPr="00D028FF" w:rsidRDefault="008266A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5.8. Все материалы</w:t>
      </w:r>
      <w:r w:rsidR="00164C46" w:rsidRPr="00D028FF">
        <w:rPr>
          <w:szCs w:val="28"/>
        </w:rPr>
        <w:t>,</w:t>
      </w:r>
      <w:r w:rsidR="00851965">
        <w:rPr>
          <w:szCs w:val="28"/>
        </w:rPr>
        <w:t xml:space="preserve"> присланные на Конкурс, </w:t>
      </w:r>
      <w:r w:rsidRPr="00D028FF">
        <w:rPr>
          <w:szCs w:val="28"/>
        </w:rPr>
        <w:t>не рецензируются</w:t>
      </w:r>
      <w:r w:rsidR="00C3623E" w:rsidRPr="00D028FF">
        <w:rPr>
          <w:szCs w:val="28"/>
        </w:rPr>
        <w:t xml:space="preserve"> и возврату не подлежат</w:t>
      </w:r>
      <w:r w:rsidRPr="00D028FF">
        <w:rPr>
          <w:szCs w:val="28"/>
        </w:rPr>
        <w:t>.</w:t>
      </w:r>
    </w:p>
    <w:p w:rsidR="0063597C" w:rsidRPr="00D028FF" w:rsidRDefault="00632E2E" w:rsidP="00D028FF">
      <w:pPr>
        <w:pStyle w:val="1"/>
        <w:numPr>
          <w:ilvl w:val="0"/>
          <w:numId w:val="5"/>
        </w:numPr>
        <w:ind w:left="567" w:firstLine="567"/>
        <w:jc w:val="both"/>
      </w:pPr>
      <w:bookmarkStart w:id="8" w:name="_Toc338442208"/>
      <w:r w:rsidRPr="00D028FF">
        <w:t>Жюри Конкурса</w:t>
      </w:r>
      <w:bookmarkEnd w:id="8"/>
    </w:p>
    <w:p w:rsidR="00E37AD9" w:rsidRPr="00D028FF" w:rsidRDefault="00E37AD9" w:rsidP="00D028FF">
      <w:pPr>
        <w:spacing w:line="235" w:lineRule="auto"/>
        <w:ind w:left="567" w:firstLine="567"/>
        <w:contextualSpacing/>
        <w:jc w:val="both"/>
      </w:pPr>
    </w:p>
    <w:p w:rsidR="00C3623E" w:rsidRPr="00D028FF" w:rsidRDefault="00FB4FB8" w:rsidP="00D028FF">
      <w:pPr>
        <w:pStyle w:val="a"/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right="-79" w:firstLine="567"/>
        <w:jc w:val="both"/>
        <w:rPr>
          <w:szCs w:val="28"/>
        </w:rPr>
      </w:pPr>
      <w:r w:rsidRPr="00D028FF">
        <w:rPr>
          <w:szCs w:val="28"/>
        </w:rPr>
        <w:t xml:space="preserve">В состав </w:t>
      </w:r>
      <w:r w:rsidR="00D826BF" w:rsidRPr="00D028FF">
        <w:rPr>
          <w:szCs w:val="28"/>
        </w:rPr>
        <w:t>Ж</w:t>
      </w:r>
      <w:r w:rsidRPr="00D028FF">
        <w:rPr>
          <w:szCs w:val="28"/>
        </w:rPr>
        <w:t>юри приглашаются</w:t>
      </w:r>
      <w:r w:rsidR="00C3623E" w:rsidRPr="00D028FF">
        <w:rPr>
          <w:szCs w:val="28"/>
        </w:rPr>
        <w:t>:</w:t>
      </w:r>
    </w:p>
    <w:p w:rsidR="00C3623E" w:rsidRPr="00D028FF" w:rsidRDefault="00C86A00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>эксперты в области предпринимательства и развития бизнеса;</w:t>
      </w:r>
    </w:p>
    <w:p w:rsidR="00C3623E" w:rsidRPr="00D028FF" w:rsidRDefault="00C86A00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 xml:space="preserve">представители академической и высшей школы; </w:t>
      </w:r>
    </w:p>
    <w:p w:rsidR="00C3623E" w:rsidRPr="00D028FF" w:rsidRDefault="00C86A00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>представители органов государственной власти, ответ</w:t>
      </w:r>
      <w:r w:rsidR="00D826BF" w:rsidRPr="00D028FF">
        <w:t>ственные за поддержку и развитие</w:t>
      </w:r>
      <w:r w:rsidRPr="00D028FF">
        <w:t xml:space="preserve"> предпринимательства </w:t>
      </w:r>
      <w:r w:rsidR="002B0E25" w:rsidRPr="00D028FF">
        <w:t>Республики Татарстан</w:t>
      </w:r>
      <w:r w:rsidRPr="00D028FF">
        <w:t xml:space="preserve">; </w:t>
      </w:r>
    </w:p>
    <w:p w:rsidR="00C3623E" w:rsidRPr="00D028FF" w:rsidRDefault="00C86A00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>руководители объединений предпринимателей</w:t>
      </w:r>
      <w:r w:rsidR="00C3623E" w:rsidRPr="00D028FF">
        <w:t>;</w:t>
      </w:r>
    </w:p>
    <w:p w:rsidR="00C3623E" w:rsidRPr="00D028FF" w:rsidRDefault="00FB4FB8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>представители бизнес-структур</w:t>
      </w:r>
      <w:r w:rsidR="006D0DD0" w:rsidRPr="00D028FF">
        <w:t xml:space="preserve">; </w:t>
      </w:r>
    </w:p>
    <w:p w:rsidR="00C86A00" w:rsidRPr="00D028FF" w:rsidRDefault="006D0DD0" w:rsidP="00D028FF">
      <w:pPr>
        <w:tabs>
          <w:tab w:val="left" w:pos="851"/>
          <w:tab w:val="left" w:pos="993"/>
        </w:tabs>
        <w:spacing w:after="0"/>
        <w:ind w:right="-79" w:firstLine="567"/>
        <w:jc w:val="both"/>
      </w:pPr>
      <w:r w:rsidRPr="00D028FF">
        <w:t xml:space="preserve">представители </w:t>
      </w:r>
      <w:r w:rsidR="00851965" w:rsidRPr="00D028FF">
        <w:t>Всероссийско</w:t>
      </w:r>
      <w:r w:rsidR="00851965">
        <w:t>го</w:t>
      </w:r>
      <w:r w:rsidR="00851965" w:rsidRPr="00D028FF">
        <w:t xml:space="preserve"> конкурс</w:t>
      </w:r>
      <w:r w:rsidR="00851965">
        <w:t>а</w:t>
      </w:r>
      <w:r w:rsidR="00851965" w:rsidRPr="00D028FF">
        <w:t xml:space="preserve"> «Молодой предприниматель России – 2012»</w:t>
      </w:r>
      <w:r w:rsidR="00FB4FB8" w:rsidRPr="00D028FF">
        <w:t>.</w:t>
      </w:r>
    </w:p>
    <w:p w:rsidR="00C86A00" w:rsidRPr="00D028FF" w:rsidRDefault="00D93FC4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6.2. </w:t>
      </w:r>
      <w:r w:rsidR="00D826BF" w:rsidRPr="00D028FF">
        <w:rPr>
          <w:szCs w:val="28"/>
        </w:rPr>
        <w:t xml:space="preserve">Члены Жюри </w:t>
      </w:r>
      <w:r w:rsidR="00C86A00" w:rsidRPr="00D028FF">
        <w:rPr>
          <w:szCs w:val="28"/>
        </w:rPr>
        <w:t>осуществляют свою работу на безвозмездной основе.</w:t>
      </w:r>
    </w:p>
    <w:p w:rsidR="006E0B6E" w:rsidRPr="00D028FF" w:rsidRDefault="00D93FC4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6.3. </w:t>
      </w:r>
      <w:r w:rsidR="00C3623E" w:rsidRPr="00D028FF">
        <w:rPr>
          <w:szCs w:val="28"/>
        </w:rPr>
        <w:t xml:space="preserve">Состав </w:t>
      </w:r>
      <w:r w:rsidR="00D826BF" w:rsidRPr="00D028FF">
        <w:rPr>
          <w:szCs w:val="28"/>
        </w:rPr>
        <w:t xml:space="preserve">Жюри </w:t>
      </w:r>
      <w:r w:rsidR="00C86A00" w:rsidRPr="00D028FF">
        <w:rPr>
          <w:szCs w:val="28"/>
        </w:rPr>
        <w:t xml:space="preserve">утверждается </w:t>
      </w:r>
      <w:r w:rsidR="00D826BF" w:rsidRPr="00D028FF">
        <w:rPr>
          <w:szCs w:val="28"/>
        </w:rPr>
        <w:t>О</w:t>
      </w:r>
      <w:r w:rsidR="00C86A00" w:rsidRPr="00D028FF">
        <w:rPr>
          <w:szCs w:val="28"/>
        </w:rPr>
        <w:t xml:space="preserve">ргкомитетом не позднее </w:t>
      </w:r>
      <w:r w:rsidR="008266A8" w:rsidRPr="00D028FF">
        <w:rPr>
          <w:szCs w:val="28"/>
        </w:rPr>
        <w:t>29 октября</w:t>
      </w:r>
      <w:r w:rsidR="00C86A00" w:rsidRPr="00D028FF">
        <w:rPr>
          <w:szCs w:val="28"/>
        </w:rPr>
        <w:t xml:space="preserve"> 201</w:t>
      </w:r>
      <w:r w:rsidR="002B0E25" w:rsidRPr="00D028FF">
        <w:rPr>
          <w:szCs w:val="28"/>
        </w:rPr>
        <w:t>2</w:t>
      </w:r>
      <w:r w:rsidR="00C86A00" w:rsidRPr="00D028FF">
        <w:rPr>
          <w:szCs w:val="28"/>
        </w:rPr>
        <w:t xml:space="preserve"> года. </w:t>
      </w:r>
    </w:p>
    <w:p w:rsidR="001479DB" w:rsidRPr="00D028FF" w:rsidRDefault="00D93FC4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6</w:t>
      </w:r>
      <w:r w:rsidR="006E0B6E" w:rsidRPr="00D028FF">
        <w:rPr>
          <w:szCs w:val="28"/>
        </w:rPr>
        <w:t>.</w:t>
      </w:r>
      <w:r w:rsidRPr="00D028FF">
        <w:rPr>
          <w:szCs w:val="28"/>
        </w:rPr>
        <w:t>4</w:t>
      </w:r>
      <w:r w:rsidR="006E0B6E" w:rsidRPr="00D028FF">
        <w:rPr>
          <w:szCs w:val="28"/>
        </w:rPr>
        <w:t xml:space="preserve">. </w:t>
      </w:r>
      <w:r w:rsidR="00D826BF" w:rsidRPr="00D028FF">
        <w:rPr>
          <w:szCs w:val="28"/>
        </w:rPr>
        <w:t>Функции Ж</w:t>
      </w:r>
      <w:r w:rsidR="001479DB" w:rsidRPr="00D028FF">
        <w:rPr>
          <w:szCs w:val="28"/>
        </w:rPr>
        <w:t>юри включают в себя:</w:t>
      </w:r>
    </w:p>
    <w:p w:rsidR="001479DB" w:rsidRPr="00D028FF" w:rsidRDefault="00E01EC7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анализ и оценку </w:t>
      </w:r>
      <w:r w:rsidR="00811FD3" w:rsidRPr="00D028FF">
        <w:rPr>
          <w:szCs w:val="28"/>
        </w:rPr>
        <w:t xml:space="preserve">конкурсных материалов </w:t>
      </w:r>
      <w:r w:rsidRPr="00D028FF">
        <w:rPr>
          <w:szCs w:val="28"/>
        </w:rPr>
        <w:t xml:space="preserve"> </w:t>
      </w:r>
      <w:r w:rsidR="001479DB" w:rsidRPr="00D028FF">
        <w:rPr>
          <w:szCs w:val="28"/>
        </w:rPr>
        <w:t>победителей в номинациях;</w:t>
      </w:r>
    </w:p>
    <w:p w:rsidR="00C3623E" w:rsidRPr="00D028FF" w:rsidRDefault="00D826B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определение состава финалистов К</w:t>
      </w:r>
      <w:r w:rsidR="001479DB" w:rsidRPr="00D028FF">
        <w:rPr>
          <w:szCs w:val="28"/>
        </w:rPr>
        <w:t>онкурса по номинациям;</w:t>
      </w:r>
    </w:p>
    <w:p w:rsidR="00CC2CEB" w:rsidRPr="00D028FF" w:rsidRDefault="00CC2CEB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проведение собеседования с финалистами Конкурса;</w:t>
      </w:r>
    </w:p>
    <w:p w:rsidR="00D028FF" w:rsidRPr="00494598" w:rsidRDefault="00D826BF" w:rsidP="00494598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определение победителей К</w:t>
      </w:r>
      <w:r w:rsidR="001479DB" w:rsidRPr="00D028FF">
        <w:rPr>
          <w:szCs w:val="28"/>
        </w:rPr>
        <w:t>онкурса в номинациях.</w:t>
      </w:r>
    </w:p>
    <w:p w:rsidR="00632E2E" w:rsidRPr="00D028FF" w:rsidRDefault="00632E2E" w:rsidP="00D028FF">
      <w:pPr>
        <w:pStyle w:val="1"/>
        <w:numPr>
          <w:ilvl w:val="0"/>
          <w:numId w:val="5"/>
        </w:numPr>
        <w:ind w:left="567" w:firstLine="567"/>
        <w:jc w:val="both"/>
      </w:pPr>
      <w:bookmarkStart w:id="9" w:name="_Toc338442209"/>
      <w:r w:rsidRPr="00D028FF">
        <w:t>Критерии и порядок оценки участников Конкурса</w:t>
      </w:r>
      <w:bookmarkEnd w:id="9"/>
    </w:p>
    <w:p w:rsidR="00E37AD9" w:rsidRPr="00D028FF" w:rsidRDefault="00E37AD9" w:rsidP="00D028FF">
      <w:pPr>
        <w:spacing w:line="235" w:lineRule="auto"/>
        <w:ind w:firstLine="567"/>
        <w:contextualSpacing/>
        <w:jc w:val="both"/>
      </w:pPr>
    </w:p>
    <w:p w:rsidR="00C86A00" w:rsidRPr="00D028FF" w:rsidRDefault="00E8426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7</w:t>
      </w:r>
      <w:r w:rsidR="00E37AD9" w:rsidRPr="00D028FF">
        <w:rPr>
          <w:szCs w:val="28"/>
        </w:rPr>
        <w:t xml:space="preserve">.1. </w:t>
      </w:r>
      <w:r w:rsidR="00C86A00" w:rsidRPr="00D028FF">
        <w:rPr>
          <w:szCs w:val="28"/>
        </w:rPr>
        <w:t>Общими критериями для оценки уча</w:t>
      </w:r>
      <w:r w:rsidR="00D826BF" w:rsidRPr="00D028FF">
        <w:rPr>
          <w:szCs w:val="28"/>
        </w:rPr>
        <w:t>стников К</w:t>
      </w:r>
      <w:r w:rsidR="00587F19" w:rsidRPr="00D028FF">
        <w:rPr>
          <w:szCs w:val="28"/>
        </w:rPr>
        <w:t xml:space="preserve">онкурса всех уровней в </w:t>
      </w:r>
      <w:r w:rsidR="00C86A00" w:rsidRPr="00D028FF">
        <w:rPr>
          <w:szCs w:val="28"/>
        </w:rPr>
        <w:t>номинациях</w:t>
      </w:r>
      <w:r w:rsidR="008D5368" w:rsidRPr="00D028FF">
        <w:rPr>
          <w:szCs w:val="28"/>
        </w:rPr>
        <w:t xml:space="preserve"> </w:t>
      </w:r>
      <w:r w:rsidR="00D4073F" w:rsidRPr="00D028FF">
        <w:rPr>
          <w:szCs w:val="28"/>
        </w:rPr>
        <w:t xml:space="preserve">«Успешный старт», «Социально-ответственный бизнес», </w:t>
      </w:r>
      <w:r w:rsidR="00F27508" w:rsidRPr="00D028FF">
        <w:rPr>
          <w:szCs w:val="28"/>
        </w:rPr>
        <w:t xml:space="preserve">«Инновационный бизнес», </w:t>
      </w:r>
      <w:r w:rsidR="00D4073F" w:rsidRPr="00D028FF">
        <w:rPr>
          <w:szCs w:val="28"/>
        </w:rPr>
        <w:t>«</w:t>
      </w:r>
      <w:r w:rsidR="0068159D" w:rsidRPr="00D028FF">
        <w:rPr>
          <w:szCs w:val="28"/>
        </w:rPr>
        <w:t>С</w:t>
      </w:r>
      <w:r w:rsidR="00D4073F" w:rsidRPr="00D028FF">
        <w:rPr>
          <w:szCs w:val="28"/>
        </w:rPr>
        <w:t xml:space="preserve">туденческий бизнес» </w:t>
      </w:r>
      <w:r w:rsidR="00C86A00" w:rsidRPr="00D028FF">
        <w:rPr>
          <w:szCs w:val="28"/>
        </w:rPr>
        <w:t>являются:</w:t>
      </w:r>
    </w:p>
    <w:p w:rsidR="00C86A00" w:rsidRPr="00D028FF" w:rsidRDefault="00D826BF" w:rsidP="00D028FF">
      <w:pPr>
        <w:spacing w:line="235" w:lineRule="auto"/>
        <w:ind w:firstLine="567"/>
        <w:contextualSpacing/>
        <w:jc w:val="both"/>
      </w:pPr>
      <w:bookmarkStart w:id="10" w:name="_Toc180298017"/>
      <w:r w:rsidRPr="00D028FF">
        <w:rPr>
          <w:i/>
        </w:rPr>
        <w:t>п</w:t>
      </w:r>
      <w:r w:rsidR="00C86A00" w:rsidRPr="00D028FF">
        <w:rPr>
          <w:i/>
        </w:rPr>
        <w:t xml:space="preserve">редпринимательский </w:t>
      </w:r>
      <w:bookmarkEnd w:id="10"/>
      <w:r w:rsidR="00C86A00" w:rsidRPr="00D028FF">
        <w:rPr>
          <w:i/>
        </w:rPr>
        <w:t>дух</w:t>
      </w:r>
      <w:r w:rsidR="00C86A00" w:rsidRPr="00D028FF">
        <w:t xml:space="preserve"> </w:t>
      </w:r>
      <w:r w:rsidRPr="00D028FF">
        <w:t>- с</w:t>
      </w:r>
      <w:r w:rsidR="00C86A00" w:rsidRPr="00D028FF">
        <w:t>пособность создать плодотворную бизнес-идею,</w:t>
      </w:r>
      <w:r w:rsidRPr="00D028FF">
        <w:t xml:space="preserve"> развить ее и воплотить в жизнь,</w:t>
      </w:r>
      <w:r w:rsidR="00C86A00" w:rsidRPr="00D028FF">
        <w:t xml:space="preserve"> способность не только следовать за рынком, но и пред</w:t>
      </w:r>
      <w:r w:rsidRPr="00D028FF">
        <w:t xml:space="preserve">видеть тенденции его изменения, </w:t>
      </w:r>
      <w:r w:rsidR="00C86A00" w:rsidRPr="00D028FF">
        <w:t>умение ставить стратегические и т</w:t>
      </w:r>
      <w:r w:rsidRPr="00D028FF">
        <w:t>актические цели и добиваться их;</w:t>
      </w:r>
    </w:p>
    <w:p w:rsidR="00C86A00" w:rsidRPr="00D028FF" w:rsidRDefault="00D826BF" w:rsidP="00D028FF">
      <w:pPr>
        <w:spacing w:line="235" w:lineRule="auto"/>
        <w:ind w:firstLine="567"/>
        <w:contextualSpacing/>
        <w:jc w:val="both"/>
      </w:pPr>
      <w:bookmarkStart w:id="11" w:name="_Toc180298018"/>
      <w:r w:rsidRPr="00D028FF">
        <w:rPr>
          <w:i/>
        </w:rPr>
        <w:t>у</w:t>
      </w:r>
      <w:r w:rsidR="00C86A00" w:rsidRPr="00D028FF">
        <w:rPr>
          <w:i/>
        </w:rPr>
        <w:t>правленческие способности</w:t>
      </w:r>
      <w:bookmarkEnd w:id="11"/>
      <w:r w:rsidR="00C86A00" w:rsidRPr="00D028FF">
        <w:t xml:space="preserve"> </w:t>
      </w:r>
      <w:r w:rsidRPr="00D028FF">
        <w:t>- с</w:t>
      </w:r>
      <w:r w:rsidR="00C86A00" w:rsidRPr="00D028FF">
        <w:t>пособность создать с</w:t>
      </w:r>
      <w:r w:rsidRPr="00D028FF">
        <w:t>плоченную и эффективную команду,</w:t>
      </w:r>
      <w:r w:rsidR="00C86A00" w:rsidRPr="00D028FF">
        <w:t xml:space="preserve"> способность увлечь сотрудников своими</w:t>
      </w:r>
      <w:r w:rsidRPr="00D028FF">
        <w:t xml:space="preserve"> идеями и раскрыть их потенциал;</w:t>
      </w:r>
    </w:p>
    <w:p w:rsidR="00C86A00" w:rsidRPr="00D028FF" w:rsidRDefault="00D826BF" w:rsidP="00D028FF">
      <w:pPr>
        <w:spacing w:line="235" w:lineRule="auto"/>
        <w:ind w:firstLine="567"/>
        <w:contextualSpacing/>
        <w:jc w:val="both"/>
      </w:pPr>
      <w:bookmarkStart w:id="12" w:name="_Toc180298019"/>
      <w:r w:rsidRPr="00D028FF">
        <w:rPr>
          <w:i/>
        </w:rPr>
        <w:lastRenderedPageBreak/>
        <w:t>и</w:t>
      </w:r>
      <w:r w:rsidR="00C86A00" w:rsidRPr="00D028FF">
        <w:rPr>
          <w:i/>
        </w:rPr>
        <w:t>нновационный подход</w:t>
      </w:r>
      <w:bookmarkEnd w:id="12"/>
      <w:r w:rsidR="00C86A00" w:rsidRPr="00D028FF">
        <w:t xml:space="preserve"> </w:t>
      </w:r>
      <w:r w:rsidRPr="00D028FF">
        <w:t>- о</w:t>
      </w:r>
      <w:r w:rsidR="00C86A00" w:rsidRPr="00D028FF">
        <w:t xml:space="preserve">риентация на творчество и новаторство в разработке и </w:t>
      </w:r>
      <w:r w:rsidRPr="00D028FF">
        <w:t>внедрении новых товаров и услуг,</w:t>
      </w:r>
      <w:r w:rsidR="00C86A00" w:rsidRPr="00D028FF">
        <w:t xml:space="preserve"> стимулировани</w:t>
      </w:r>
      <w:r w:rsidRPr="00D028FF">
        <w:t>е культуры инноваций в компании;</w:t>
      </w:r>
    </w:p>
    <w:p w:rsidR="00C86A00" w:rsidRPr="00D028FF" w:rsidRDefault="00D826BF" w:rsidP="00D028FF">
      <w:pPr>
        <w:spacing w:line="235" w:lineRule="auto"/>
        <w:ind w:firstLine="567"/>
        <w:contextualSpacing/>
        <w:jc w:val="both"/>
      </w:pPr>
      <w:bookmarkStart w:id="13" w:name="_Toc180298020"/>
      <w:r w:rsidRPr="00D028FF">
        <w:rPr>
          <w:i/>
        </w:rPr>
        <w:t>с</w:t>
      </w:r>
      <w:r w:rsidR="00C86A00" w:rsidRPr="00D028FF">
        <w:rPr>
          <w:i/>
        </w:rPr>
        <w:t>оциальная значимость бизнеса</w:t>
      </w:r>
      <w:bookmarkEnd w:id="13"/>
      <w:r w:rsidR="00C86A00" w:rsidRPr="00D028FF">
        <w:t xml:space="preserve"> </w:t>
      </w:r>
      <w:r w:rsidRPr="00D028FF">
        <w:t>- с</w:t>
      </w:r>
      <w:r w:rsidR="00C86A00" w:rsidRPr="00D028FF">
        <w:t xml:space="preserve">оздание новых рабочих мест; создание обстановки уважения, признания заслуг работников, поощрение их активного участия в жизни компании; вовлечение молодежи в процесс трудовой деятельности, </w:t>
      </w:r>
      <w:r w:rsidR="00B22DE3" w:rsidRPr="00D028FF">
        <w:t>предоставление товаров и услуг первой необходимости или ориентация на социально незащищенные слои населения</w:t>
      </w:r>
      <w:r w:rsidRPr="00D028FF">
        <w:t>;</w:t>
      </w:r>
    </w:p>
    <w:p w:rsidR="00C86A00" w:rsidRPr="00D028FF" w:rsidRDefault="00D826BF" w:rsidP="00D028FF">
      <w:pPr>
        <w:spacing w:line="235" w:lineRule="auto"/>
        <w:ind w:firstLine="567"/>
        <w:contextualSpacing/>
        <w:jc w:val="both"/>
      </w:pPr>
      <w:bookmarkStart w:id="14" w:name="_Toc180298021"/>
      <w:r w:rsidRPr="00D028FF">
        <w:rPr>
          <w:i/>
        </w:rPr>
        <w:t>ф</w:t>
      </w:r>
      <w:r w:rsidR="00C86A00" w:rsidRPr="00D028FF">
        <w:rPr>
          <w:i/>
        </w:rPr>
        <w:t>инансовые показатели</w:t>
      </w:r>
      <w:bookmarkEnd w:id="14"/>
      <w:r w:rsidR="00C86A00" w:rsidRPr="00D028FF">
        <w:t xml:space="preserve"> </w:t>
      </w:r>
      <w:r w:rsidRPr="00D028FF">
        <w:t>- п</w:t>
      </w:r>
      <w:r w:rsidR="00C86A00" w:rsidRPr="00D028FF">
        <w:t xml:space="preserve">озитивная динамика показателей рентабельности и роста, свидетельствующая </w:t>
      </w:r>
      <w:r w:rsidRPr="00D028FF">
        <w:t>о стабильности развития бизнеса;</w:t>
      </w:r>
    </w:p>
    <w:p w:rsidR="006E0B6E" w:rsidRPr="00D028FF" w:rsidRDefault="00D826BF" w:rsidP="00D028FF">
      <w:pPr>
        <w:spacing w:line="235" w:lineRule="auto"/>
        <w:ind w:firstLine="567"/>
        <w:contextualSpacing/>
        <w:jc w:val="both"/>
      </w:pPr>
      <w:bookmarkStart w:id="15" w:name="_Toc180298022"/>
      <w:r w:rsidRPr="00D028FF">
        <w:rPr>
          <w:i/>
        </w:rPr>
        <w:t>ц</w:t>
      </w:r>
      <w:r w:rsidR="00C86A00" w:rsidRPr="00D028FF">
        <w:rPr>
          <w:i/>
        </w:rPr>
        <w:t>елостность личности предпринимателя</w:t>
      </w:r>
      <w:bookmarkEnd w:id="15"/>
      <w:r w:rsidRPr="00D028FF">
        <w:t xml:space="preserve"> - у</w:t>
      </w:r>
      <w:r w:rsidR="00C86A00" w:rsidRPr="00D028FF">
        <w:t>мение преодолевать трудности, управлять рисками, принимать верные реше</w:t>
      </w:r>
      <w:r w:rsidRPr="00D028FF">
        <w:t>ния в условиях неопределенности,</w:t>
      </w:r>
      <w:r w:rsidR="00C86A00" w:rsidRPr="00D028FF">
        <w:t xml:space="preserve"> кругоз</w:t>
      </w:r>
      <w:r w:rsidRPr="00D028FF">
        <w:t>ор и способность к саморазвитию,</w:t>
      </w:r>
      <w:r w:rsidR="00C86A00" w:rsidRPr="00D028FF">
        <w:t xml:space="preserve"> признание и уважение со стороны сотрудников и конкурентов.</w:t>
      </w:r>
    </w:p>
    <w:p w:rsidR="000614B5" w:rsidRPr="00D028FF" w:rsidRDefault="00D826B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В своей работе Ж</w:t>
      </w:r>
      <w:r w:rsidR="00B22DE3" w:rsidRPr="00D028FF">
        <w:rPr>
          <w:szCs w:val="28"/>
        </w:rPr>
        <w:t>юри руководствуется следующими балльными оценками соо</w:t>
      </w:r>
      <w:r w:rsidRPr="00D028FF">
        <w:rPr>
          <w:szCs w:val="28"/>
        </w:rPr>
        <w:t>тветствия участников К</w:t>
      </w:r>
      <w:r w:rsidR="00B22DE3" w:rsidRPr="00D028FF">
        <w:rPr>
          <w:szCs w:val="28"/>
        </w:rPr>
        <w:t>онкурса критериям оценки:</w:t>
      </w:r>
    </w:p>
    <w:p w:rsidR="00B22DE3" w:rsidRDefault="00B22DE3" w:rsidP="00D028FF">
      <w:pPr>
        <w:spacing w:line="235" w:lineRule="auto"/>
        <w:ind w:firstLine="567"/>
        <w:contextualSpacing/>
        <w:jc w:val="right"/>
      </w:pPr>
      <w:r w:rsidRPr="00D028FF">
        <w:t>Таблица №1</w:t>
      </w:r>
    </w:p>
    <w:p w:rsidR="00D028FF" w:rsidRPr="00D028FF" w:rsidRDefault="00D028FF" w:rsidP="00D028FF">
      <w:pPr>
        <w:spacing w:line="235" w:lineRule="auto"/>
        <w:ind w:firstLine="567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5587"/>
        <w:gridCol w:w="2248"/>
      </w:tblGrid>
      <w:tr w:rsidR="00E37AD9" w:rsidRPr="00D028FF" w:rsidTr="00650D9A">
        <w:trPr>
          <w:cantSplit/>
          <w:trHeight w:val="664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  <w:rPr>
                <w:b/>
              </w:rPr>
            </w:pPr>
            <w:r w:rsidRPr="00D028FF">
              <w:rPr>
                <w:b/>
              </w:rPr>
              <w:t>Критерий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left="-109" w:firstLine="567"/>
              <w:contextualSpacing/>
              <w:jc w:val="both"/>
              <w:rPr>
                <w:b/>
              </w:rPr>
            </w:pPr>
            <w:r w:rsidRPr="00D028FF">
              <w:rPr>
                <w:b/>
              </w:rPr>
              <w:t>Максимальная оценка</w:t>
            </w:r>
          </w:p>
        </w:tc>
      </w:tr>
      <w:tr w:rsidR="00E37AD9" w:rsidRPr="00D028FF" w:rsidTr="00650D9A">
        <w:trPr>
          <w:cantSplit/>
          <w:trHeight w:val="371"/>
        </w:trPr>
        <w:tc>
          <w:tcPr>
            <w:tcW w:w="1181" w:type="dxa"/>
          </w:tcPr>
          <w:p w:rsidR="00B22DE3" w:rsidRPr="00D028FF" w:rsidRDefault="001A197F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1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 xml:space="preserve">Предпринимательский дух 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20</w:t>
            </w:r>
          </w:p>
        </w:tc>
      </w:tr>
      <w:tr w:rsidR="00E37AD9" w:rsidRPr="00D028FF" w:rsidTr="00650D9A">
        <w:trPr>
          <w:cantSplit/>
          <w:trHeight w:val="20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2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Управленческие способности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10</w:t>
            </w:r>
          </w:p>
        </w:tc>
      </w:tr>
      <w:tr w:rsidR="00E37AD9" w:rsidRPr="00D028FF" w:rsidTr="00650D9A">
        <w:trPr>
          <w:cantSplit/>
          <w:trHeight w:val="20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3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Инновационный подход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20</w:t>
            </w:r>
          </w:p>
        </w:tc>
      </w:tr>
      <w:tr w:rsidR="00E37AD9" w:rsidRPr="00D028FF" w:rsidTr="00650D9A">
        <w:trPr>
          <w:cantSplit/>
          <w:trHeight w:val="20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4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Социальная значимость бизнеса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20</w:t>
            </w:r>
          </w:p>
        </w:tc>
      </w:tr>
      <w:tr w:rsidR="00E37AD9" w:rsidRPr="00D028FF" w:rsidTr="00650D9A">
        <w:trPr>
          <w:cantSplit/>
          <w:trHeight w:val="20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5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Финансовые показатели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10</w:t>
            </w:r>
          </w:p>
        </w:tc>
      </w:tr>
      <w:tr w:rsidR="00E37AD9" w:rsidRPr="00D028FF" w:rsidTr="00650D9A">
        <w:trPr>
          <w:cantSplit/>
          <w:trHeight w:val="688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6</w:t>
            </w:r>
            <w:r w:rsidR="00D826BF" w:rsidRPr="00D028FF">
              <w:t>.</w:t>
            </w: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Целостность личности предпринимателя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20</w:t>
            </w:r>
          </w:p>
        </w:tc>
      </w:tr>
      <w:tr w:rsidR="00E37AD9" w:rsidRPr="00D028FF" w:rsidTr="00650D9A">
        <w:trPr>
          <w:cantSplit/>
          <w:trHeight w:val="299"/>
        </w:trPr>
        <w:tc>
          <w:tcPr>
            <w:tcW w:w="1181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</w:p>
        </w:tc>
        <w:tc>
          <w:tcPr>
            <w:tcW w:w="5587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Максимальная итоговая оценка</w:t>
            </w:r>
          </w:p>
        </w:tc>
        <w:tc>
          <w:tcPr>
            <w:tcW w:w="2248" w:type="dxa"/>
          </w:tcPr>
          <w:p w:rsidR="00B22DE3" w:rsidRPr="00D028FF" w:rsidRDefault="00B22DE3" w:rsidP="00D028FF">
            <w:pPr>
              <w:spacing w:line="235" w:lineRule="auto"/>
              <w:ind w:firstLine="567"/>
              <w:contextualSpacing/>
              <w:jc w:val="both"/>
            </w:pPr>
            <w:r w:rsidRPr="00D028FF">
              <w:t>100</w:t>
            </w:r>
          </w:p>
        </w:tc>
      </w:tr>
    </w:tbl>
    <w:p w:rsidR="00632E2E" w:rsidRPr="00D028FF" w:rsidRDefault="00632E2E" w:rsidP="00D028FF">
      <w:pPr>
        <w:pStyle w:val="1"/>
        <w:numPr>
          <w:ilvl w:val="0"/>
          <w:numId w:val="5"/>
        </w:numPr>
        <w:ind w:left="709" w:firstLine="567"/>
        <w:jc w:val="both"/>
      </w:pPr>
      <w:bookmarkStart w:id="16" w:name="_Toc338442210"/>
      <w:r w:rsidRPr="00D028FF">
        <w:t>Подведение итогов Конкурса</w:t>
      </w:r>
      <w:bookmarkEnd w:id="16"/>
    </w:p>
    <w:p w:rsidR="00E37AD9" w:rsidRPr="00D028FF" w:rsidRDefault="00E37AD9" w:rsidP="00D028FF">
      <w:pPr>
        <w:spacing w:line="235" w:lineRule="auto"/>
        <w:ind w:left="568" w:firstLine="567"/>
        <w:contextualSpacing/>
        <w:jc w:val="both"/>
        <w:rPr>
          <w:b/>
        </w:rPr>
      </w:pPr>
    </w:p>
    <w:p w:rsidR="00E84268" w:rsidRPr="00D028FF" w:rsidRDefault="00E8426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8.1. С целью выявления победителей Конкурса, с участниками Конкурса, допущенными до финала, проводится предварительная открытая защита проектов. </w:t>
      </w:r>
    </w:p>
    <w:p w:rsidR="00EC1073" w:rsidRPr="00D028FF" w:rsidRDefault="00E84268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8.2. </w:t>
      </w:r>
      <w:r w:rsidR="00EC1073" w:rsidRPr="00D028FF">
        <w:rPr>
          <w:szCs w:val="28"/>
        </w:rPr>
        <w:t xml:space="preserve">Все финалисты, участвующие в собеседовании, предварительно разбиваются на рабочие группы по номинациям. Работу каждой </w:t>
      </w:r>
      <w:r w:rsidR="00C3623E" w:rsidRPr="00D028FF">
        <w:rPr>
          <w:szCs w:val="28"/>
        </w:rPr>
        <w:t xml:space="preserve">рабочей </w:t>
      </w:r>
      <w:r w:rsidR="00EC1073" w:rsidRPr="00D028FF">
        <w:rPr>
          <w:szCs w:val="28"/>
        </w:rPr>
        <w:t xml:space="preserve">группы возглавляет один </w:t>
      </w:r>
      <w:r w:rsidR="00A83D6D" w:rsidRPr="00D028FF">
        <w:rPr>
          <w:szCs w:val="28"/>
        </w:rPr>
        <w:t>член</w:t>
      </w:r>
      <w:r w:rsidR="00EC1073" w:rsidRPr="00D028FF">
        <w:rPr>
          <w:szCs w:val="28"/>
        </w:rPr>
        <w:t xml:space="preserve"> </w:t>
      </w:r>
      <w:r w:rsidR="0056570F" w:rsidRPr="00D028FF">
        <w:rPr>
          <w:szCs w:val="28"/>
        </w:rPr>
        <w:t>Ж</w:t>
      </w:r>
      <w:r w:rsidR="00EC1073" w:rsidRPr="00D028FF">
        <w:rPr>
          <w:szCs w:val="28"/>
        </w:rPr>
        <w:t>юри</w:t>
      </w:r>
      <w:r w:rsidR="00A83D6D" w:rsidRPr="00D028FF">
        <w:rPr>
          <w:szCs w:val="28"/>
        </w:rPr>
        <w:t xml:space="preserve">. Члены </w:t>
      </w:r>
      <w:r w:rsidR="0056570F" w:rsidRPr="00D028FF">
        <w:rPr>
          <w:szCs w:val="28"/>
        </w:rPr>
        <w:t>Ж</w:t>
      </w:r>
      <w:r w:rsidR="00A83D6D" w:rsidRPr="00D028FF">
        <w:rPr>
          <w:szCs w:val="28"/>
        </w:rPr>
        <w:t>юри, участвующие в подготовке рабочей группы по номинации</w:t>
      </w:r>
      <w:r w:rsidR="00EC1073" w:rsidRPr="00D028FF">
        <w:rPr>
          <w:szCs w:val="28"/>
        </w:rPr>
        <w:t xml:space="preserve">, </w:t>
      </w:r>
      <w:r w:rsidR="00A83D6D" w:rsidRPr="00D028FF">
        <w:rPr>
          <w:szCs w:val="28"/>
        </w:rPr>
        <w:t xml:space="preserve">заранее </w:t>
      </w:r>
      <w:r w:rsidR="00EC1073" w:rsidRPr="00D028FF">
        <w:rPr>
          <w:szCs w:val="28"/>
        </w:rPr>
        <w:t>выбира</w:t>
      </w:r>
      <w:r w:rsidR="00A83D6D" w:rsidRPr="00D028FF">
        <w:rPr>
          <w:szCs w:val="28"/>
        </w:rPr>
        <w:t>ют</w:t>
      </w:r>
      <w:r w:rsidR="00EC1073" w:rsidRPr="00D028FF">
        <w:rPr>
          <w:szCs w:val="28"/>
        </w:rPr>
        <w:t xml:space="preserve"> тем</w:t>
      </w:r>
      <w:r w:rsidR="00A83D6D" w:rsidRPr="00D028FF">
        <w:rPr>
          <w:szCs w:val="28"/>
        </w:rPr>
        <w:t>у</w:t>
      </w:r>
      <w:r w:rsidR="00EC1073" w:rsidRPr="00D028FF">
        <w:rPr>
          <w:szCs w:val="28"/>
        </w:rPr>
        <w:t xml:space="preserve"> для обсуждения </w:t>
      </w:r>
      <w:r w:rsidR="00A83D6D" w:rsidRPr="00D028FF">
        <w:rPr>
          <w:szCs w:val="28"/>
        </w:rPr>
        <w:t>или бизнес-кейс</w:t>
      </w:r>
      <w:r w:rsidR="00EC1073" w:rsidRPr="00D028FF">
        <w:rPr>
          <w:szCs w:val="28"/>
        </w:rPr>
        <w:t xml:space="preserve">, </w:t>
      </w:r>
      <w:r w:rsidR="00A83D6D" w:rsidRPr="00D028FF">
        <w:rPr>
          <w:szCs w:val="28"/>
        </w:rPr>
        <w:t xml:space="preserve">связанные с номинацией и </w:t>
      </w:r>
      <w:r w:rsidR="00EC1073" w:rsidRPr="00D028FF">
        <w:rPr>
          <w:szCs w:val="28"/>
        </w:rPr>
        <w:t>актуальны</w:t>
      </w:r>
      <w:r w:rsidR="00A83D6D" w:rsidRPr="00D028FF">
        <w:rPr>
          <w:szCs w:val="28"/>
        </w:rPr>
        <w:t>е</w:t>
      </w:r>
      <w:r w:rsidR="00EC1073" w:rsidRPr="00D028FF">
        <w:rPr>
          <w:szCs w:val="28"/>
        </w:rPr>
        <w:t xml:space="preserve"> для молодых предпринимателей.</w:t>
      </w:r>
    </w:p>
    <w:p w:rsidR="00EC1073" w:rsidRPr="00D028FF" w:rsidRDefault="00164C46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8.3. </w:t>
      </w:r>
      <w:r w:rsidR="00EC1073" w:rsidRPr="00D028FF">
        <w:rPr>
          <w:szCs w:val="28"/>
        </w:rPr>
        <w:t xml:space="preserve">Рекомендуемая продолжительность работы каждой группы </w:t>
      </w:r>
      <w:r w:rsidR="00A83D6D" w:rsidRPr="00D028FF">
        <w:rPr>
          <w:szCs w:val="28"/>
        </w:rPr>
        <w:t>—</w:t>
      </w:r>
      <w:r w:rsidR="00EC1073" w:rsidRPr="00D028FF">
        <w:rPr>
          <w:szCs w:val="28"/>
        </w:rPr>
        <w:t xml:space="preserve"> 90 минут. </w:t>
      </w:r>
    </w:p>
    <w:p w:rsidR="00D25E4A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lastRenderedPageBreak/>
        <w:t xml:space="preserve">Заседание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 производится непосредственно по окончании собеседования. </w:t>
      </w:r>
      <w:r w:rsidR="009153FC" w:rsidRPr="00D028FF">
        <w:rPr>
          <w:szCs w:val="28"/>
        </w:rPr>
        <w:t xml:space="preserve"> </w:t>
      </w:r>
    </w:p>
    <w:p w:rsidR="00164C46" w:rsidRPr="00D028FF" w:rsidRDefault="00164C46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</w:t>
      </w:r>
      <w:r w:rsidR="00C3623E" w:rsidRPr="00D028FF">
        <w:rPr>
          <w:szCs w:val="28"/>
        </w:rPr>
        <w:t>4</w:t>
      </w:r>
      <w:r w:rsidRPr="00D028FF">
        <w:rPr>
          <w:szCs w:val="28"/>
        </w:rPr>
        <w:t xml:space="preserve">. </w:t>
      </w:r>
      <w:r w:rsidR="00E15E21" w:rsidRPr="00D028FF">
        <w:rPr>
          <w:szCs w:val="28"/>
        </w:rPr>
        <w:t xml:space="preserve">Делегирование полномочий отсутствующего на заседании члена </w:t>
      </w:r>
      <w:r w:rsidR="0056570F" w:rsidRPr="00D028FF">
        <w:rPr>
          <w:szCs w:val="28"/>
        </w:rPr>
        <w:t>Ж</w:t>
      </w:r>
      <w:r w:rsidR="00E15E21" w:rsidRPr="00D028FF">
        <w:rPr>
          <w:szCs w:val="28"/>
        </w:rPr>
        <w:t xml:space="preserve">юри каким-либо лицам или другим членам </w:t>
      </w:r>
      <w:r w:rsidR="0056570F" w:rsidRPr="00D028FF">
        <w:rPr>
          <w:szCs w:val="28"/>
        </w:rPr>
        <w:t>Ж</w:t>
      </w:r>
      <w:r w:rsidR="00E15E21" w:rsidRPr="00D028FF">
        <w:rPr>
          <w:szCs w:val="28"/>
        </w:rPr>
        <w:t xml:space="preserve">юри не допускается. </w:t>
      </w:r>
    </w:p>
    <w:p w:rsidR="00621753" w:rsidRPr="00D028FF" w:rsidRDefault="00CA5E9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</w:t>
      </w:r>
      <w:r w:rsidR="00C3623E" w:rsidRPr="00D028FF">
        <w:rPr>
          <w:szCs w:val="28"/>
        </w:rPr>
        <w:t>5</w:t>
      </w:r>
      <w:r w:rsidR="00164C46" w:rsidRPr="00D028FF">
        <w:rPr>
          <w:szCs w:val="28"/>
        </w:rPr>
        <w:t xml:space="preserve">. </w:t>
      </w:r>
      <w:r w:rsidR="00621753" w:rsidRPr="00D028FF">
        <w:rPr>
          <w:szCs w:val="28"/>
        </w:rPr>
        <w:t xml:space="preserve">В ходе заседания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 xml:space="preserve">юри выполняет расчет среднего балла каждого участника </w:t>
      </w:r>
      <w:r w:rsidR="0056570F" w:rsidRPr="00D028FF">
        <w:rPr>
          <w:szCs w:val="28"/>
        </w:rPr>
        <w:t>К</w:t>
      </w:r>
      <w:r w:rsidR="00621753" w:rsidRPr="00D028FF">
        <w:rPr>
          <w:szCs w:val="28"/>
        </w:rPr>
        <w:t xml:space="preserve">онкурса. Для этого сумма баллов, выставленных членами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 xml:space="preserve">юри соответствующей заявке, делится на число членов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 xml:space="preserve">юри, рассматривавших эту заявку. До начала расчета средних баллов  члены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 xml:space="preserve">юри имеют право корректировать собственные предварительные оценки финалистов на основании информации, полученной ими в ходе работы </w:t>
      </w:r>
      <w:r w:rsidR="0056570F" w:rsidRPr="00D028FF">
        <w:rPr>
          <w:szCs w:val="28"/>
        </w:rPr>
        <w:t>«</w:t>
      </w:r>
      <w:r w:rsidR="00621753" w:rsidRPr="00D028FF">
        <w:rPr>
          <w:szCs w:val="28"/>
        </w:rPr>
        <w:t>круглых столов</w:t>
      </w:r>
      <w:r w:rsidR="0056570F" w:rsidRPr="00D028FF">
        <w:rPr>
          <w:szCs w:val="28"/>
        </w:rPr>
        <w:t>»</w:t>
      </w:r>
      <w:r w:rsidR="00621753" w:rsidRPr="00D028FF">
        <w:rPr>
          <w:szCs w:val="28"/>
        </w:rPr>
        <w:t>.</w:t>
      </w:r>
    </w:p>
    <w:p w:rsidR="00621753" w:rsidRPr="00D028FF" w:rsidRDefault="00CA5E9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</w:t>
      </w:r>
      <w:r w:rsidR="00C3623E" w:rsidRPr="00D028FF">
        <w:rPr>
          <w:szCs w:val="28"/>
        </w:rPr>
        <w:t>6</w:t>
      </w:r>
      <w:r w:rsidR="00A429E2" w:rsidRPr="00D028FF">
        <w:rPr>
          <w:szCs w:val="28"/>
        </w:rPr>
        <w:t xml:space="preserve">. </w:t>
      </w:r>
      <w:r w:rsidR="00621753" w:rsidRPr="00D028FF">
        <w:rPr>
          <w:szCs w:val="28"/>
        </w:rPr>
        <w:t xml:space="preserve">Финалисты </w:t>
      </w:r>
      <w:r w:rsidR="00851965">
        <w:rPr>
          <w:szCs w:val="28"/>
        </w:rPr>
        <w:t xml:space="preserve">и победители в каждой номинации, за исключением номинации </w:t>
      </w:r>
      <w:r w:rsidR="00851965" w:rsidRPr="00D028FF">
        <w:rPr>
          <w:szCs w:val="28"/>
        </w:rPr>
        <w:t>«Вклад в развитие молодежного предпринимательства»</w:t>
      </w:r>
      <w:r w:rsidR="00851965">
        <w:rPr>
          <w:szCs w:val="28"/>
        </w:rPr>
        <w:t>,</w:t>
      </w:r>
      <w:r w:rsidR="00851965" w:rsidRPr="00D028FF">
        <w:rPr>
          <w:szCs w:val="28"/>
        </w:rPr>
        <w:t xml:space="preserve"> </w:t>
      </w:r>
      <w:r w:rsidR="00621753" w:rsidRPr="00D028FF">
        <w:rPr>
          <w:szCs w:val="28"/>
        </w:rPr>
        <w:t xml:space="preserve"> определяются членами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 xml:space="preserve">юри из числа участников, имеющих наибольшие средние баллы.  В случае равенства средних баллов нескольких </w:t>
      </w:r>
      <w:r w:rsidR="00E516F5" w:rsidRPr="00D028FF">
        <w:rPr>
          <w:szCs w:val="28"/>
        </w:rPr>
        <w:t>претендентов</w:t>
      </w:r>
      <w:r w:rsidR="00621753" w:rsidRPr="00D028FF">
        <w:rPr>
          <w:szCs w:val="28"/>
        </w:rPr>
        <w:t xml:space="preserve"> на звание финалиста или победителя выбор финалистов или победителей проводится путем открытого голосования присутствующих на заседании членов </w:t>
      </w:r>
      <w:r w:rsidR="0056570F" w:rsidRPr="00D028FF">
        <w:rPr>
          <w:szCs w:val="28"/>
        </w:rPr>
        <w:t>Ж</w:t>
      </w:r>
      <w:r w:rsidR="00621753" w:rsidRPr="00D028FF">
        <w:rPr>
          <w:szCs w:val="28"/>
        </w:rPr>
        <w:t>юри</w:t>
      </w:r>
      <w:r w:rsidR="0056570F" w:rsidRPr="00D028FF">
        <w:rPr>
          <w:szCs w:val="28"/>
        </w:rPr>
        <w:t>, при этом все члены Ж</w:t>
      </w:r>
      <w:r w:rsidR="00621753" w:rsidRPr="00D028FF">
        <w:rPr>
          <w:szCs w:val="28"/>
        </w:rPr>
        <w:t xml:space="preserve">юри имеют равные права при голосовании. </w:t>
      </w:r>
    </w:p>
    <w:p w:rsidR="00EC1073" w:rsidRPr="00D028FF" w:rsidRDefault="00CA5E9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</w:t>
      </w:r>
      <w:r w:rsidR="00C3623E" w:rsidRPr="00D028FF">
        <w:rPr>
          <w:szCs w:val="28"/>
        </w:rPr>
        <w:t>7</w:t>
      </w:r>
      <w:r w:rsidR="0073038D" w:rsidRPr="00D028FF">
        <w:rPr>
          <w:szCs w:val="28"/>
        </w:rPr>
        <w:t xml:space="preserve">. </w:t>
      </w:r>
      <w:r w:rsidR="00EC1073" w:rsidRPr="00D028FF">
        <w:rPr>
          <w:szCs w:val="28"/>
        </w:rPr>
        <w:t xml:space="preserve">Результаты работы </w:t>
      </w:r>
      <w:r w:rsidR="0056570F" w:rsidRPr="00D028FF">
        <w:rPr>
          <w:szCs w:val="28"/>
        </w:rPr>
        <w:t>Ж</w:t>
      </w:r>
      <w:r w:rsidR="00EC1073" w:rsidRPr="00D028FF">
        <w:rPr>
          <w:szCs w:val="28"/>
        </w:rPr>
        <w:t xml:space="preserve">юри оформляются в виде протокола и подписываются всеми присутствующими на заседании членами </w:t>
      </w:r>
      <w:r w:rsidR="0056570F" w:rsidRPr="00D028FF">
        <w:rPr>
          <w:szCs w:val="28"/>
        </w:rPr>
        <w:t>Ж</w:t>
      </w:r>
      <w:r w:rsidR="00EC1073" w:rsidRPr="00D028FF">
        <w:rPr>
          <w:szCs w:val="28"/>
        </w:rPr>
        <w:t xml:space="preserve">юри. По окончании заседания каждому члену </w:t>
      </w:r>
      <w:r w:rsidR="0056570F" w:rsidRPr="00D028FF">
        <w:rPr>
          <w:szCs w:val="28"/>
        </w:rPr>
        <w:t>Ж</w:t>
      </w:r>
      <w:r w:rsidR="00EC1073" w:rsidRPr="00D028FF">
        <w:rPr>
          <w:szCs w:val="28"/>
        </w:rPr>
        <w:t xml:space="preserve">юри вручается копия протокола. Оригинал протокола хранится в </w:t>
      </w:r>
      <w:r w:rsidR="0056570F" w:rsidRPr="00D028FF">
        <w:rPr>
          <w:szCs w:val="28"/>
        </w:rPr>
        <w:t>О</w:t>
      </w:r>
      <w:r w:rsidR="00EC1073" w:rsidRPr="00D028FF">
        <w:rPr>
          <w:szCs w:val="28"/>
        </w:rPr>
        <w:t>ргкомитете.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В протоколе о</w:t>
      </w:r>
      <w:r w:rsidR="00D664A8" w:rsidRPr="00D028FF">
        <w:rPr>
          <w:szCs w:val="28"/>
        </w:rPr>
        <w:t>тражается следующая информация:</w:t>
      </w:r>
    </w:p>
    <w:p w:rsidR="0079413F" w:rsidRPr="00D028FF" w:rsidRDefault="0079413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наименования </w:t>
      </w:r>
      <w:r w:rsidR="00621753" w:rsidRPr="00D028FF">
        <w:rPr>
          <w:szCs w:val="28"/>
        </w:rPr>
        <w:t>номинаций</w:t>
      </w:r>
      <w:r w:rsidR="0056570F" w:rsidRPr="00D028FF">
        <w:rPr>
          <w:szCs w:val="28"/>
        </w:rPr>
        <w:t xml:space="preserve"> К</w:t>
      </w:r>
      <w:r w:rsidRPr="00D028FF">
        <w:rPr>
          <w:szCs w:val="28"/>
        </w:rPr>
        <w:t>онкурса;</w:t>
      </w:r>
    </w:p>
    <w:p w:rsidR="00621753" w:rsidRPr="00D028FF" w:rsidRDefault="0062175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перечень финалистов в каждой номинации с указанием набранных ими средних баллов; </w:t>
      </w:r>
    </w:p>
    <w:p w:rsidR="007726BB" w:rsidRPr="00D028FF" w:rsidRDefault="0079413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имя победителя в каждой номинации.</w:t>
      </w:r>
    </w:p>
    <w:p w:rsidR="00EC1073" w:rsidRPr="00D028FF" w:rsidRDefault="00CA5E92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</w:t>
      </w:r>
      <w:r w:rsidR="00C3623E" w:rsidRPr="00D028FF">
        <w:rPr>
          <w:szCs w:val="28"/>
        </w:rPr>
        <w:t>8</w:t>
      </w:r>
      <w:r w:rsidR="00E37AD9" w:rsidRPr="00D028FF">
        <w:rPr>
          <w:szCs w:val="28"/>
        </w:rPr>
        <w:t xml:space="preserve">. </w:t>
      </w:r>
      <w:r w:rsidR="00EC1073" w:rsidRPr="00D028FF">
        <w:rPr>
          <w:szCs w:val="28"/>
        </w:rPr>
        <w:t>Конфиденциальность</w:t>
      </w:r>
      <w:r w:rsidR="0056570F" w:rsidRPr="00D028FF">
        <w:rPr>
          <w:szCs w:val="28"/>
        </w:rPr>
        <w:t>.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Члены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>юри</w:t>
      </w:r>
      <w:r w:rsidR="00EB0287" w:rsidRPr="00D028FF">
        <w:rPr>
          <w:szCs w:val="28"/>
        </w:rPr>
        <w:t>,</w:t>
      </w:r>
      <w:r w:rsidRPr="00D028FF">
        <w:rPr>
          <w:szCs w:val="28"/>
        </w:rPr>
        <w:t xml:space="preserve"> сотрудники оргкомитетов обязаны строго придерживаться принципов конфиденциальности и неразглашения в отно</w:t>
      </w:r>
      <w:r w:rsidR="0056570F" w:rsidRPr="00D028FF">
        <w:rPr>
          <w:szCs w:val="28"/>
        </w:rPr>
        <w:t>шении информации об участниках К</w:t>
      </w:r>
      <w:r w:rsidRPr="00D028FF">
        <w:rPr>
          <w:szCs w:val="28"/>
        </w:rPr>
        <w:t>онкурса.</w:t>
      </w:r>
    </w:p>
    <w:p w:rsidR="00EC1073" w:rsidRPr="00D028FF" w:rsidRDefault="00EC1073" w:rsidP="00D028FF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Информация об участниках </w:t>
      </w:r>
      <w:r w:rsidR="0056570F" w:rsidRPr="00D028FF">
        <w:rPr>
          <w:szCs w:val="28"/>
        </w:rPr>
        <w:t>К</w:t>
      </w:r>
      <w:r w:rsidRPr="00D028FF">
        <w:rPr>
          <w:szCs w:val="28"/>
        </w:rPr>
        <w:t>онкурса, содержащаяся в конкурсных заявках:</w:t>
      </w:r>
    </w:p>
    <w:p w:rsidR="00EC1073" w:rsidRPr="00D028FF" w:rsidRDefault="00EC1073" w:rsidP="00D028FF">
      <w:pPr>
        <w:spacing w:after="0"/>
        <w:ind w:firstLine="567"/>
        <w:contextualSpacing/>
        <w:jc w:val="both"/>
      </w:pPr>
      <w:r w:rsidRPr="00D028FF">
        <w:t>является конфиденциальной (за исключением случаев, когда такая информация являлась общедо</w:t>
      </w:r>
      <w:r w:rsidR="0056570F" w:rsidRPr="00D028FF">
        <w:t>ступной на момент получения ее О</w:t>
      </w:r>
      <w:r w:rsidRPr="00D028FF">
        <w:t xml:space="preserve">ргкомитетом); </w:t>
      </w:r>
    </w:p>
    <w:p w:rsidR="00EC1073" w:rsidRPr="00D028FF" w:rsidRDefault="00EC1073" w:rsidP="00D028FF">
      <w:pPr>
        <w:spacing w:after="0"/>
        <w:ind w:firstLine="567"/>
        <w:contextualSpacing/>
        <w:jc w:val="both"/>
      </w:pPr>
      <w:r w:rsidRPr="00D028FF">
        <w:t xml:space="preserve">используется только для оценки членами </w:t>
      </w:r>
      <w:r w:rsidR="0056570F" w:rsidRPr="00D028FF">
        <w:t>Ж</w:t>
      </w:r>
      <w:r w:rsidRPr="00D028FF">
        <w:t xml:space="preserve">юри участников </w:t>
      </w:r>
      <w:r w:rsidR="0056570F" w:rsidRPr="00D028FF">
        <w:t>К</w:t>
      </w:r>
      <w:r w:rsidRPr="00D028FF">
        <w:t>онкурса</w:t>
      </w:r>
      <w:r w:rsidR="00C72851" w:rsidRPr="00D028FF">
        <w:t xml:space="preserve"> и связи с ними</w:t>
      </w:r>
      <w:r w:rsidRPr="00D028FF">
        <w:t xml:space="preserve">; </w:t>
      </w:r>
    </w:p>
    <w:p w:rsidR="00EC1073" w:rsidRPr="00D028FF" w:rsidRDefault="00EC1073" w:rsidP="00D028FF">
      <w:pPr>
        <w:spacing w:after="0"/>
        <w:ind w:firstLine="567"/>
        <w:contextualSpacing/>
        <w:jc w:val="both"/>
      </w:pPr>
      <w:r w:rsidRPr="00D028FF">
        <w:t xml:space="preserve">не подлежит разглашению или использованию в любых иных целях без письменного согласия участников </w:t>
      </w:r>
      <w:r w:rsidR="0056570F" w:rsidRPr="00D028FF">
        <w:t>К</w:t>
      </w:r>
      <w:r w:rsidRPr="00D028FF">
        <w:t xml:space="preserve">онкурса. </w:t>
      </w:r>
    </w:p>
    <w:p w:rsidR="007726BB" w:rsidRPr="00D028FF" w:rsidRDefault="00EC1073" w:rsidP="00D028FF">
      <w:pPr>
        <w:pStyle w:val="a"/>
        <w:numPr>
          <w:ilvl w:val="0"/>
          <w:numId w:val="0"/>
        </w:numPr>
        <w:spacing w:after="0"/>
        <w:ind w:right="-82" w:firstLine="567"/>
        <w:jc w:val="both"/>
        <w:rPr>
          <w:szCs w:val="28"/>
        </w:rPr>
      </w:pPr>
      <w:r w:rsidRPr="00D028FF">
        <w:rPr>
          <w:szCs w:val="28"/>
        </w:rPr>
        <w:lastRenderedPageBreak/>
        <w:t xml:space="preserve">Информационные пакеты членов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 подлежат возврату в </w:t>
      </w:r>
      <w:r w:rsidR="0056570F" w:rsidRPr="00D028FF">
        <w:rPr>
          <w:szCs w:val="28"/>
        </w:rPr>
        <w:t>О</w:t>
      </w:r>
      <w:r w:rsidRPr="00D028FF">
        <w:rPr>
          <w:szCs w:val="28"/>
        </w:rPr>
        <w:t xml:space="preserve">ргкомитет по окончании заседания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юри. В случае невозможности возврата информационного пакета член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 обязан принять меры по уничтожению содержимого пакета и письменно уведомить об этом </w:t>
      </w:r>
      <w:r w:rsidR="0056570F" w:rsidRPr="00D028FF">
        <w:rPr>
          <w:szCs w:val="28"/>
        </w:rPr>
        <w:t>О</w:t>
      </w:r>
      <w:r w:rsidRPr="00D028FF">
        <w:rPr>
          <w:szCs w:val="28"/>
        </w:rPr>
        <w:t>ргкомитет.</w:t>
      </w:r>
    </w:p>
    <w:p w:rsidR="0079413F" w:rsidRPr="00D028FF" w:rsidRDefault="00D028F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>8.9</w:t>
      </w:r>
      <w:r w:rsidR="00E37AD9" w:rsidRPr="00D028FF">
        <w:rPr>
          <w:szCs w:val="28"/>
        </w:rPr>
        <w:t xml:space="preserve">. </w:t>
      </w:r>
      <w:r w:rsidR="0079413F" w:rsidRPr="00D028FF">
        <w:rPr>
          <w:szCs w:val="28"/>
        </w:rPr>
        <w:t xml:space="preserve">Объявление финалистов </w:t>
      </w:r>
      <w:r w:rsidR="0056570F" w:rsidRPr="00D028FF">
        <w:rPr>
          <w:szCs w:val="28"/>
        </w:rPr>
        <w:t>К</w:t>
      </w:r>
      <w:r w:rsidR="0079413F" w:rsidRPr="00D028FF">
        <w:rPr>
          <w:szCs w:val="28"/>
        </w:rPr>
        <w:t>онкурса и победителя</w:t>
      </w:r>
      <w:r w:rsidR="0056570F" w:rsidRPr="00D028FF">
        <w:rPr>
          <w:szCs w:val="28"/>
        </w:rPr>
        <w:t>.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По окончании заседания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 может быть раскрыта и публично представлена только следующая информация: 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имена и названия компаний финалистов </w:t>
      </w:r>
      <w:r w:rsidR="0056570F" w:rsidRPr="00D028FF">
        <w:rPr>
          <w:szCs w:val="28"/>
        </w:rPr>
        <w:t>К</w:t>
      </w:r>
      <w:r w:rsidRPr="00D028FF">
        <w:rPr>
          <w:szCs w:val="28"/>
        </w:rPr>
        <w:t>онкурса;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распределение финалистов </w:t>
      </w:r>
      <w:r w:rsidR="0056570F" w:rsidRPr="00D028FF">
        <w:rPr>
          <w:szCs w:val="28"/>
        </w:rPr>
        <w:t>К</w:t>
      </w:r>
      <w:r w:rsidRPr="00D028FF">
        <w:rPr>
          <w:szCs w:val="28"/>
        </w:rPr>
        <w:t>онкурса по номинациям.</w:t>
      </w:r>
    </w:p>
    <w:p w:rsidR="00EC1073" w:rsidRPr="00D028FF" w:rsidRDefault="00EC1073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Члены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 xml:space="preserve">юри и </w:t>
      </w:r>
      <w:r w:rsidR="0056570F" w:rsidRPr="00D028FF">
        <w:rPr>
          <w:szCs w:val="28"/>
        </w:rPr>
        <w:t>О</w:t>
      </w:r>
      <w:r w:rsidRPr="00D028FF">
        <w:rPr>
          <w:szCs w:val="28"/>
        </w:rPr>
        <w:t xml:space="preserve">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</w:t>
      </w:r>
      <w:r w:rsidR="0056570F" w:rsidRPr="00D028FF">
        <w:rPr>
          <w:szCs w:val="28"/>
        </w:rPr>
        <w:t>К</w:t>
      </w:r>
      <w:r w:rsidRPr="00D028FF">
        <w:rPr>
          <w:szCs w:val="28"/>
        </w:rPr>
        <w:t xml:space="preserve">онкурса. Кроме того, члены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>юри до указанного момента обязаны хранить копии протокола заседания в защищенном и безопасном месте, исключающем возмож</w:t>
      </w:r>
      <w:r w:rsidR="0056570F" w:rsidRPr="00D028FF">
        <w:rPr>
          <w:szCs w:val="28"/>
        </w:rPr>
        <w:t>ность ознакомления с ними лиц, не входящих</w:t>
      </w:r>
      <w:r w:rsidRPr="00D028FF">
        <w:rPr>
          <w:szCs w:val="28"/>
        </w:rPr>
        <w:t xml:space="preserve"> в состав </w:t>
      </w:r>
      <w:r w:rsidR="0056570F" w:rsidRPr="00D028FF">
        <w:rPr>
          <w:szCs w:val="28"/>
        </w:rPr>
        <w:t>Ж</w:t>
      </w:r>
      <w:r w:rsidRPr="00D028FF">
        <w:rPr>
          <w:szCs w:val="28"/>
        </w:rPr>
        <w:t>юри.</w:t>
      </w:r>
    </w:p>
    <w:p w:rsidR="006E0B6E" w:rsidRPr="00D028FF" w:rsidRDefault="0079413F" w:rsidP="00D028FF">
      <w:pPr>
        <w:pStyle w:val="a"/>
        <w:numPr>
          <w:ilvl w:val="0"/>
          <w:numId w:val="0"/>
        </w:numPr>
        <w:ind w:right="-82" w:firstLine="567"/>
        <w:jc w:val="both"/>
        <w:rPr>
          <w:szCs w:val="28"/>
        </w:rPr>
      </w:pPr>
      <w:r w:rsidRPr="00D028FF">
        <w:rPr>
          <w:szCs w:val="28"/>
        </w:rPr>
        <w:t xml:space="preserve">Победители </w:t>
      </w:r>
      <w:r w:rsidR="0056570F" w:rsidRPr="00D028FF">
        <w:rPr>
          <w:szCs w:val="28"/>
        </w:rPr>
        <w:t>К</w:t>
      </w:r>
      <w:r w:rsidRPr="00D028FF">
        <w:rPr>
          <w:szCs w:val="28"/>
        </w:rPr>
        <w:t xml:space="preserve">онкурса объявляются в ходе </w:t>
      </w:r>
      <w:r w:rsidR="00C72851" w:rsidRPr="00D028FF">
        <w:rPr>
          <w:szCs w:val="28"/>
        </w:rPr>
        <w:t xml:space="preserve">торжественной церемонии </w:t>
      </w:r>
      <w:r w:rsidR="00E01EC7" w:rsidRPr="00D028FF">
        <w:rPr>
          <w:szCs w:val="28"/>
        </w:rPr>
        <w:t>объявления и награждения победителей в номинациях</w:t>
      </w:r>
      <w:r w:rsidR="00C72851" w:rsidRPr="00D028FF">
        <w:rPr>
          <w:szCs w:val="28"/>
        </w:rPr>
        <w:t>.</w:t>
      </w:r>
    </w:p>
    <w:p w:rsidR="0073038D" w:rsidRPr="007E3B25" w:rsidRDefault="0073038D" w:rsidP="00494CA7">
      <w:pPr>
        <w:pStyle w:val="a"/>
        <w:numPr>
          <w:ilvl w:val="0"/>
          <w:numId w:val="0"/>
        </w:numPr>
        <w:ind w:right="-82" w:firstLine="567"/>
        <w:jc w:val="both"/>
      </w:pPr>
      <w:r w:rsidRPr="00D028FF">
        <w:rPr>
          <w:szCs w:val="28"/>
        </w:rPr>
        <w:t>8.1</w:t>
      </w:r>
      <w:r w:rsidR="00D028FF" w:rsidRPr="00D028FF">
        <w:rPr>
          <w:szCs w:val="28"/>
        </w:rPr>
        <w:t>0</w:t>
      </w:r>
      <w:r w:rsidRPr="00D028FF">
        <w:rPr>
          <w:szCs w:val="28"/>
        </w:rPr>
        <w:t xml:space="preserve">. Призовой фонд составляет 100 000 (Сто тысяч) рублей и распределяется поровну между победителями, занявшими 1 место в состоявшихся номинациях. </w:t>
      </w:r>
      <w:r w:rsidR="00494CA7">
        <w:rPr>
          <w:szCs w:val="28"/>
        </w:rPr>
        <w:tab/>
      </w:r>
      <w:r>
        <w:br w:type="page"/>
      </w:r>
      <w:bookmarkStart w:id="17" w:name="_Toc338442211"/>
      <w:r w:rsidR="00494CA7">
        <w:lastRenderedPageBreak/>
        <w:t xml:space="preserve">                                                                                          </w:t>
      </w:r>
      <w:r>
        <w:t>Приложение № 1</w:t>
      </w:r>
      <w:bookmarkEnd w:id="17"/>
    </w:p>
    <w:p w:rsidR="0073038D" w:rsidRPr="007E3B25" w:rsidRDefault="0073038D" w:rsidP="0073038D">
      <w:pPr>
        <w:spacing w:line="235" w:lineRule="auto"/>
        <w:contextualSpacing/>
        <w:jc w:val="right"/>
      </w:pPr>
      <w:r w:rsidRPr="007E3B25">
        <w:t>к Положению о Конкурсе</w:t>
      </w:r>
    </w:p>
    <w:p w:rsidR="0073038D" w:rsidRPr="007E3B25" w:rsidRDefault="0073038D" w:rsidP="00CC2CEB">
      <w:pPr>
        <w:spacing w:line="235" w:lineRule="auto"/>
        <w:ind w:firstLine="0"/>
        <w:contextualSpacing/>
      </w:pPr>
    </w:p>
    <w:p w:rsidR="00B43D16" w:rsidRPr="00E37AD9" w:rsidRDefault="00C47F3E" w:rsidP="00650D9A">
      <w:pPr>
        <w:spacing w:line="235" w:lineRule="auto"/>
        <w:contextualSpacing/>
        <w:jc w:val="center"/>
        <w:rPr>
          <w:b/>
        </w:rPr>
      </w:pPr>
      <w:r w:rsidRPr="00E37AD9">
        <w:rPr>
          <w:b/>
        </w:rPr>
        <w:t>С</w:t>
      </w:r>
      <w:r w:rsidR="00A97826" w:rsidRPr="00E37AD9">
        <w:rPr>
          <w:b/>
        </w:rPr>
        <w:t xml:space="preserve">одержание </w:t>
      </w:r>
      <w:r w:rsidR="0056570F" w:rsidRPr="00E37AD9">
        <w:rPr>
          <w:b/>
        </w:rPr>
        <w:t>р</w:t>
      </w:r>
      <w:r w:rsidR="00A97826" w:rsidRPr="00E37AD9">
        <w:rPr>
          <w:b/>
        </w:rPr>
        <w:t>егистрационной формы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2"/>
      </w:tblGrid>
      <w:tr w:rsidR="00C72851" w:rsidRPr="007E3B25">
        <w:tc>
          <w:tcPr>
            <w:tcW w:w="9852" w:type="dxa"/>
            <w:gridSpan w:val="2"/>
          </w:tcPr>
          <w:p w:rsidR="00C72851" w:rsidRPr="00E37AD9" w:rsidRDefault="0056570F" w:rsidP="00650D9A">
            <w:pPr>
              <w:spacing w:line="235" w:lineRule="auto"/>
              <w:contextualSpacing/>
              <w:jc w:val="center"/>
              <w:rPr>
                <w:b/>
              </w:rPr>
            </w:pPr>
            <w:r w:rsidRPr="00E37AD9">
              <w:rPr>
                <w:b/>
              </w:rPr>
              <w:t>Сведения об участнике К</w:t>
            </w:r>
            <w:r w:rsidR="00C72851" w:rsidRPr="00E37AD9">
              <w:rPr>
                <w:b/>
              </w:rPr>
              <w:t>онкурса</w:t>
            </w:r>
          </w:p>
        </w:tc>
      </w:tr>
      <w:tr w:rsidR="00C72851" w:rsidRPr="007E3B25">
        <w:tc>
          <w:tcPr>
            <w:tcW w:w="5070" w:type="dxa"/>
          </w:tcPr>
          <w:p w:rsidR="00C72851" w:rsidRPr="00E37AD9" w:rsidRDefault="00C72851" w:rsidP="00650D9A">
            <w:pPr>
              <w:spacing w:line="235" w:lineRule="auto"/>
              <w:contextualSpacing/>
              <w:jc w:val="both"/>
              <w:rPr>
                <w:b/>
              </w:rPr>
            </w:pPr>
            <w:r w:rsidRPr="00E37AD9">
              <w:rPr>
                <w:b/>
              </w:rPr>
              <w:t>Фамилия, Имя, Отчество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Номинация</w:t>
            </w:r>
          </w:p>
        </w:tc>
        <w:tc>
          <w:tcPr>
            <w:tcW w:w="4782" w:type="dxa"/>
          </w:tcPr>
          <w:p w:rsidR="007C7D53" w:rsidRPr="0073038D" w:rsidRDefault="002B078F" w:rsidP="00650D9A">
            <w:pPr>
              <w:spacing w:line="235" w:lineRule="auto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2B7761" w:rsidRPr="0073038D">
              <w:rPr>
                <w:sz w:val="24"/>
                <w:szCs w:val="24"/>
              </w:rPr>
              <w:instrText xml:space="preserve"> FORMCHECKBOX </w:instrText>
            </w:r>
            <w:r w:rsidRPr="0073038D">
              <w:rPr>
                <w:sz w:val="24"/>
                <w:szCs w:val="24"/>
              </w:rPr>
            </w:r>
            <w:r w:rsidRPr="0073038D">
              <w:rPr>
                <w:sz w:val="24"/>
                <w:szCs w:val="24"/>
              </w:rPr>
              <w:fldChar w:fldCharType="end"/>
            </w:r>
            <w:bookmarkEnd w:id="18"/>
            <w:r w:rsidR="002B7761" w:rsidRPr="0073038D">
              <w:rPr>
                <w:sz w:val="24"/>
                <w:szCs w:val="24"/>
              </w:rPr>
              <w:tab/>
            </w:r>
            <w:r w:rsidR="0056570F" w:rsidRPr="0073038D">
              <w:rPr>
                <w:sz w:val="24"/>
                <w:szCs w:val="24"/>
              </w:rPr>
              <w:t>«</w:t>
            </w:r>
            <w:r w:rsidR="007C7D53" w:rsidRPr="0073038D">
              <w:rPr>
                <w:sz w:val="24"/>
                <w:szCs w:val="24"/>
              </w:rPr>
              <w:t>Успешный старт</w:t>
            </w:r>
            <w:r w:rsidR="0056570F" w:rsidRPr="0073038D">
              <w:rPr>
                <w:sz w:val="24"/>
                <w:szCs w:val="24"/>
              </w:rPr>
              <w:t>»</w:t>
            </w:r>
            <w:r w:rsidR="007C7D53" w:rsidRPr="0073038D">
              <w:rPr>
                <w:sz w:val="24"/>
                <w:szCs w:val="24"/>
              </w:rPr>
              <w:t>;</w:t>
            </w:r>
          </w:p>
          <w:p w:rsidR="007C7D53" w:rsidRPr="0073038D" w:rsidRDefault="002B078F" w:rsidP="00650D9A">
            <w:pPr>
              <w:spacing w:line="235" w:lineRule="auto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761" w:rsidRPr="0073038D">
              <w:rPr>
                <w:sz w:val="24"/>
                <w:szCs w:val="24"/>
              </w:rPr>
              <w:instrText xml:space="preserve"> FORMCHECKBOX </w:instrText>
            </w:r>
            <w:r w:rsidRPr="0073038D">
              <w:rPr>
                <w:sz w:val="24"/>
                <w:szCs w:val="24"/>
              </w:rPr>
            </w:r>
            <w:r w:rsidRPr="0073038D">
              <w:rPr>
                <w:sz w:val="24"/>
                <w:szCs w:val="24"/>
              </w:rPr>
              <w:fldChar w:fldCharType="end"/>
            </w:r>
            <w:r w:rsidR="002B7761" w:rsidRPr="0073038D">
              <w:rPr>
                <w:sz w:val="24"/>
                <w:szCs w:val="24"/>
              </w:rPr>
              <w:tab/>
            </w:r>
            <w:r w:rsidR="0056570F" w:rsidRPr="0073038D">
              <w:rPr>
                <w:sz w:val="24"/>
                <w:szCs w:val="24"/>
              </w:rPr>
              <w:t>«</w:t>
            </w:r>
            <w:r w:rsidR="007C7D53" w:rsidRPr="0073038D">
              <w:rPr>
                <w:sz w:val="24"/>
                <w:szCs w:val="24"/>
              </w:rPr>
              <w:t>Социальн</w:t>
            </w:r>
            <w:r w:rsidR="00F10046" w:rsidRPr="0073038D">
              <w:rPr>
                <w:sz w:val="24"/>
                <w:szCs w:val="24"/>
              </w:rPr>
              <w:t>о-</w:t>
            </w:r>
            <w:r w:rsidR="007C7D53" w:rsidRPr="0073038D">
              <w:rPr>
                <w:sz w:val="24"/>
                <w:szCs w:val="24"/>
              </w:rPr>
              <w:t>ответственн</w:t>
            </w:r>
            <w:r w:rsidR="00F10046" w:rsidRPr="0073038D">
              <w:rPr>
                <w:sz w:val="24"/>
                <w:szCs w:val="24"/>
              </w:rPr>
              <w:t>ый бизнес</w:t>
            </w:r>
            <w:r w:rsidR="0056570F" w:rsidRPr="0073038D">
              <w:rPr>
                <w:sz w:val="24"/>
                <w:szCs w:val="24"/>
              </w:rPr>
              <w:t>»</w:t>
            </w:r>
            <w:r w:rsidR="007C7D53" w:rsidRPr="0073038D">
              <w:rPr>
                <w:sz w:val="24"/>
                <w:szCs w:val="24"/>
              </w:rPr>
              <w:t>;</w:t>
            </w:r>
          </w:p>
          <w:p w:rsidR="007B7299" w:rsidRPr="0073038D" w:rsidRDefault="002B078F" w:rsidP="007B7299">
            <w:pPr>
              <w:spacing w:line="235" w:lineRule="auto"/>
              <w:ind w:firstLine="175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299" w:rsidRPr="0073038D">
              <w:rPr>
                <w:sz w:val="24"/>
                <w:szCs w:val="24"/>
              </w:rPr>
              <w:instrText xml:space="preserve"> FORMCHECKBOX </w:instrText>
            </w:r>
            <w:r w:rsidRPr="0073038D">
              <w:rPr>
                <w:sz w:val="24"/>
                <w:szCs w:val="24"/>
              </w:rPr>
            </w:r>
            <w:r w:rsidRPr="0073038D">
              <w:rPr>
                <w:sz w:val="24"/>
                <w:szCs w:val="24"/>
              </w:rPr>
              <w:fldChar w:fldCharType="end"/>
            </w:r>
            <w:r w:rsidR="007B7299" w:rsidRPr="0073038D">
              <w:rPr>
                <w:sz w:val="24"/>
                <w:szCs w:val="24"/>
              </w:rPr>
              <w:t xml:space="preserve">   </w:t>
            </w:r>
            <w:r w:rsidR="0073038D">
              <w:rPr>
                <w:sz w:val="24"/>
                <w:szCs w:val="24"/>
              </w:rPr>
              <w:t xml:space="preserve"> </w:t>
            </w:r>
            <w:r w:rsidR="007B7299" w:rsidRPr="0073038D">
              <w:rPr>
                <w:sz w:val="24"/>
                <w:szCs w:val="24"/>
              </w:rPr>
              <w:t>«Инновационный бизнес»;</w:t>
            </w:r>
          </w:p>
          <w:p w:rsidR="004035E6" w:rsidRPr="007E3B25" w:rsidRDefault="002B078F" w:rsidP="0068159D">
            <w:pPr>
              <w:spacing w:line="235" w:lineRule="auto"/>
              <w:ind w:firstLine="175"/>
              <w:contextualSpacing/>
              <w:jc w:val="both"/>
            </w:pPr>
            <w:r w:rsidRPr="0073038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761" w:rsidRPr="0073038D">
              <w:rPr>
                <w:sz w:val="24"/>
                <w:szCs w:val="24"/>
              </w:rPr>
              <w:instrText xml:space="preserve"> FORMCHECKBOX </w:instrText>
            </w:r>
            <w:r w:rsidRPr="0073038D">
              <w:rPr>
                <w:sz w:val="24"/>
                <w:szCs w:val="24"/>
              </w:rPr>
            </w:r>
            <w:r w:rsidRPr="0073038D">
              <w:rPr>
                <w:sz w:val="24"/>
                <w:szCs w:val="24"/>
              </w:rPr>
              <w:fldChar w:fldCharType="end"/>
            </w:r>
            <w:r w:rsidR="002B7761" w:rsidRPr="0073038D">
              <w:rPr>
                <w:sz w:val="24"/>
                <w:szCs w:val="24"/>
              </w:rPr>
              <w:tab/>
            </w:r>
            <w:r w:rsidR="0056570F" w:rsidRPr="0073038D">
              <w:rPr>
                <w:sz w:val="24"/>
                <w:szCs w:val="24"/>
              </w:rPr>
              <w:t>«</w:t>
            </w:r>
            <w:r w:rsidR="0068159D">
              <w:rPr>
                <w:sz w:val="24"/>
                <w:szCs w:val="24"/>
              </w:rPr>
              <w:t>С</w:t>
            </w:r>
            <w:r w:rsidR="00F10046" w:rsidRPr="0073038D">
              <w:rPr>
                <w:sz w:val="24"/>
                <w:szCs w:val="24"/>
              </w:rPr>
              <w:t xml:space="preserve">туденческий </w:t>
            </w:r>
            <w:r w:rsidR="007C7D53" w:rsidRPr="0073038D">
              <w:rPr>
                <w:sz w:val="24"/>
                <w:szCs w:val="24"/>
              </w:rPr>
              <w:t>бизнес</w:t>
            </w:r>
            <w:r w:rsidR="0056570F" w:rsidRPr="0073038D">
              <w:rPr>
                <w:sz w:val="24"/>
                <w:szCs w:val="24"/>
              </w:rPr>
              <w:t>»</w:t>
            </w:r>
            <w:r w:rsidR="007C7D53" w:rsidRPr="0073038D">
              <w:rPr>
                <w:sz w:val="24"/>
                <w:szCs w:val="24"/>
              </w:rPr>
              <w:t>.</w:t>
            </w: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Образование (высшее, среднее профессиональное, среднее общее)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Стаж работы общий, в отрасли, в коллективе 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Трудовая деятельность / учеба за последние 3 года</w:t>
            </w:r>
            <w:r w:rsidR="00B648FF" w:rsidRPr="0073038D">
              <w:rPr>
                <w:sz w:val="24"/>
                <w:szCs w:val="24"/>
              </w:rPr>
              <w:t>:</w:t>
            </w:r>
          </w:p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месяц и год поступления/ухода</w:t>
            </w:r>
            <w:r w:rsidR="00B648FF" w:rsidRPr="0073038D">
              <w:rPr>
                <w:sz w:val="24"/>
                <w:szCs w:val="24"/>
              </w:rPr>
              <w:t>;</w:t>
            </w:r>
          </w:p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должность / форма обучения</w:t>
            </w:r>
            <w:r w:rsidR="00B648FF" w:rsidRPr="0073038D">
              <w:rPr>
                <w:sz w:val="24"/>
                <w:szCs w:val="24"/>
              </w:rPr>
              <w:t>;</w:t>
            </w:r>
          </w:p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название и координаты организации</w:t>
            </w:r>
            <w:r w:rsidR="00B648FF" w:rsidRPr="0073038D">
              <w:rPr>
                <w:sz w:val="24"/>
                <w:szCs w:val="24"/>
              </w:rPr>
              <w:t>.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Домашний адрес, телефон, адрес электронной почты</w:t>
            </w:r>
            <w:r w:rsidR="00B648FF" w:rsidRPr="0073038D">
              <w:rPr>
                <w:sz w:val="24"/>
                <w:szCs w:val="24"/>
              </w:rPr>
              <w:t>: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9852" w:type="dxa"/>
            <w:gridSpan w:val="2"/>
          </w:tcPr>
          <w:p w:rsidR="00C72851" w:rsidRPr="0073038D" w:rsidRDefault="00C72851" w:rsidP="00650D9A">
            <w:pPr>
              <w:spacing w:line="235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3038D">
              <w:rPr>
                <w:b/>
                <w:sz w:val="24"/>
                <w:szCs w:val="24"/>
              </w:rPr>
              <w:t>Сведения об организации</w:t>
            </w:r>
            <w:r w:rsidR="00A97826" w:rsidRPr="0073038D">
              <w:rPr>
                <w:b/>
                <w:sz w:val="24"/>
                <w:szCs w:val="24"/>
              </w:rPr>
              <w:t xml:space="preserve"> (если применимо)</w:t>
            </w: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ИНН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Основной профиль деятельности, выпускаемая продукция / оказываемые услуги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Адрес, индекс предприятия, телефон, факс, e-mail</w:t>
            </w:r>
            <w:r w:rsidR="00B648FF" w:rsidRPr="0073038D">
              <w:rPr>
                <w:sz w:val="24"/>
                <w:szCs w:val="24"/>
              </w:rPr>
              <w:t>: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C72851" w:rsidRPr="007E3B25">
        <w:tc>
          <w:tcPr>
            <w:tcW w:w="5070" w:type="dxa"/>
          </w:tcPr>
          <w:p w:rsidR="00C72851" w:rsidRPr="0073038D" w:rsidRDefault="00C72851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Количество работающих на предприятии</w:t>
            </w:r>
            <w:r w:rsidR="00A97826" w:rsidRPr="0073038D">
              <w:rPr>
                <w:sz w:val="24"/>
                <w:szCs w:val="24"/>
              </w:rPr>
              <w:t xml:space="preserve"> (с разбивкой по трем последним годам)</w:t>
            </w:r>
          </w:p>
        </w:tc>
        <w:tc>
          <w:tcPr>
            <w:tcW w:w="4782" w:type="dxa"/>
          </w:tcPr>
          <w:p w:rsidR="00C72851" w:rsidRPr="007E3B25" w:rsidRDefault="00C72851" w:rsidP="00650D9A">
            <w:pPr>
              <w:spacing w:line="235" w:lineRule="auto"/>
              <w:contextualSpacing/>
              <w:jc w:val="both"/>
            </w:pPr>
          </w:p>
        </w:tc>
      </w:tr>
      <w:tr w:rsidR="00A97826" w:rsidRPr="007E3B25">
        <w:tc>
          <w:tcPr>
            <w:tcW w:w="5070" w:type="dxa"/>
          </w:tcPr>
          <w:p w:rsidR="00A97826" w:rsidRPr="0073038D" w:rsidRDefault="00A97826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Объем реализации (с разбивкой по трем последним годам)</w:t>
            </w:r>
          </w:p>
        </w:tc>
        <w:tc>
          <w:tcPr>
            <w:tcW w:w="4782" w:type="dxa"/>
          </w:tcPr>
          <w:p w:rsidR="00A97826" w:rsidRPr="007E3B25" w:rsidRDefault="00A97826" w:rsidP="00650D9A">
            <w:pPr>
              <w:spacing w:line="235" w:lineRule="auto"/>
              <w:contextualSpacing/>
              <w:jc w:val="both"/>
            </w:pPr>
          </w:p>
        </w:tc>
      </w:tr>
      <w:tr w:rsidR="00A97826" w:rsidRPr="007E3B25">
        <w:tc>
          <w:tcPr>
            <w:tcW w:w="5070" w:type="dxa"/>
          </w:tcPr>
          <w:p w:rsidR="00A97826" w:rsidRPr="0073038D" w:rsidRDefault="00A97826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Прибыль до уплаты налогов и процентов по кредитам (с разбивкой по трем последним годам)</w:t>
            </w:r>
          </w:p>
        </w:tc>
        <w:tc>
          <w:tcPr>
            <w:tcW w:w="4782" w:type="dxa"/>
          </w:tcPr>
          <w:p w:rsidR="00A97826" w:rsidRPr="007E3B25" w:rsidRDefault="00A97826" w:rsidP="00650D9A">
            <w:pPr>
              <w:spacing w:line="235" w:lineRule="auto"/>
              <w:contextualSpacing/>
              <w:jc w:val="both"/>
            </w:pPr>
          </w:p>
        </w:tc>
      </w:tr>
      <w:tr w:rsidR="007A35FE" w:rsidRPr="007E3B25">
        <w:tc>
          <w:tcPr>
            <w:tcW w:w="5070" w:type="dxa"/>
          </w:tcPr>
          <w:p w:rsidR="007A35FE" w:rsidRPr="0073038D" w:rsidRDefault="007A35FE" w:rsidP="00650D9A">
            <w:pPr>
              <w:spacing w:line="235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Чистая прибыль (с разбивкой по трем последним годам)</w:t>
            </w:r>
          </w:p>
        </w:tc>
        <w:tc>
          <w:tcPr>
            <w:tcW w:w="4782" w:type="dxa"/>
          </w:tcPr>
          <w:p w:rsidR="007A35FE" w:rsidRPr="007E3B25" w:rsidRDefault="007A35FE" w:rsidP="00650D9A">
            <w:pPr>
              <w:spacing w:line="235" w:lineRule="auto"/>
              <w:contextualSpacing/>
              <w:jc w:val="both"/>
            </w:pPr>
          </w:p>
        </w:tc>
      </w:tr>
    </w:tbl>
    <w:p w:rsidR="00C72851" w:rsidRPr="007E3B25" w:rsidRDefault="00C72851" w:rsidP="00650D9A">
      <w:pPr>
        <w:spacing w:line="235" w:lineRule="auto"/>
        <w:contextualSpacing/>
        <w:jc w:val="both"/>
      </w:pPr>
    </w:p>
    <w:p w:rsidR="002B7761" w:rsidRPr="007E3B25" w:rsidRDefault="002B7761" w:rsidP="00650D9A">
      <w:pPr>
        <w:spacing w:line="235" w:lineRule="auto"/>
        <w:contextualSpacing/>
        <w:jc w:val="both"/>
      </w:pPr>
      <w:r w:rsidRPr="007E3B25">
        <w:t xml:space="preserve">Я согласен с условиями </w:t>
      </w:r>
      <w:r w:rsidR="00CC2CEB">
        <w:t>Республиканского</w:t>
      </w:r>
      <w:r w:rsidRPr="007E3B25">
        <w:t xml:space="preserve"> конкурса «Молодой предприниматель </w:t>
      </w:r>
      <w:r w:rsidR="00CC2CEB">
        <w:t>Татарстана</w:t>
      </w:r>
      <w:r w:rsidR="00FB4FB8" w:rsidRPr="007E3B25">
        <w:t xml:space="preserve"> - 201</w:t>
      </w:r>
      <w:r w:rsidR="00CC2CEB">
        <w:t>2</w:t>
      </w:r>
      <w:r w:rsidRPr="007E3B25">
        <w:t>», определенными в Положении о нем.</w:t>
      </w:r>
    </w:p>
    <w:p w:rsidR="002B7761" w:rsidRDefault="002B7761" w:rsidP="00650D9A">
      <w:pPr>
        <w:spacing w:line="235" w:lineRule="auto"/>
        <w:contextualSpacing/>
        <w:jc w:val="both"/>
      </w:pPr>
    </w:p>
    <w:p w:rsidR="00B8349E" w:rsidRPr="00494CA7" w:rsidRDefault="00B8349E" w:rsidP="00650D9A">
      <w:pPr>
        <w:spacing w:line="235" w:lineRule="auto"/>
        <w:contextualSpacing/>
        <w:jc w:val="both"/>
        <w:rPr>
          <w:sz w:val="18"/>
          <w:szCs w:val="18"/>
        </w:rPr>
      </w:pPr>
      <w:r w:rsidRPr="00494CA7">
        <w:rPr>
          <w:sz w:val="18"/>
          <w:szCs w:val="18"/>
        </w:rPr>
        <w:t xml:space="preserve">Настоящим во исполнение требований Федерального закона </w:t>
      </w:r>
      <w:r w:rsidR="00D028FF" w:rsidRPr="00494CA7">
        <w:rPr>
          <w:sz w:val="18"/>
          <w:szCs w:val="18"/>
        </w:rPr>
        <w:t xml:space="preserve">от 27 июля 2006 года                     № 152-ФЗ </w:t>
      </w:r>
      <w:r w:rsidRPr="00494CA7">
        <w:rPr>
          <w:sz w:val="18"/>
          <w:szCs w:val="18"/>
        </w:rPr>
        <w:t xml:space="preserve">«О персональных данных» </w:t>
      </w:r>
      <w:r w:rsidR="00D028FF" w:rsidRPr="00494CA7">
        <w:rPr>
          <w:sz w:val="18"/>
          <w:szCs w:val="18"/>
        </w:rPr>
        <w:t xml:space="preserve"> </w:t>
      </w:r>
      <w:r w:rsidRPr="00494CA7">
        <w:rPr>
          <w:sz w:val="18"/>
          <w:szCs w:val="18"/>
        </w:rPr>
        <w:t>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распространение, (в том числе передача), обезличивание, блокирование, уничтожение и любые другие действия (операции) с персональными данными.</w:t>
      </w:r>
    </w:p>
    <w:p w:rsidR="00B8349E" w:rsidRPr="00494CA7" w:rsidRDefault="00B8349E" w:rsidP="00650D9A">
      <w:pPr>
        <w:spacing w:line="235" w:lineRule="auto"/>
        <w:contextualSpacing/>
        <w:jc w:val="both"/>
        <w:rPr>
          <w:sz w:val="18"/>
          <w:szCs w:val="18"/>
        </w:rPr>
      </w:pPr>
      <w:r w:rsidRPr="00494CA7">
        <w:rPr>
          <w:sz w:val="18"/>
          <w:szCs w:val="18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</w:t>
      </w:r>
      <w:r w:rsidR="00ED70F9" w:rsidRPr="00494CA7">
        <w:rPr>
          <w:sz w:val="18"/>
          <w:szCs w:val="18"/>
        </w:rPr>
        <w:t>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ED70F9" w:rsidRPr="00494CA7" w:rsidRDefault="00ED70F9" w:rsidP="00650D9A">
      <w:pPr>
        <w:spacing w:line="235" w:lineRule="auto"/>
        <w:contextualSpacing/>
        <w:jc w:val="both"/>
        <w:rPr>
          <w:sz w:val="18"/>
          <w:szCs w:val="18"/>
        </w:rPr>
      </w:pPr>
      <w:r w:rsidRPr="00494CA7">
        <w:rPr>
          <w:sz w:val="18"/>
          <w:szCs w:val="18"/>
        </w:rPr>
        <w:t>Порядок отзыва согласия на обработку персональных данных мне известен.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81"/>
        <w:gridCol w:w="3029"/>
        <w:gridCol w:w="288"/>
        <w:gridCol w:w="3533"/>
      </w:tblGrid>
      <w:tr w:rsidR="00575731" w:rsidRPr="007E3B25">
        <w:tc>
          <w:tcPr>
            <w:tcW w:w="2518" w:type="dxa"/>
            <w:tcBorders>
              <w:bottom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284" w:type="dxa"/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291" w:type="dxa"/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</w:tr>
      <w:tr w:rsidR="00575731" w:rsidRPr="007E3B25">
        <w:tc>
          <w:tcPr>
            <w:tcW w:w="2518" w:type="dxa"/>
            <w:tcBorders>
              <w:top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  <w:r w:rsidRPr="007E3B25">
              <w:t>Дата</w:t>
            </w:r>
          </w:p>
        </w:tc>
        <w:tc>
          <w:tcPr>
            <w:tcW w:w="284" w:type="dxa"/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  <w:r w:rsidRPr="007E3B25">
              <w:t>Подпись</w:t>
            </w:r>
          </w:p>
        </w:tc>
        <w:tc>
          <w:tcPr>
            <w:tcW w:w="291" w:type="dxa"/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B7761" w:rsidRPr="007E3B25" w:rsidRDefault="002B7761" w:rsidP="00650D9A">
            <w:pPr>
              <w:spacing w:line="235" w:lineRule="auto"/>
              <w:contextualSpacing/>
              <w:jc w:val="both"/>
            </w:pPr>
            <w:r w:rsidRPr="007E3B25">
              <w:t>Ф.И.О</w:t>
            </w:r>
          </w:p>
        </w:tc>
      </w:tr>
    </w:tbl>
    <w:p w:rsidR="00632E2E" w:rsidRPr="007E3B25" w:rsidRDefault="00632E2E" w:rsidP="00494CA7">
      <w:pPr>
        <w:pStyle w:val="1"/>
        <w:numPr>
          <w:ilvl w:val="0"/>
          <w:numId w:val="0"/>
        </w:numPr>
        <w:spacing w:line="240" w:lineRule="auto"/>
        <w:ind w:left="5760" w:firstLine="720"/>
        <w:jc w:val="left"/>
      </w:pPr>
      <w:bookmarkStart w:id="19" w:name="_Toc338442212"/>
      <w:r w:rsidRPr="007E3B25">
        <w:lastRenderedPageBreak/>
        <w:t>Приложение № 2</w:t>
      </w:r>
      <w:bookmarkEnd w:id="19"/>
    </w:p>
    <w:p w:rsidR="00632E2E" w:rsidRPr="007E3B25" w:rsidRDefault="00632E2E" w:rsidP="0073038D">
      <w:pPr>
        <w:spacing w:line="235" w:lineRule="auto"/>
        <w:contextualSpacing/>
        <w:jc w:val="right"/>
      </w:pPr>
      <w:r w:rsidRPr="007E3B25">
        <w:t>к Положению о Конкурсе</w:t>
      </w:r>
    </w:p>
    <w:p w:rsidR="00650D9A" w:rsidRDefault="00650D9A" w:rsidP="00650D9A">
      <w:pPr>
        <w:spacing w:line="235" w:lineRule="auto"/>
        <w:contextualSpacing/>
        <w:jc w:val="center"/>
        <w:rPr>
          <w:b/>
        </w:rPr>
      </w:pPr>
    </w:p>
    <w:p w:rsidR="00C47F3E" w:rsidRDefault="00C47F3E" w:rsidP="00650D9A">
      <w:pPr>
        <w:spacing w:line="235" w:lineRule="auto"/>
        <w:contextualSpacing/>
        <w:jc w:val="center"/>
        <w:rPr>
          <w:b/>
        </w:rPr>
      </w:pPr>
      <w:r w:rsidRPr="00E37AD9">
        <w:rPr>
          <w:b/>
        </w:rPr>
        <w:t xml:space="preserve">Содержание </w:t>
      </w:r>
      <w:r w:rsidR="00B648FF" w:rsidRPr="00E37AD9">
        <w:rPr>
          <w:b/>
        </w:rPr>
        <w:t>п</w:t>
      </w:r>
      <w:r w:rsidRPr="00E37AD9">
        <w:rPr>
          <w:b/>
        </w:rPr>
        <w:t>риложения к регистрационной форме для номинаций «Успешный старт», «Социально-ответственный бизнес»,</w:t>
      </w:r>
      <w:r w:rsidR="00F4005C">
        <w:rPr>
          <w:b/>
        </w:rPr>
        <w:t xml:space="preserve"> </w:t>
      </w:r>
      <w:r w:rsidR="00F4005C" w:rsidRPr="00F4005C">
        <w:rPr>
          <w:b/>
        </w:rPr>
        <w:t>«Инновационный бизнес»,</w:t>
      </w:r>
      <w:r w:rsidRPr="00E37AD9">
        <w:rPr>
          <w:b/>
        </w:rPr>
        <w:t xml:space="preserve"> «</w:t>
      </w:r>
      <w:r w:rsidR="0068159D">
        <w:rPr>
          <w:b/>
        </w:rPr>
        <w:t>С</w:t>
      </w:r>
      <w:r w:rsidRPr="00E37AD9">
        <w:rPr>
          <w:b/>
        </w:rPr>
        <w:t>туденческий бизнес»</w:t>
      </w:r>
    </w:p>
    <w:p w:rsidR="00650D9A" w:rsidRPr="00E37AD9" w:rsidRDefault="00650D9A" w:rsidP="00650D9A">
      <w:pPr>
        <w:spacing w:line="235" w:lineRule="auto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5778"/>
      </w:tblGrid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Страница</w:t>
            </w:r>
          </w:p>
        </w:tc>
        <w:tc>
          <w:tcPr>
            <w:tcW w:w="2410" w:type="dxa"/>
          </w:tcPr>
          <w:p w:rsidR="00D35104" w:rsidRPr="007E3B25" w:rsidRDefault="00D35104" w:rsidP="00650D9A">
            <w:pPr>
              <w:spacing w:line="235" w:lineRule="auto"/>
              <w:ind w:firstLine="34"/>
              <w:contextualSpacing/>
              <w:jc w:val="center"/>
            </w:pPr>
            <w:r w:rsidRPr="007E3B25">
              <w:t>Заголовок</w:t>
            </w:r>
          </w:p>
        </w:tc>
        <w:tc>
          <w:tcPr>
            <w:tcW w:w="5778" w:type="dxa"/>
          </w:tcPr>
          <w:p w:rsidR="00D35104" w:rsidRPr="007E3B25" w:rsidRDefault="00685B6C" w:rsidP="00650D9A">
            <w:pPr>
              <w:spacing w:line="235" w:lineRule="auto"/>
              <w:contextualSpacing/>
              <w:jc w:val="both"/>
            </w:pPr>
            <w:r w:rsidRPr="007E3B25">
              <w:t>Рекомендуемое с</w:t>
            </w:r>
            <w:r w:rsidR="00D35104" w:rsidRPr="007E3B25">
              <w:t>одержание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1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E516F5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Участник</w:t>
            </w:r>
          </w:p>
        </w:tc>
        <w:tc>
          <w:tcPr>
            <w:tcW w:w="5778" w:type="dxa"/>
          </w:tcPr>
          <w:p w:rsidR="00D35104" w:rsidRPr="0073038D" w:rsidRDefault="002D3474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Опишите предпринимательские качества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>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2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2D3474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Становление бизнеса</w:t>
            </w:r>
          </w:p>
        </w:tc>
        <w:tc>
          <w:tcPr>
            <w:tcW w:w="5778" w:type="dxa"/>
          </w:tcPr>
          <w:p w:rsidR="00D35104" w:rsidRPr="0073038D" w:rsidRDefault="002D3474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Опишите историю компании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>. Включите описание исходной идеи для создания компании</w:t>
            </w:r>
            <w:r w:rsidR="00BE2DCD" w:rsidRPr="0073038D">
              <w:rPr>
                <w:sz w:val="24"/>
                <w:szCs w:val="24"/>
              </w:rPr>
              <w:t xml:space="preserve"> и степени ее новизны</w:t>
            </w:r>
            <w:r w:rsidRPr="0073038D">
              <w:rPr>
                <w:sz w:val="24"/>
                <w:szCs w:val="24"/>
              </w:rPr>
              <w:t xml:space="preserve">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</w:t>
            </w:r>
            <w:r w:rsidR="00E516F5" w:rsidRPr="0073038D">
              <w:rPr>
                <w:sz w:val="24"/>
                <w:szCs w:val="24"/>
              </w:rPr>
              <w:t>участником</w:t>
            </w:r>
            <w:r w:rsidRPr="0073038D">
              <w:rPr>
                <w:sz w:val="24"/>
                <w:szCs w:val="24"/>
              </w:rPr>
              <w:t>.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3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2D3474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Новаторский подход</w:t>
            </w:r>
          </w:p>
        </w:tc>
        <w:tc>
          <w:tcPr>
            <w:tcW w:w="5778" w:type="dxa"/>
          </w:tcPr>
          <w:p w:rsidR="00D35104" w:rsidRPr="0073038D" w:rsidRDefault="002704D4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Опишите, как </w:t>
            </w:r>
            <w:r w:rsidR="00E516F5" w:rsidRPr="0073038D">
              <w:rPr>
                <w:sz w:val="24"/>
                <w:szCs w:val="24"/>
              </w:rPr>
              <w:t>участник</w:t>
            </w:r>
            <w:r w:rsidRPr="0073038D">
              <w:rPr>
                <w:sz w:val="24"/>
                <w:szCs w:val="24"/>
              </w:rPr>
              <w:t xml:space="preserve"> поддерживает творческий и инновационный подход к разработке и внедрению основных продуктов или услуг. Включите описание уникальных особенностей бизнеса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 xml:space="preserve">, ключевых  различий между компанией и ее конкурентами.  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4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2D3474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Планы на будущее</w:t>
            </w:r>
          </w:p>
        </w:tc>
        <w:tc>
          <w:tcPr>
            <w:tcW w:w="5778" w:type="dxa"/>
          </w:tcPr>
          <w:p w:rsidR="00D35104" w:rsidRPr="0073038D" w:rsidRDefault="00BE2DCD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Опишите планы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 xml:space="preserve"> относительно будущего компании, демонстрирующие его навыки </w:t>
            </w:r>
            <w:r w:rsidR="002704D4" w:rsidRPr="0073038D">
              <w:rPr>
                <w:sz w:val="24"/>
                <w:szCs w:val="24"/>
              </w:rPr>
              <w:t xml:space="preserve">краткосрочного и долгосрочного </w:t>
            </w:r>
            <w:r w:rsidRPr="0073038D">
              <w:rPr>
                <w:sz w:val="24"/>
                <w:szCs w:val="24"/>
              </w:rPr>
              <w:t xml:space="preserve">планирования. 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5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2D3474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Управление бизнесом</w:t>
            </w:r>
          </w:p>
        </w:tc>
        <w:tc>
          <w:tcPr>
            <w:tcW w:w="5778" w:type="dxa"/>
          </w:tcPr>
          <w:p w:rsidR="00D35104" w:rsidRPr="0073038D" w:rsidRDefault="002704D4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 xml:space="preserve">Приведите конкретные примеры достижений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 xml:space="preserve"> в области управления компанией, нестандартных  и/или</w:t>
            </w:r>
            <w:r w:rsidR="00B648FF" w:rsidRPr="0073038D">
              <w:rPr>
                <w:sz w:val="24"/>
                <w:szCs w:val="24"/>
              </w:rPr>
              <w:t xml:space="preserve"> эффективных управленческих идей</w:t>
            </w:r>
            <w:r w:rsidR="00685B6C" w:rsidRPr="0073038D">
              <w:rPr>
                <w:sz w:val="24"/>
                <w:szCs w:val="24"/>
              </w:rPr>
              <w:t xml:space="preserve"> и решений</w:t>
            </w:r>
            <w:r w:rsidRPr="0073038D">
              <w:rPr>
                <w:sz w:val="24"/>
                <w:szCs w:val="24"/>
              </w:rPr>
              <w:t>, способствовавших росту компании.</w:t>
            </w:r>
            <w:r w:rsidR="00685B6C" w:rsidRPr="0073038D">
              <w:rPr>
                <w:sz w:val="24"/>
                <w:szCs w:val="24"/>
              </w:rPr>
              <w:t xml:space="preserve"> Опишите не более двух основных руководителей компании (помимо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="00685B6C" w:rsidRPr="0073038D">
              <w:rPr>
                <w:sz w:val="24"/>
                <w:szCs w:val="24"/>
              </w:rPr>
              <w:t>), указав опыт их работы, специальные навыки и основные достижения.</w:t>
            </w:r>
          </w:p>
        </w:tc>
      </w:tr>
      <w:tr w:rsidR="00D35104" w:rsidRPr="007E3B25">
        <w:tc>
          <w:tcPr>
            <w:tcW w:w="1384" w:type="dxa"/>
          </w:tcPr>
          <w:p w:rsidR="00D35104" w:rsidRPr="007E3B25" w:rsidRDefault="00D35104" w:rsidP="00650D9A">
            <w:pPr>
              <w:spacing w:line="235" w:lineRule="auto"/>
              <w:ind w:firstLine="0"/>
              <w:contextualSpacing/>
              <w:jc w:val="both"/>
            </w:pPr>
            <w:r w:rsidRPr="007E3B25">
              <w:t>6</w:t>
            </w:r>
            <w:r w:rsidR="00B648FF" w:rsidRPr="007E3B25">
              <w:t>.</w:t>
            </w:r>
          </w:p>
        </w:tc>
        <w:tc>
          <w:tcPr>
            <w:tcW w:w="2410" w:type="dxa"/>
          </w:tcPr>
          <w:p w:rsidR="00D35104" w:rsidRPr="007E3B25" w:rsidRDefault="002D3474" w:rsidP="00650D9A">
            <w:pPr>
              <w:spacing w:line="235" w:lineRule="auto"/>
              <w:ind w:firstLine="34"/>
              <w:contextualSpacing/>
              <w:jc w:val="both"/>
            </w:pPr>
            <w:r w:rsidRPr="007E3B25">
              <w:t>Социальная ответственность</w:t>
            </w:r>
          </w:p>
        </w:tc>
        <w:tc>
          <w:tcPr>
            <w:tcW w:w="5778" w:type="dxa"/>
          </w:tcPr>
          <w:p w:rsidR="00D35104" w:rsidRPr="0073038D" w:rsidRDefault="002704D4" w:rsidP="00650D9A">
            <w:pPr>
              <w:spacing w:line="235" w:lineRule="auto"/>
              <w:ind w:firstLine="34"/>
              <w:contextualSpacing/>
              <w:rPr>
                <w:sz w:val="24"/>
                <w:szCs w:val="24"/>
              </w:rPr>
            </w:pPr>
            <w:r w:rsidRPr="0073038D">
              <w:rPr>
                <w:sz w:val="24"/>
                <w:szCs w:val="24"/>
              </w:rPr>
              <w:t>Опишите, как атмосфера в компании способству</w:t>
            </w:r>
            <w:r w:rsidR="00685B6C" w:rsidRPr="0073038D">
              <w:rPr>
                <w:sz w:val="24"/>
                <w:szCs w:val="24"/>
              </w:rPr>
              <w:t>ет</w:t>
            </w:r>
            <w:r w:rsidRPr="0073038D">
              <w:rPr>
                <w:sz w:val="24"/>
                <w:szCs w:val="24"/>
              </w:rPr>
              <w:t xml:space="preserve"> проявлению инициативы сотрудников, их профессиональному росту и личному развитию. Включите в приложение описание инициатив </w:t>
            </w:r>
            <w:r w:rsidR="00E516F5" w:rsidRPr="0073038D">
              <w:rPr>
                <w:sz w:val="24"/>
                <w:szCs w:val="24"/>
              </w:rPr>
              <w:t>участника</w:t>
            </w:r>
            <w:r w:rsidRPr="0073038D">
              <w:rPr>
                <w:sz w:val="24"/>
                <w:szCs w:val="24"/>
              </w:rPr>
              <w:t xml:space="preserve">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      </w:r>
          </w:p>
        </w:tc>
      </w:tr>
    </w:tbl>
    <w:p w:rsidR="00D35104" w:rsidRPr="007E3B25" w:rsidRDefault="00D35104" w:rsidP="00650D9A">
      <w:pPr>
        <w:spacing w:line="235" w:lineRule="auto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81"/>
        <w:gridCol w:w="3029"/>
        <w:gridCol w:w="288"/>
        <w:gridCol w:w="3533"/>
      </w:tblGrid>
      <w:tr w:rsidR="00FB4FB8" w:rsidRPr="007E3B25" w:rsidTr="0073038D">
        <w:tc>
          <w:tcPr>
            <w:tcW w:w="2441" w:type="dxa"/>
            <w:tcBorders>
              <w:bottom w:val="single" w:sz="4" w:space="0" w:color="auto"/>
            </w:tcBorders>
          </w:tcPr>
          <w:p w:rsidR="00FB4FB8" w:rsidRPr="007E3B25" w:rsidRDefault="00FB4FB8" w:rsidP="00494CA7">
            <w:pPr>
              <w:spacing w:line="235" w:lineRule="auto"/>
              <w:ind w:firstLine="0"/>
              <w:contextualSpacing/>
              <w:jc w:val="both"/>
            </w:pPr>
          </w:p>
        </w:tc>
        <w:tc>
          <w:tcPr>
            <w:tcW w:w="281" w:type="dxa"/>
          </w:tcPr>
          <w:p w:rsidR="00FB4FB8" w:rsidRPr="007E3B25" w:rsidRDefault="00FB4FB8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FB4FB8" w:rsidRPr="007E3B25" w:rsidRDefault="00FB4FB8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288" w:type="dxa"/>
          </w:tcPr>
          <w:p w:rsidR="00FB4FB8" w:rsidRPr="007E3B25" w:rsidRDefault="00FB4FB8" w:rsidP="00650D9A">
            <w:pPr>
              <w:spacing w:line="235" w:lineRule="auto"/>
              <w:contextualSpacing/>
              <w:jc w:val="both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FB4FB8" w:rsidRPr="007E3B25" w:rsidRDefault="00FB4FB8" w:rsidP="00650D9A">
            <w:pPr>
              <w:spacing w:line="235" w:lineRule="auto"/>
              <w:contextualSpacing/>
              <w:jc w:val="both"/>
            </w:pPr>
          </w:p>
        </w:tc>
      </w:tr>
      <w:tr w:rsidR="00FB4FB8" w:rsidRPr="00494CA7" w:rsidTr="0073038D">
        <w:tc>
          <w:tcPr>
            <w:tcW w:w="2441" w:type="dxa"/>
            <w:tcBorders>
              <w:top w:val="single" w:sz="4" w:space="0" w:color="auto"/>
            </w:tcBorders>
          </w:tcPr>
          <w:p w:rsidR="00FB4FB8" w:rsidRPr="00494CA7" w:rsidRDefault="00FB4FB8" w:rsidP="00650D9A">
            <w:pPr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  <w:r w:rsidRPr="00494CA7">
              <w:rPr>
                <w:sz w:val="18"/>
                <w:szCs w:val="18"/>
              </w:rPr>
              <w:t>Дата</w:t>
            </w:r>
          </w:p>
        </w:tc>
        <w:tc>
          <w:tcPr>
            <w:tcW w:w="281" w:type="dxa"/>
          </w:tcPr>
          <w:p w:rsidR="00FB4FB8" w:rsidRPr="00494CA7" w:rsidRDefault="00FB4FB8" w:rsidP="00650D9A">
            <w:pPr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FB4FB8" w:rsidRPr="00494CA7" w:rsidRDefault="00FB4FB8" w:rsidP="00650D9A">
            <w:pPr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  <w:r w:rsidRPr="00494CA7">
              <w:rPr>
                <w:sz w:val="18"/>
                <w:szCs w:val="18"/>
              </w:rPr>
              <w:t>Подпись</w:t>
            </w:r>
          </w:p>
        </w:tc>
        <w:tc>
          <w:tcPr>
            <w:tcW w:w="288" w:type="dxa"/>
          </w:tcPr>
          <w:p w:rsidR="00FB4FB8" w:rsidRPr="00494CA7" w:rsidRDefault="00FB4FB8" w:rsidP="00650D9A">
            <w:pPr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FB4FB8" w:rsidRPr="00494CA7" w:rsidRDefault="00FB4FB8" w:rsidP="00650D9A">
            <w:pPr>
              <w:spacing w:line="235" w:lineRule="auto"/>
              <w:contextualSpacing/>
              <w:jc w:val="both"/>
              <w:rPr>
                <w:sz w:val="18"/>
                <w:szCs w:val="18"/>
              </w:rPr>
            </w:pPr>
            <w:r w:rsidRPr="00494CA7">
              <w:rPr>
                <w:sz w:val="18"/>
                <w:szCs w:val="18"/>
              </w:rPr>
              <w:t>Ф.И.О</w:t>
            </w:r>
          </w:p>
        </w:tc>
      </w:tr>
    </w:tbl>
    <w:p w:rsidR="007E0BB4" w:rsidRDefault="007E0BB4">
      <w:pPr>
        <w:spacing w:after="0" w:line="240" w:lineRule="auto"/>
        <w:ind w:firstLine="0"/>
      </w:pPr>
    </w:p>
    <w:p w:rsidR="00494CA7" w:rsidRDefault="00494CA7" w:rsidP="00494CA7">
      <w:pPr>
        <w:ind w:firstLine="0"/>
        <w:jc w:val="both"/>
      </w:pPr>
      <w:r>
        <w:t>Согласовано:</w:t>
      </w:r>
    </w:p>
    <w:p w:rsidR="00494CA7" w:rsidRDefault="00494CA7" w:rsidP="00494CA7">
      <w:pPr>
        <w:ind w:firstLine="0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494CA7" w:rsidRDefault="00494CA7" w:rsidP="00494CA7">
      <w:pPr>
        <w:ind w:firstLine="0"/>
        <w:jc w:val="both"/>
      </w:pPr>
      <w:r>
        <w:t>_______________________</w:t>
      </w:r>
      <w:r>
        <w:tab/>
      </w:r>
      <w:r>
        <w:tab/>
      </w:r>
      <w:r>
        <w:tab/>
        <w:t>_____________________________</w:t>
      </w:r>
    </w:p>
    <w:sectPr w:rsidR="00494CA7" w:rsidSect="00494CA7">
      <w:headerReference w:type="default" r:id="rId10"/>
      <w:type w:val="continuous"/>
      <w:pgSz w:w="11907" w:h="16839" w:code="9"/>
      <w:pgMar w:top="851" w:right="85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E" w:rsidRDefault="008B3E0E" w:rsidP="000A014D">
      <w:pPr>
        <w:spacing w:after="0" w:line="240" w:lineRule="auto"/>
      </w:pPr>
      <w:r>
        <w:separator/>
      </w:r>
    </w:p>
  </w:endnote>
  <w:endnote w:type="continuationSeparator" w:id="0">
    <w:p w:rsidR="008B3E0E" w:rsidRDefault="008B3E0E" w:rsidP="000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Interstate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E" w:rsidRDefault="008B3E0E" w:rsidP="000A014D">
      <w:pPr>
        <w:spacing w:after="0" w:line="240" w:lineRule="auto"/>
      </w:pPr>
      <w:r>
        <w:separator/>
      </w:r>
    </w:p>
  </w:footnote>
  <w:footnote w:type="continuationSeparator" w:id="0">
    <w:p w:rsidR="008B3E0E" w:rsidRDefault="008B3E0E" w:rsidP="000A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4422"/>
      <w:docPartObj>
        <w:docPartGallery w:val="Page Numbers (Top of Page)"/>
        <w:docPartUnique/>
      </w:docPartObj>
    </w:sdtPr>
    <w:sdtEndPr/>
    <w:sdtContent>
      <w:p w:rsidR="00494598" w:rsidRDefault="002B078F" w:rsidP="00494598">
        <w:pPr>
          <w:pStyle w:val="af2"/>
          <w:jc w:val="center"/>
        </w:pPr>
        <w:r>
          <w:fldChar w:fldCharType="begin"/>
        </w:r>
        <w:r w:rsidR="0025152A">
          <w:instrText xml:space="preserve"> PAGE   \* MERGEFORMAT </w:instrText>
        </w:r>
        <w:r>
          <w:fldChar w:fldCharType="separate"/>
        </w:r>
        <w:r w:rsidR="00FC06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29C"/>
    <w:multiLevelType w:val="hybridMultilevel"/>
    <w:tmpl w:val="D3BC91D6"/>
    <w:lvl w:ilvl="0" w:tplc="61323F60">
      <w:start w:val="1"/>
      <w:numFmt w:val="bullet"/>
      <w:pStyle w:val="a"/>
      <w:lvlText w:val="—"/>
      <w:lvlJc w:val="left"/>
      <w:pPr>
        <w:ind w:left="43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C16CAC"/>
    <w:multiLevelType w:val="hybridMultilevel"/>
    <w:tmpl w:val="97E6B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903D21"/>
    <w:multiLevelType w:val="multilevel"/>
    <w:tmpl w:val="B6AA1BCE"/>
    <w:lvl w:ilvl="0">
      <w:start w:val="1"/>
      <w:numFmt w:val="decimal"/>
      <w:lvlText w:val="%1."/>
      <w:lvlJc w:val="left"/>
      <w:pPr>
        <w:ind w:left="1464" w:hanging="1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3" w:hanging="14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4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4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4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9" w:hanging="14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AD3710"/>
    <w:multiLevelType w:val="hybridMultilevel"/>
    <w:tmpl w:val="4740DAC8"/>
    <w:lvl w:ilvl="0" w:tplc="8528CF62">
      <w:start w:val="1"/>
      <w:numFmt w:val="bullet"/>
      <w:lvlText w:val="—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23825"/>
    <w:multiLevelType w:val="multilevel"/>
    <w:tmpl w:val="D16EF19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B"/>
    <w:rsid w:val="00004E10"/>
    <w:rsid w:val="0000735C"/>
    <w:rsid w:val="00007BB1"/>
    <w:rsid w:val="00017C0F"/>
    <w:rsid w:val="00021823"/>
    <w:rsid w:val="00021F99"/>
    <w:rsid w:val="000315E2"/>
    <w:rsid w:val="00037B8A"/>
    <w:rsid w:val="0004025C"/>
    <w:rsid w:val="00041583"/>
    <w:rsid w:val="000614B5"/>
    <w:rsid w:val="00094AA0"/>
    <w:rsid w:val="000A014D"/>
    <w:rsid w:val="000B49F3"/>
    <w:rsid w:val="000D3FEC"/>
    <w:rsid w:val="000D65FC"/>
    <w:rsid w:val="000E125A"/>
    <w:rsid w:val="000E1B14"/>
    <w:rsid w:val="000E6A09"/>
    <w:rsid w:val="000F15D7"/>
    <w:rsid w:val="0011555B"/>
    <w:rsid w:val="00123F10"/>
    <w:rsid w:val="00124BF6"/>
    <w:rsid w:val="00126A59"/>
    <w:rsid w:val="001479DB"/>
    <w:rsid w:val="001515EE"/>
    <w:rsid w:val="00164C46"/>
    <w:rsid w:val="00166AA0"/>
    <w:rsid w:val="001710A0"/>
    <w:rsid w:val="001733B6"/>
    <w:rsid w:val="001A197F"/>
    <w:rsid w:val="001A3B7F"/>
    <w:rsid w:val="001A7C8C"/>
    <w:rsid w:val="001D6EFD"/>
    <w:rsid w:val="001E27FC"/>
    <w:rsid w:val="001E5191"/>
    <w:rsid w:val="001E61DF"/>
    <w:rsid w:val="001F0B01"/>
    <w:rsid w:val="001F61CC"/>
    <w:rsid w:val="00205FE6"/>
    <w:rsid w:val="00206252"/>
    <w:rsid w:val="00221595"/>
    <w:rsid w:val="00221B38"/>
    <w:rsid w:val="002405D5"/>
    <w:rsid w:val="00247004"/>
    <w:rsid w:val="0025152A"/>
    <w:rsid w:val="002704D4"/>
    <w:rsid w:val="0028318D"/>
    <w:rsid w:val="002902C5"/>
    <w:rsid w:val="002938E3"/>
    <w:rsid w:val="002A4A2B"/>
    <w:rsid w:val="002A734F"/>
    <w:rsid w:val="002B078F"/>
    <w:rsid w:val="002B0E25"/>
    <w:rsid w:val="002B6CD4"/>
    <w:rsid w:val="002B76C4"/>
    <w:rsid w:val="002B7761"/>
    <w:rsid w:val="002D3474"/>
    <w:rsid w:val="00301CF9"/>
    <w:rsid w:val="00303637"/>
    <w:rsid w:val="00311451"/>
    <w:rsid w:val="00315295"/>
    <w:rsid w:val="0032110E"/>
    <w:rsid w:val="00326B0A"/>
    <w:rsid w:val="00344E4A"/>
    <w:rsid w:val="00354DB7"/>
    <w:rsid w:val="0035511B"/>
    <w:rsid w:val="00362149"/>
    <w:rsid w:val="003645CA"/>
    <w:rsid w:val="00371F5D"/>
    <w:rsid w:val="0037564D"/>
    <w:rsid w:val="00381E15"/>
    <w:rsid w:val="003933A8"/>
    <w:rsid w:val="003939E3"/>
    <w:rsid w:val="0039663A"/>
    <w:rsid w:val="0039673F"/>
    <w:rsid w:val="003975CD"/>
    <w:rsid w:val="003A706A"/>
    <w:rsid w:val="003C060F"/>
    <w:rsid w:val="003C4923"/>
    <w:rsid w:val="003C59A0"/>
    <w:rsid w:val="003D1BA4"/>
    <w:rsid w:val="003E206F"/>
    <w:rsid w:val="003F0172"/>
    <w:rsid w:val="003F0DF1"/>
    <w:rsid w:val="004035E6"/>
    <w:rsid w:val="00440B17"/>
    <w:rsid w:val="00456749"/>
    <w:rsid w:val="00461140"/>
    <w:rsid w:val="004734DF"/>
    <w:rsid w:val="00480427"/>
    <w:rsid w:val="00482E59"/>
    <w:rsid w:val="0048462D"/>
    <w:rsid w:val="00494598"/>
    <w:rsid w:val="00494CA7"/>
    <w:rsid w:val="004A7EC1"/>
    <w:rsid w:val="004B40E7"/>
    <w:rsid w:val="004D4C4C"/>
    <w:rsid w:val="004F3831"/>
    <w:rsid w:val="0050495D"/>
    <w:rsid w:val="00514A2C"/>
    <w:rsid w:val="00514AD7"/>
    <w:rsid w:val="0053164D"/>
    <w:rsid w:val="00536DE3"/>
    <w:rsid w:val="005542D1"/>
    <w:rsid w:val="00562772"/>
    <w:rsid w:val="0056570F"/>
    <w:rsid w:val="00575731"/>
    <w:rsid w:val="00581621"/>
    <w:rsid w:val="00587F19"/>
    <w:rsid w:val="00592E69"/>
    <w:rsid w:val="00594075"/>
    <w:rsid w:val="00597345"/>
    <w:rsid w:val="005B671A"/>
    <w:rsid w:val="005B6FEB"/>
    <w:rsid w:val="005C3229"/>
    <w:rsid w:val="005E70EC"/>
    <w:rsid w:val="00600460"/>
    <w:rsid w:val="00613024"/>
    <w:rsid w:val="00613882"/>
    <w:rsid w:val="00617C05"/>
    <w:rsid w:val="00621753"/>
    <w:rsid w:val="0062783B"/>
    <w:rsid w:val="00632E2E"/>
    <w:rsid w:val="00633246"/>
    <w:rsid w:val="0063597C"/>
    <w:rsid w:val="006409B9"/>
    <w:rsid w:val="00640D48"/>
    <w:rsid w:val="006431AB"/>
    <w:rsid w:val="0064342F"/>
    <w:rsid w:val="00645204"/>
    <w:rsid w:val="00645A14"/>
    <w:rsid w:val="00650D9A"/>
    <w:rsid w:val="006532E0"/>
    <w:rsid w:val="00655704"/>
    <w:rsid w:val="006615C0"/>
    <w:rsid w:val="0067502A"/>
    <w:rsid w:val="0068159D"/>
    <w:rsid w:val="00682A73"/>
    <w:rsid w:val="00685B6C"/>
    <w:rsid w:val="00696DEB"/>
    <w:rsid w:val="006A38F2"/>
    <w:rsid w:val="006A62D4"/>
    <w:rsid w:val="006B214C"/>
    <w:rsid w:val="006B425E"/>
    <w:rsid w:val="006C070B"/>
    <w:rsid w:val="006D0DD0"/>
    <w:rsid w:val="006D2207"/>
    <w:rsid w:val="006D5C21"/>
    <w:rsid w:val="006E0B6E"/>
    <w:rsid w:val="006E1040"/>
    <w:rsid w:val="006F6305"/>
    <w:rsid w:val="00701CC8"/>
    <w:rsid w:val="007052AC"/>
    <w:rsid w:val="007101AF"/>
    <w:rsid w:val="00722936"/>
    <w:rsid w:val="0073038D"/>
    <w:rsid w:val="007356AE"/>
    <w:rsid w:val="007375FD"/>
    <w:rsid w:val="00751428"/>
    <w:rsid w:val="00755C07"/>
    <w:rsid w:val="00757AAF"/>
    <w:rsid w:val="00766715"/>
    <w:rsid w:val="007714BA"/>
    <w:rsid w:val="007726BB"/>
    <w:rsid w:val="00792AB1"/>
    <w:rsid w:val="0079413F"/>
    <w:rsid w:val="00795BCC"/>
    <w:rsid w:val="007A35FE"/>
    <w:rsid w:val="007B7299"/>
    <w:rsid w:val="007C7D53"/>
    <w:rsid w:val="007D2962"/>
    <w:rsid w:val="007D3F99"/>
    <w:rsid w:val="007D5771"/>
    <w:rsid w:val="007E0BB4"/>
    <w:rsid w:val="007E3B25"/>
    <w:rsid w:val="007F71EF"/>
    <w:rsid w:val="00803F49"/>
    <w:rsid w:val="008049E6"/>
    <w:rsid w:val="00804A72"/>
    <w:rsid w:val="008056D9"/>
    <w:rsid w:val="00811063"/>
    <w:rsid w:val="00811FD3"/>
    <w:rsid w:val="008266A8"/>
    <w:rsid w:val="0084567C"/>
    <w:rsid w:val="00851965"/>
    <w:rsid w:val="00857CC7"/>
    <w:rsid w:val="008713F7"/>
    <w:rsid w:val="0087589B"/>
    <w:rsid w:val="00876539"/>
    <w:rsid w:val="00877F84"/>
    <w:rsid w:val="008828B4"/>
    <w:rsid w:val="00884DB6"/>
    <w:rsid w:val="00897C84"/>
    <w:rsid w:val="008A0096"/>
    <w:rsid w:val="008A1922"/>
    <w:rsid w:val="008A37FF"/>
    <w:rsid w:val="008B1D14"/>
    <w:rsid w:val="008B3E0E"/>
    <w:rsid w:val="008B6F28"/>
    <w:rsid w:val="008C3E8D"/>
    <w:rsid w:val="008C5FB7"/>
    <w:rsid w:val="008C791B"/>
    <w:rsid w:val="008D5368"/>
    <w:rsid w:val="008D7D86"/>
    <w:rsid w:val="008E0B8A"/>
    <w:rsid w:val="009153FC"/>
    <w:rsid w:val="00922EA5"/>
    <w:rsid w:val="00924645"/>
    <w:rsid w:val="00925220"/>
    <w:rsid w:val="0093485D"/>
    <w:rsid w:val="009509F4"/>
    <w:rsid w:val="009673DC"/>
    <w:rsid w:val="00970EBE"/>
    <w:rsid w:val="00985D43"/>
    <w:rsid w:val="009872E6"/>
    <w:rsid w:val="00995FB0"/>
    <w:rsid w:val="009A693D"/>
    <w:rsid w:val="009B2298"/>
    <w:rsid w:val="009B4CFC"/>
    <w:rsid w:val="009D6DDA"/>
    <w:rsid w:val="009E26AC"/>
    <w:rsid w:val="009F3FC7"/>
    <w:rsid w:val="00A050CC"/>
    <w:rsid w:val="00A0647B"/>
    <w:rsid w:val="00A176BB"/>
    <w:rsid w:val="00A26BB3"/>
    <w:rsid w:val="00A30076"/>
    <w:rsid w:val="00A31E0A"/>
    <w:rsid w:val="00A429E2"/>
    <w:rsid w:val="00A56D0A"/>
    <w:rsid w:val="00A6504B"/>
    <w:rsid w:val="00A655AD"/>
    <w:rsid w:val="00A66BDA"/>
    <w:rsid w:val="00A67C68"/>
    <w:rsid w:val="00A70C46"/>
    <w:rsid w:val="00A775AB"/>
    <w:rsid w:val="00A83D6D"/>
    <w:rsid w:val="00A8691A"/>
    <w:rsid w:val="00A97826"/>
    <w:rsid w:val="00AB0F26"/>
    <w:rsid w:val="00AC0B82"/>
    <w:rsid w:val="00AC5555"/>
    <w:rsid w:val="00AD0B39"/>
    <w:rsid w:val="00AD2CC1"/>
    <w:rsid w:val="00AD7CB4"/>
    <w:rsid w:val="00AE3E34"/>
    <w:rsid w:val="00B1269B"/>
    <w:rsid w:val="00B162B2"/>
    <w:rsid w:val="00B22DE3"/>
    <w:rsid w:val="00B22E72"/>
    <w:rsid w:val="00B348F5"/>
    <w:rsid w:val="00B43D16"/>
    <w:rsid w:val="00B54A67"/>
    <w:rsid w:val="00B648FF"/>
    <w:rsid w:val="00B8349E"/>
    <w:rsid w:val="00B836CA"/>
    <w:rsid w:val="00B87804"/>
    <w:rsid w:val="00BB45F7"/>
    <w:rsid w:val="00BB6048"/>
    <w:rsid w:val="00BB7729"/>
    <w:rsid w:val="00BC1580"/>
    <w:rsid w:val="00BC26C5"/>
    <w:rsid w:val="00BC43FD"/>
    <w:rsid w:val="00BE2DCD"/>
    <w:rsid w:val="00C0663D"/>
    <w:rsid w:val="00C3623E"/>
    <w:rsid w:val="00C47020"/>
    <w:rsid w:val="00C47F3E"/>
    <w:rsid w:val="00C52425"/>
    <w:rsid w:val="00C72851"/>
    <w:rsid w:val="00C73F0E"/>
    <w:rsid w:val="00C857B7"/>
    <w:rsid w:val="00C86865"/>
    <w:rsid w:val="00C86A00"/>
    <w:rsid w:val="00C940E6"/>
    <w:rsid w:val="00C9427E"/>
    <w:rsid w:val="00C95736"/>
    <w:rsid w:val="00CA5E92"/>
    <w:rsid w:val="00CB0EE0"/>
    <w:rsid w:val="00CB289B"/>
    <w:rsid w:val="00CB7E9F"/>
    <w:rsid w:val="00CC2CEB"/>
    <w:rsid w:val="00CD175B"/>
    <w:rsid w:val="00CD7AF8"/>
    <w:rsid w:val="00CE3980"/>
    <w:rsid w:val="00CE428F"/>
    <w:rsid w:val="00CF006A"/>
    <w:rsid w:val="00CF19C1"/>
    <w:rsid w:val="00D028FF"/>
    <w:rsid w:val="00D0690F"/>
    <w:rsid w:val="00D25E4A"/>
    <w:rsid w:val="00D330C7"/>
    <w:rsid w:val="00D35104"/>
    <w:rsid w:val="00D357B0"/>
    <w:rsid w:val="00D4073F"/>
    <w:rsid w:val="00D44847"/>
    <w:rsid w:val="00D51289"/>
    <w:rsid w:val="00D63818"/>
    <w:rsid w:val="00D64050"/>
    <w:rsid w:val="00D664A8"/>
    <w:rsid w:val="00D74934"/>
    <w:rsid w:val="00D826BF"/>
    <w:rsid w:val="00D83CB7"/>
    <w:rsid w:val="00D93FC4"/>
    <w:rsid w:val="00DA0FE8"/>
    <w:rsid w:val="00DB1619"/>
    <w:rsid w:val="00DB473D"/>
    <w:rsid w:val="00DB7BFD"/>
    <w:rsid w:val="00DF2104"/>
    <w:rsid w:val="00DF605C"/>
    <w:rsid w:val="00E01EC7"/>
    <w:rsid w:val="00E036C0"/>
    <w:rsid w:val="00E061F1"/>
    <w:rsid w:val="00E15C2D"/>
    <w:rsid w:val="00E15E21"/>
    <w:rsid w:val="00E37AD9"/>
    <w:rsid w:val="00E436EB"/>
    <w:rsid w:val="00E50874"/>
    <w:rsid w:val="00E516F5"/>
    <w:rsid w:val="00E63197"/>
    <w:rsid w:val="00E84268"/>
    <w:rsid w:val="00EB0287"/>
    <w:rsid w:val="00EC1073"/>
    <w:rsid w:val="00ED1561"/>
    <w:rsid w:val="00ED4276"/>
    <w:rsid w:val="00ED70F9"/>
    <w:rsid w:val="00EE5831"/>
    <w:rsid w:val="00F00C23"/>
    <w:rsid w:val="00F06CBC"/>
    <w:rsid w:val="00F10046"/>
    <w:rsid w:val="00F27508"/>
    <w:rsid w:val="00F310CC"/>
    <w:rsid w:val="00F32940"/>
    <w:rsid w:val="00F4005C"/>
    <w:rsid w:val="00F56DED"/>
    <w:rsid w:val="00F57407"/>
    <w:rsid w:val="00F71749"/>
    <w:rsid w:val="00F853AF"/>
    <w:rsid w:val="00F904DA"/>
    <w:rsid w:val="00FA4D58"/>
    <w:rsid w:val="00FB4FB8"/>
    <w:rsid w:val="00FC069E"/>
    <w:rsid w:val="00FC3A53"/>
    <w:rsid w:val="00FC71A5"/>
    <w:rsid w:val="00FD67D1"/>
    <w:rsid w:val="00FD79A2"/>
    <w:rsid w:val="00FE4802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2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basedOn w:val="a1"/>
    <w:uiPriority w:val="22"/>
    <w:qFormat/>
    <w:rsid w:val="00F06CBC"/>
    <w:rPr>
      <w:b/>
      <w:bCs/>
    </w:rPr>
  </w:style>
  <w:style w:type="character" w:styleId="a8">
    <w:name w:val="annotation reference"/>
    <w:basedOn w:val="a1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basedOn w:val="a1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  <w:lang w:eastAsia="ru-RU"/>
    </w:rPr>
  </w:style>
  <w:style w:type="character" w:customStyle="1" w:styleId="af7">
    <w:name w:val="Основной текст Знак"/>
    <w:basedOn w:val="a1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basedOn w:val="a1"/>
    <w:uiPriority w:val="99"/>
    <w:unhideWhenUsed/>
    <w:rsid w:val="005B671A"/>
    <w:rPr>
      <w:color w:val="0000FF"/>
      <w:u w:val="single"/>
    </w:rPr>
  </w:style>
  <w:style w:type="character" w:styleId="af9">
    <w:name w:val="Emphasis"/>
    <w:basedOn w:val="a1"/>
    <w:uiPriority w:val="20"/>
    <w:qFormat/>
    <w:rsid w:val="00803F49"/>
    <w:rPr>
      <w:i/>
      <w:iCs/>
    </w:rPr>
  </w:style>
  <w:style w:type="character" w:customStyle="1" w:styleId="apple-converted-space">
    <w:name w:val="apple-converted-space"/>
    <w:basedOn w:val="a1"/>
    <w:rsid w:val="00803F49"/>
  </w:style>
  <w:style w:type="paragraph" w:styleId="afa">
    <w:name w:val="TOC Heading"/>
    <w:basedOn w:val="1"/>
    <w:next w:val="a0"/>
    <w:uiPriority w:val="39"/>
    <w:unhideWhenUsed/>
    <w:qFormat/>
    <w:rsid w:val="003C59A0"/>
    <w:pPr>
      <w:numPr>
        <w:numId w:val="0"/>
      </w:numPr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3C59A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621"/>
    <w:pPr>
      <w:spacing w:after="200" w:line="276" w:lineRule="auto"/>
      <w:ind w:firstLine="709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F605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 w:val="0"/>
      <w:caps/>
    </w:rPr>
  </w:style>
  <w:style w:type="paragraph" w:styleId="2">
    <w:name w:val="heading 2"/>
    <w:basedOn w:val="a0"/>
    <w:next w:val="a0"/>
    <w:link w:val="20"/>
    <w:uiPriority w:val="9"/>
    <w:qFormat/>
    <w:rsid w:val="00DF605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 w:val="0"/>
    </w:rPr>
  </w:style>
  <w:style w:type="paragraph" w:styleId="3">
    <w:name w:val="heading 3"/>
    <w:basedOn w:val="a0"/>
    <w:next w:val="a0"/>
    <w:link w:val="30"/>
    <w:uiPriority w:val="9"/>
    <w:qFormat/>
    <w:rsid w:val="00DF605C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 w:val="0"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DF605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DF605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rsid w:val="00DF605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rsid w:val="00DF605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DF605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DF605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F605C"/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styleId="a4">
    <w:name w:val="No Spacing"/>
    <w:uiPriority w:val="1"/>
    <w:qFormat/>
    <w:rsid w:val="00041583"/>
    <w:rPr>
      <w:rFonts w:ascii="EYInterstate Light" w:hAnsi="EYInterstate Light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DF605C"/>
    <w:rPr>
      <w:rFonts w:ascii="Times New Roman" w:eastAsia="Times New Roman" w:hAnsi="Times New Roman"/>
      <w:b/>
      <w:sz w:val="28"/>
      <w:szCs w:val="2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041583"/>
    <w:pPr>
      <w:pBdr>
        <w:bottom w:val="single" w:sz="8" w:space="4" w:color="4F81BD"/>
      </w:pBdr>
      <w:spacing w:after="300" w:line="240" w:lineRule="auto"/>
      <w:contextualSpacing/>
    </w:pPr>
    <w:rPr>
      <w:rFonts w:ascii="EYInterstate" w:eastAsia="Times New Roman" w:hAnsi="EYInterstate"/>
      <w:color w:val="595959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041583"/>
    <w:rPr>
      <w:rFonts w:ascii="EYInterstate" w:eastAsia="Times New Roman" w:hAnsi="EYInterstate" w:cs="Times New Roman"/>
      <w:color w:val="595959"/>
      <w:spacing w:val="5"/>
      <w:kern w:val="28"/>
      <w:sz w:val="52"/>
      <w:szCs w:val="52"/>
    </w:rPr>
  </w:style>
  <w:style w:type="paragraph" w:styleId="a">
    <w:name w:val="List Paragraph"/>
    <w:basedOn w:val="a0"/>
    <w:uiPriority w:val="34"/>
    <w:qFormat/>
    <w:rsid w:val="0079413F"/>
    <w:pPr>
      <w:numPr>
        <w:numId w:val="2"/>
      </w:numPr>
      <w:spacing w:after="120"/>
      <w:contextualSpacing/>
    </w:pPr>
    <w:rPr>
      <w:rFonts w:eastAsia="Times New Roman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605C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DF605C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DF605C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DF605C"/>
    <w:rPr>
      <w:rFonts w:ascii="Cambria" w:eastAsia="Times New Roman" w:hAnsi="Cambria"/>
      <w:bCs/>
      <w:i/>
      <w:iCs/>
      <w:color w:val="243F60"/>
      <w:sz w:val="28"/>
      <w:szCs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DF605C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DF605C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DF605C"/>
    <w:rPr>
      <w:rFonts w:ascii="Cambria" w:eastAsia="Times New Roman" w:hAnsi="Cambria"/>
      <w:bCs/>
      <w:i/>
      <w:iCs/>
      <w:color w:val="404040"/>
      <w:sz w:val="28"/>
      <w:lang w:eastAsia="en-US"/>
    </w:rPr>
  </w:style>
  <w:style w:type="character" w:styleId="a7">
    <w:name w:val="Strong"/>
    <w:basedOn w:val="a1"/>
    <w:uiPriority w:val="22"/>
    <w:qFormat/>
    <w:rsid w:val="00F06CBC"/>
    <w:rPr>
      <w:b/>
      <w:bCs/>
    </w:rPr>
  </w:style>
  <w:style w:type="character" w:styleId="a8">
    <w:name w:val="annotation reference"/>
    <w:basedOn w:val="a1"/>
    <w:uiPriority w:val="99"/>
    <w:semiHidden/>
    <w:unhideWhenUsed/>
    <w:rsid w:val="00F10046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F10046"/>
    <w:pPr>
      <w:suppressAutoHyphens/>
      <w:spacing w:after="0" w:line="240" w:lineRule="auto"/>
      <w:ind w:firstLine="0"/>
    </w:pPr>
    <w:rPr>
      <w:rFonts w:eastAsia="Times New Roman"/>
      <w:bCs w:val="0"/>
      <w:sz w:val="20"/>
      <w:szCs w:val="20"/>
      <w:lang w:eastAsia="ar-SA"/>
    </w:rPr>
  </w:style>
  <w:style w:type="character" w:customStyle="1" w:styleId="aa">
    <w:name w:val="Текст примечания Знак"/>
    <w:basedOn w:val="a1"/>
    <w:link w:val="a9"/>
    <w:uiPriority w:val="99"/>
    <w:rsid w:val="00F1004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0"/>
    <w:link w:val="ac"/>
    <w:uiPriority w:val="99"/>
    <w:semiHidden/>
    <w:unhideWhenUsed/>
    <w:rsid w:val="00F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046"/>
    <w:rPr>
      <w:rFonts w:ascii="Tahoma" w:hAnsi="Tahoma" w:cs="Tahoma"/>
      <w:bCs/>
      <w:sz w:val="16"/>
      <w:szCs w:val="16"/>
      <w:lang w:val="ru-RU"/>
    </w:rPr>
  </w:style>
  <w:style w:type="paragraph" w:styleId="ad">
    <w:name w:val="Document Map"/>
    <w:basedOn w:val="a0"/>
    <w:link w:val="ae"/>
    <w:uiPriority w:val="99"/>
    <w:semiHidden/>
    <w:unhideWhenUsed/>
    <w:rsid w:val="00E0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E01EC7"/>
    <w:rPr>
      <w:rFonts w:ascii="Tahoma" w:hAnsi="Tahoma" w:cs="Tahoma"/>
      <w:bCs/>
      <w:sz w:val="16"/>
      <w:szCs w:val="16"/>
      <w:lang w:val="ru-RU"/>
    </w:rPr>
  </w:style>
  <w:style w:type="table" w:styleId="af">
    <w:name w:val="Table Grid"/>
    <w:basedOn w:val="a2"/>
    <w:uiPriority w:val="59"/>
    <w:rsid w:val="002B7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64050"/>
    <w:pPr>
      <w:suppressAutoHyphens w:val="0"/>
      <w:spacing w:after="200" w:line="276" w:lineRule="auto"/>
      <w:ind w:firstLine="709"/>
    </w:pPr>
    <w:rPr>
      <w:rFonts w:eastAsia="Calibri"/>
      <w:b/>
      <w:bCs/>
      <w:lang w:eastAsia="en-US"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D64050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paragraph" w:styleId="af2">
    <w:name w:val="header"/>
    <w:basedOn w:val="a0"/>
    <w:link w:val="af3"/>
    <w:uiPriority w:val="99"/>
    <w:unhideWhenUsed/>
    <w:rsid w:val="000A0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4">
    <w:name w:val="footer"/>
    <w:basedOn w:val="a0"/>
    <w:link w:val="af5"/>
    <w:uiPriority w:val="99"/>
    <w:semiHidden/>
    <w:unhideWhenUsed/>
    <w:rsid w:val="000A0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0A014D"/>
    <w:rPr>
      <w:rFonts w:ascii="Times New Roman" w:hAnsi="Times New Roman"/>
      <w:bCs/>
      <w:sz w:val="28"/>
      <w:szCs w:val="28"/>
      <w:lang w:eastAsia="en-US"/>
    </w:rPr>
  </w:style>
  <w:style w:type="paragraph" w:styleId="af6">
    <w:name w:val="Body Text"/>
    <w:basedOn w:val="a0"/>
    <w:link w:val="af7"/>
    <w:unhideWhenUsed/>
    <w:rsid w:val="00F00C23"/>
    <w:pPr>
      <w:spacing w:after="0" w:line="240" w:lineRule="auto"/>
      <w:ind w:firstLine="0"/>
    </w:pPr>
    <w:rPr>
      <w:rFonts w:eastAsia="Times New Roman"/>
      <w:b/>
      <w:bCs w:val="0"/>
      <w:color w:val="000000"/>
      <w:sz w:val="32"/>
      <w:szCs w:val="20"/>
      <w:lang w:eastAsia="ru-RU"/>
    </w:rPr>
  </w:style>
  <w:style w:type="character" w:customStyle="1" w:styleId="af7">
    <w:name w:val="Основной текст Знак"/>
    <w:basedOn w:val="a1"/>
    <w:link w:val="af6"/>
    <w:rsid w:val="00F00C23"/>
    <w:rPr>
      <w:rFonts w:ascii="Times New Roman" w:eastAsia="Times New Roman" w:hAnsi="Times New Roman"/>
      <w:b/>
      <w:color w:val="000000"/>
      <w:sz w:val="32"/>
    </w:rPr>
  </w:style>
  <w:style w:type="character" w:styleId="af8">
    <w:name w:val="Hyperlink"/>
    <w:basedOn w:val="a1"/>
    <w:uiPriority w:val="99"/>
    <w:unhideWhenUsed/>
    <w:rsid w:val="005B671A"/>
    <w:rPr>
      <w:color w:val="0000FF"/>
      <w:u w:val="single"/>
    </w:rPr>
  </w:style>
  <w:style w:type="character" w:styleId="af9">
    <w:name w:val="Emphasis"/>
    <w:basedOn w:val="a1"/>
    <w:uiPriority w:val="20"/>
    <w:qFormat/>
    <w:rsid w:val="00803F49"/>
    <w:rPr>
      <w:i/>
      <w:iCs/>
    </w:rPr>
  </w:style>
  <w:style w:type="character" w:customStyle="1" w:styleId="apple-converted-space">
    <w:name w:val="apple-converted-space"/>
    <w:basedOn w:val="a1"/>
    <w:rsid w:val="00803F49"/>
  </w:style>
  <w:style w:type="paragraph" w:styleId="afa">
    <w:name w:val="TOC Heading"/>
    <w:basedOn w:val="1"/>
    <w:next w:val="a0"/>
    <w:uiPriority w:val="39"/>
    <w:unhideWhenUsed/>
    <w:qFormat/>
    <w:rsid w:val="003C59A0"/>
    <w:pPr>
      <w:numPr>
        <w:numId w:val="0"/>
      </w:numPr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</w:rPr>
  </w:style>
  <w:style w:type="paragraph" w:styleId="11">
    <w:name w:val="toc 1"/>
    <w:basedOn w:val="a0"/>
    <w:next w:val="a0"/>
    <w:autoRedefine/>
    <w:uiPriority w:val="39"/>
    <w:unhideWhenUsed/>
    <w:rsid w:val="003C59A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3DF74-2BA2-41C0-8E73-B96C66E5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18790</CharactersWithSpaces>
  <SharedDoc>false</SharedDoc>
  <HLinks>
    <vt:vector size="6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mailto:molpred-tatar12@mail.ru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Dayman</dc:creator>
  <cp:lastModifiedBy>KFU_146</cp:lastModifiedBy>
  <cp:revision>2</cp:revision>
  <cp:lastPrinted>2012-10-26T10:08:00Z</cp:lastPrinted>
  <dcterms:created xsi:type="dcterms:W3CDTF">2012-11-01T10:00:00Z</dcterms:created>
  <dcterms:modified xsi:type="dcterms:W3CDTF">2012-11-01T10:00:00Z</dcterms:modified>
</cp:coreProperties>
</file>