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0" w:rsidRPr="00AD6FCD" w:rsidRDefault="00031A97" w:rsidP="006260A8">
      <w:pPr>
        <w:pStyle w:val="a3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857500"/>
            <wp:effectExtent l="19050" t="0" r="0" b="0"/>
            <wp:wrapSquare wrapText="bothSides"/>
            <wp:docPr id="2" name="Рисунок 2" descr="&amp;Pcy;&amp;rcy;&amp;icy;&amp;iocy;&amp;mcy; &amp;kcy;&amp;ocy;&amp;ocy;&amp;rcy;&amp;dcy;&amp;icy;&amp;ncy;&amp;acy;&amp;tcy;&amp;ocy;&amp;rcy;&amp;acy; &amp;pcy;&amp;rcy;&amp;ocy;&amp;iecy;&amp;kcy;&amp;tcy;&amp;acy; &amp;Tcy;&amp;IEcy;&amp;Mcy;&amp;Pcy;&amp;Ucy;&amp;Scy; - &amp;Ecy;&amp;ncy;&amp;tcy;&amp;ocy;&amp;ncy;&amp;icy; &amp;Gcy;&amp;r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icy;&amp;iocy;&amp;mcy; &amp;kcy;&amp;ocy;&amp;ocy;&amp;rcy;&amp;dcy;&amp;icy;&amp;ncy;&amp;acy;&amp;tcy;&amp;ocy;&amp;rcy;&amp;acy; &amp;pcy;&amp;rcy;&amp;ocy;&amp;iecy;&amp;kcy;&amp;tcy;&amp;acy; &amp;Tcy;&amp;IEcy;&amp;Mcy;&amp;Pcy;&amp;Ucy;&amp;Scy; - &amp;Ecy;&amp;ncy;&amp;tcy;&amp;ocy;&amp;ncy;&amp;icy; &amp;Gcy;&amp;r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300" w:rsidRPr="00AD6FCD">
        <w:rPr>
          <w:b/>
          <w:sz w:val="28"/>
          <w:szCs w:val="28"/>
        </w:rPr>
        <w:t>ТЕМПУС</w:t>
      </w:r>
      <w:r w:rsidR="00FE3300" w:rsidRPr="00AD6FCD">
        <w:rPr>
          <w:b/>
          <w:sz w:val="28"/>
          <w:szCs w:val="28"/>
          <w:lang w:val="en-US"/>
        </w:rPr>
        <w:t xml:space="preserve">, </w:t>
      </w:r>
      <w:r w:rsidR="00FE3300" w:rsidRPr="00AD6FCD">
        <w:rPr>
          <w:b/>
          <w:sz w:val="28"/>
          <w:szCs w:val="28"/>
        </w:rPr>
        <w:t>ПРОСЕТ</w:t>
      </w:r>
      <w:r w:rsidR="00FE3300" w:rsidRPr="00AD6FCD">
        <w:rPr>
          <w:b/>
          <w:sz w:val="28"/>
          <w:szCs w:val="28"/>
          <w:lang w:val="en-US"/>
        </w:rPr>
        <w:t xml:space="preserve"> (“Promoting Sustainable Excellence in Testing and Assessment of English”)</w:t>
      </w:r>
      <w:r w:rsidR="00FE3300" w:rsidRPr="00AD6FCD">
        <w:rPr>
          <w:b/>
          <w:sz w:val="28"/>
          <w:szCs w:val="28"/>
        </w:rPr>
        <w:t xml:space="preserve"> «Формирование компетенции и практических навыков преподавателей английского языка в области оценки языковых знаний»</w:t>
      </w:r>
    </w:p>
    <w:p w:rsidR="00FE3300" w:rsidRPr="00FE3300" w:rsidRDefault="00FE3300" w:rsidP="00FE3300">
      <w:pPr>
        <w:pStyle w:val="a3"/>
        <w:rPr>
          <w:lang w:val="en-US"/>
        </w:rPr>
      </w:pPr>
    </w:p>
    <w:p w:rsidR="00E4402A" w:rsidRDefault="00E4402A" w:rsidP="00E4402A">
      <w:pPr>
        <w:pStyle w:val="a3"/>
        <w:jc w:val="both"/>
      </w:pPr>
      <w:r>
        <w:t>Проект имеет мощную финансовую поддержку, Европейский Союз на его реализацию выделил 57000 евро.</w:t>
      </w:r>
    </w:p>
    <w:p w:rsidR="008D70F5" w:rsidRPr="008D70F5" w:rsidRDefault="00FE3300" w:rsidP="006260A8">
      <w:pPr>
        <w:pStyle w:val="a3"/>
        <w:jc w:val="both"/>
      </w:pPr>
      <w:r>
        <w:t xml:space="preserve">По итогам реализации проекта в каждом университете партнере должен быть открыт учебно-консультационный центр </w:t>
      </w:r>
      <w:r w:rsidR="008D70F5" w:rsidRPr="008D70F5">
        <w:rPr>
          <w:bCs/>
        </w:rPr>
        <w:t>по направлению</w:t>
      </w:r>
      <w:r w:rsidR="008D70F5" w:rsidRPr="008D70F5">
        <w:t xml:space="preserve"> </w:t>
      </w:r>
      <w:r w:rsidR="008D70F5" w:rsidRPr="008D70F5">
        <w:rPr>
          <w:b/>
          <w:bCs/>
        </w:rPr>
        <w:t xml:space="preserve"> «</w:t>
      </w:r>
      <w:r w:rsidR="008D70F5" w:rsidRPr="008D70F5">
        <w:rPr>
          <w:bCs/>
          <w:i/>
          <w:iCs/>
        </w:rPr>
        <w:t>Изучение и введение системы зачетных единиц (</w:t>
      </w:r>
      <w:r w:rsidR="008D70F5" w:rsidRPr="008D70F5">
        <w:rPr>
          <w:bCs/>
          <w:i/>
          <w:iCs/>
          <w:lang w:val="en-US"/>
        </w:rPr>
        <w:t>ECTS</w:t>
      </w:r>
      <w:r w:rsidR="008D70F5" w:rsidRPr="008D70F5">
        <w:rPr>
          <w:bCs/>
          <w:i/>
          <w:iCs/>
        </w:rPr>
        <w:t>) как инструмента  академической мобильности</w:t>
      </w:r>
      <w:r w:rsidR="008D70F5" w:rsidRPr="008D70F5">
        <w:rPr>
          <w:bCs/>
        </w:rPr>
        <w:t>»</w:t>
      </w:r>
      <w:r w:rsidR="00E15871">
        <w:t xml:space="preserve">. </w:t>
      </w:r>
    </w:p>
    <w:p w:rsidR="008D70F5" w:rsidRDefault="00E4402A" w:rsidP="006260A8">
      <w:pPr>
        <w:pStyle w:val="a3"/>
        <w:jc w:val="both"/>
      </w:pPr>
      <w:r>
        <w:t>В</w:t>
      </w:r>
      <w:r w:rsidR="00FE3300">
        <w:t xml:space="preserve">стречи  представителей вузов-партнеров </w:t>
      </w:r>
      <w:r w:rsidR="008D70F5">
        <w:t xml:space="preserve">Консорциума </w:t>
      </w:r>
      <w:r w:rsidR="00FE3300">
        <w:t>состо</w:t>
      </w:r>
      <w:r w:rsidR="008D70F5">
        <w:t xml:space="preserve">ялись в ун-те </w:t>
      </w:r>
      <w:proofErr w:type="spellStart"/>
      <w:r w:rsidR="00FF5049">
        <w:t>Бедвортшира</w:t>
      </w:r>
      <w:proofErr w:type="spellEnd"/>
      <w:r w:rsidR="008D70F5">
        <w:t xml:space="preserve">,  </w:t>
      </w:r>
      <w:proofErr w:type="spellStart"/>
      <w:r w:rsidR="008D70F5">
        <w:t>Лутон</w:t>
      </w:r>
      <w:proofErr w:type="spellEnd"/>
      <w:r w:rsidR="008D70F5">
        <w:t xml:space="preserve"> (Великобритания</w:t>
      </w:r>
      <w:proofErr w:type="gramStart"/>
      <w:r w:rsidR="008D70F5">
        <w:t xml:space="preserve"> )</w:t>
      </w:r>
      <w:proofErr w:type="gramEnd"/>
      <w:r>
        <w:t>,</w:t>
      </w:r>
      <w:r w:rsidR="008D70F5">
        <w:t xml:space="preserve"> </w:t>
      </w:r>
      <w:r w:rsidR="00FE3300">
        <w:t>в Дрезденском техническом университете (г. Дрезден, Германия)</w:t>
      </w:r>
      <w:r w:rsidR="008D70F5">
        <w:t xml:space="preserve">, </w:t>
      </w:r>
      <w:r w:rsidRPr="006260A8">
        <w:t>в Балтийск</w:t>
      </w:r>
      <w:r>
        <w:t>ом</w:t>
      </w:r>
      <w:r w:rsidRPr="006260A8">
        <w:t xml:space="preserve"> федеральн</w:t>
      </w:r>
      <w:r>
        <w:t>ом</w:t>
      </w:r>
      <w:r w:rsidRPr="006260A8">
        <w:t xml:space="preserve"> университет</w:t>
      </w:r>
      <w:r>
        <w:t>е</w:t>
      </w:r>
      <w:r w:rsidRPr="006260A8">
        <w:t xml:space="preserve"> имени </w:t>
      </w:r>
      <w:proofErr w:type="spellStart"/>
      <w:r w:rsidRPr="006260A8">
        <w:t>Иммануила</w:t>
      </w:r>
      <w:proofErr w:type="spellEnd"/>
      <w:r w:rsidRPr="006260A8">
        <w:t xml:space="preserve"> Канта</w:t>
      </w:r>
      <w:r>
        <w:t xml:space="preserve"> (</w:t>
      </w:r>
      <w:r w:rsidRPr="006260A8">
        <w:t xml:space="preserve"> г. Калининград</w:t>
      </w:r>
      <w:r>
        <w:t xml:space="preserve">), </w:t>
      </w:r>
      <w:r w:rsidR="008D70F5">
        <w:t xml:space="preserve">в рамках которых российские партнеры участвовали в </w:t>
      </w:r>
      <w:r w:rsidR="00FE3300">
        <w:t>семинар</w:t>
      </w:r>
      <w:r w:rsidR="008D70F5">
        <w:t>ах</w:t>
      </w:r>
      <w:r w:rsidR="00FE3300">
        <w:t xml:space="preserve"> по </w:t>
      </w:r>
      <w:r w:rsidR="008D70F5">
        <w:t xml:space="preserve">языковой оценке и </w:t>
      </w:r>
      <w:r w:rsidR="00FE3300">
        <w:t xml:space="preserve">системе перерасчета кредитных единиц (ECTS) и признания результатов обучения иностранных студентов. </w:t>
      </w:r>
    </w:p>
    <w:p w:rsidR="008613EB" w:rsidRDefault="008613EB" w:rsidP="008613EB">
      <w:pPr>
        <w:pStyle w:val="a3"/>
        <w:jc w:val="both"/>
      </w:pPr>
      <w:r>
        <w:t xml:space="preserve">Первым мероприятием в рамках проекта стало прошедшее в феврале 2012 г. совещание всех партнеров — участников проекта и последовавший за ним двухнедельный тренинг на базе университета </w:t>
      </w:r>
      <w:proofErr w:type="spellStart"/>
      <w:r>
        <w:t>Бедфордшира</w:t>
      </w:r>
      <w:proofErr w:type="spellEnd"/>
      <w:r>
        <w:t xml:space="preserve">, г. </w:t>
      </w:r>
      <w:proofErr w:type="spellStart"/>
      <w:r>
        <w:t>Лутон</w:t>
      </w:r>
      <w:proofErr w:type="spellEnd"/>
      <w:r>
        <w:t xml:space="preserve">, Великобритания. </w:t>
      </w:r>
      <w:proofErr w:type="gramStart"/>
      <w:r>
        <w:t>В программу тренинга «Компьютерная система мониторинга и диагностика качества знаний по английскому языку» входило участие в работе научных семинаров, работа по подготовке методического пособия «Тестирование и оценка знаний по английскому языку с использованием информационных технологий», посещение лекционных и практических занятий по курсу «Европейская система оценки знаний по английскому языку», анализ научной и методической литературы по теме «Тестирование и оценка знаний</w:t>
      </w:r>
      <w:proofErr w:type="gramEnd"/>
      <w:r>
        <w:t xml:space="preserve"> по английскому языку», а также ознакомительная работа с системой компьютерного мониторинга знаний в лингвистических лабораториях университета </w:t>
      </w:r>
      <w:proofErr w:type="spellStart"/>
      <w:r>
        <w:t>Бедфордшира</w:t>
      </w:r>
      <w:proofErr w:type="spellEnd"/>
      <w:r>
        <w:t>.</w:t>
      </w:r>
    </w:p>
    <w:p w:rsidR="00E4402A" w:rsidRDefault="00E4402A" w:rsidP="00E4402A">
      <w:pPr>
        <w:pStyle w:val="a3"/>
        <w:jc w:val="both"/>
      </w:pPr>
      <w:r>
        <w:t xml:space="preserve">Особое внимание в рамках осуществляемого проекта уделяется вопросам стандартизации образования и необходимости творческого </w:t>
      </w:r>
      <w:proofErr w:type="gramStart"/>
      <w:r>
        <w:t>личностно-ориентированном</w:t>
      </w:r>
      <w:proofErr w:type="gramEnd"/>
      <w:r>
        <w:t xml:space="preserve"> подхода к учебному процессу, </w:t>
      </w:r>
      <w:r w:rsidR="008613EB">
        <w:t xml:space="preserve">существующим </w:t>
      </w:r>
      <w:r>
        <w:t xml:space="preserve">возможностям для преподавателей в сфере повышения квалификации, </w:t>
      </w:r>
      <w:r w:rsidR="008613EB">
        <w:t xml:space="preserve"> а также вопросам роли </w:t>
      </w:r>
      <w:r>
        <w:t>учител</w:t>
      </w:r>
      <w:r w:rsidR="008613EB">
        <w:t>я</w:t>
      </w:r>
      <w:r>
        <w:t xml:space="preserve"> английского языка в России и других странах. </w:t>
      </w:r>
    </w:p>
    <w:p w:rsidR="00E4402A" w:rsidRDefault="00E4402A" w:rsidP="00E4402A">
      <w:pPr>
        <w:pStyle w:val="a3"/>
        <w:jc w:val="both"/>
      </w:pPr>
      <w:r>
        <w:t xml:space="preserve">По итогам </w:t>
      </w:r>
      <w:r w:rsidR="008613EB">
        <w:t>состоявшихся</w:t>
      </w:r>
      <w:r>
        <w:t xml:space="preserve"> встреч </w:t>
      </w:r>
      <w:r w:rsidR="008613EB">
        <w:t xml:space="preserve">участников проекта </w:t>
      </w:r>
      <w:r>
        <w:t xml:space="preserve">выработаны общие подходы к перерасчету и признанию </w:t>
      </w:r>
      <w:r w:rsidR="00864511">
        <w:t xml:space="preserve">вузами-партнерами академических </w:t>
      </w:r>
      <w:r>
        <w:t>кредитных единиц</w:t>
      </w:r>
      <w:r w:rsidR="00864511">
        <w:t>. Именно эти походы, в основе которых опыт российских и зарубежных вузов, должны найти</w:t>
      </w:r>
      <w:r>
        <w:t xml:space="preserve"> применение в расчете общей трудоемкости модулей программ по подготовке специалистов </w:t>
      </w:r>
      <w:r w:rsidR="00864511">
        <w:t xml:space="preserve">не только </w:t>
      </w:r>
      <w:r>
        <w:t>в области языкового тестирования</w:t>
      </w:r>
      <w:r w:rsidR="00864511">
        <w:t>, но и любого учебного курса</w:t>
      </w:r>
      <w:r>
        <w:t xml:space="preserve">. </w:t>
      </w:r>
    </w:p>
    <w:p w:rsidR="008613EB" w:rsidRPr="006260A8" w:rsidRDefault="008613EB" w:rsidP="00861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A8">
        <w:rPr>
          <w:rFonts w:ascii="Times New Roman" w:hAnsi="Times New Roman" w:cs="Times New Roman"/>
          <w:sz w:val="24"/>
          <w:szCs w:val="24"/>
        </w:rPr>
        <w:t>Особое внимание в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0A8">
        <w:rPr>
          <w:rFonts w:ascii="Times New Roman" w:hAnsi="Times New Roman" w:cs="Times New Roman"/>
          <w:sz w:val="24"/>
          <w:szCs w:val="24"/>
        </w:rPr>
        <w:t xml:space="preserve"> Консорциума удел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6260A8">
        <w:rPr>
          <w:rFonts w:ascii="Times New Roman" w:hAnsi="Times New Roman" w:cs="Times New Roman"/>
          <w:sz w:val="24"/>
          <w:szCs w:val="24"/>
        </w:rPr>
        <w:t xml:space="preserve"> проблемам создания и разработки миссии  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60A8">
        <w:rPr>
          <w:rFonts w:ascii="Times New Roman" w:hAnsi="Times New Roman" w:cs="Times New Roman"/>
          <w:sz w:val="24"/>
          <w:szCs w:val="24"/>
        </w:rPr>
        <w:t>чебно-консультационных центров п</w:t>
      </w:r>
      <w:r w:rsidRPr="006260A8">
        <w:rPr>
          <w:rFonts w:ascii="Times New Roman" w:hAnsi="Times New Roman" w:cs="Times New Roman"/>
          <w:bCs/>
          <w:sz w:val="24"/>
          <w:szCs w:val="24"/>
        </w:rPr>
        <w:t>о направлению  «Изучение и введение системы зачетных единиц (</w:t>
      </w:r>
      <w:r w:rsidRPr="006260A8">
        <w:rPr>
          <w:rFonts w:ascii="Times New Roman" w:hAnsi="Times New Roman" w:cs="Times New Roman"/>
          <w:bCs/>
          <w:sz w:val="24"/>
          <w:szCs w:val="24"/>
          <w:lang w:val="en-US"/>
        </w:rPr>
        <w:t>ECTS</w:t>
      </w:r>
      <w:r w:rsidRPr="006260A8">
        <w:rPr>
          <w:rFonts w:ascii="Times New Roman" w:hAnsi="Times New Roman" w:cs="Times New Roman"/>
          <w:bCs/>
          <w:sz w:val="24"/>
          <w:szCs w:val="24"/>
        </w:rPr>
        <w:t>) как инструмента  академической мобильности»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каждом из университетов-участников.</w:t>
      </w:r>
    </w:p>
    <w:p w:rsidR="008613EB" w:rsidRDefault="008613EB" w:rsidP="00E4402A">
      <w:pPr>
        <w:pStyle w:val="a3"/>
        <w:jc w:val="both"/>
      </w:pPr>
      <w:r>
        <w:lastRenderedPageBreak/>
        <w:t>Предполагается, что у</w:t>
      </w:r>
      <w:r w:rsidRPr="006260A8">
        <w:t>чебно-консультационны</w:t>
      </w:r>
      <w:r>
        <w:t>е</w:t>
      </w:r>
      <w:r w:rsidRPr="006260A8">
        <w:t xml:space="preserve"> центр</w:t>
      </w:r>
      <w:r>
        <w:t xml:space="preserve">ы в каждом из вузов-участников станут местом, где выезжающие за рубеж студенты смогут получить исчерпывающую консультацию о правилах расчета академических единиц при оформлении курса обучения в вузе-партнере. Для преподавателей вуза – это консультационный центр по представлению </w:t>
      </w:r>
      <w:r w:rsidR="00864511">
        <w:t xml:space="preserve">любого читаемого </w:t>
      </w:r>
      <w:r>
        <w:t>учебного курса в соответст</w:t>
      </w:r>
      <w:r w:rsidR="00864511">
        <w:t>в</w:t>
      </w:r>
      <w:r>
        <w:t xml:space="preserve">ии </w:t>
      </w:r>
      <w:r w:rsidR="00864511">
        <w:t>с</w:t>
      </w:r>
      <w:r>
        <w:t xml:space="preserve"> европей</w:t>
      </w:r>
      <w:r w:rsidR="00864511">
        <w:t>с</w:t>
      </w:r>
      <w:r>
        <w:t xml:space="preserve">кими </w:t>
      </w:r>
      <w:r w:rsidR="00864511">
        <w:t xml:space="preserve">академическими </w:t>
      </w:r>
      <w:r>
        <w:t xml:space="preserve">стандартами </w:t>
      </w:r>
    </w:p>
    <w:p w:rsidR="00E4402A" w:rsidRDefault="00E4402A" w:rsidP="006260A8">
      <w:pPr>
        <w:pStyle w:val="a3"/>
        <w:jc w:val="both"/>
      </w:pPr>
      <w:r>
        <w:t>В ноябре 2012 КФУ с целью внешнего аудита реализации проекта ТЕМПУС ПРОСЕТ посетила п</w:t>
      </w:r>
      <w:r w:rsidR="00AD6FCD">
        <w:t xml:space="preserve">рофессор </w:t>
      </w:r>
      <w:r>
        <w:t xml:space="preserve">университета Южной Богемии </w:t>
      </w:r>
      <w:proofErr w:type="spellStart"/>
      <w:r w:rsidR="00AD6FCD">
        <w:t>Л.Бетакова</w:t>
      </w:r>
      <w:proofErr w:type="spellEnd"/>
      <w:r>
        <w:t xml:space="preserve">. Она посетила занятия студентов, прочла лекции для преподавателей и студентов, провела мастер-класс. </w:t>
      </w:r>
    </w:p>
    <w:p w:rsidR="00E4402A" w:rsidRDefault="00E4402A" w:rsidP="006260A8">
      <w:pPr>
        <w:pStyle w:val="a3"/>
        <w:jc w:val="both"/>
      </w:pPr>
      <w:r>
        <w:t xml:space="preserve">После посещения лекций и семинаров проф. </w:t>
      </w:r>
      <w:proofErr w:type="spellStart"/>
      <w:r>
        <w:t>М.И.Солнышкиной</w:t>
      </w:r>
      <w:proofErr w:type="spellEnd"/>
      <w:r>
        <w:t xml:space="preserve">, которая в рамках проекта ТЕМПУС, ПРОСЕТ осуществляет пилотирование курса «Языковая оценка и тестирование» для студентов 4 курса </w:t>
      </w:r>
      <w:proofErr w:type="gramStart"/>
      <w:r>
        <w:t>обучения по специальности</w:t>
      </w:r>
      <w:proofErr w:type="gramEnd"/>
      <w:r>
        <w:t xml:space="preserve"> «Иностранный язык», гостья высоко оценила уровень проводимых занятий и академическую подготовленность студентов</w:t>
      </w:r>
      <w:r w:rsidR="00AD6FCD">
        <w:t>.</w:t>
      </w:r>
      <w:r>
        <w:t xml:space="preserve"> </w:t>
      </w:r>
    </w:p>
    <w:p w:rsidR="00E4402A" w:rsidRDefault="00E4402A" w:rsidP="00FF5049">
      <w:pPr>
        <w:pStyle w:val="a3"/>
        <w:jc w:val="both"/>
        <w:rPr>
          <w:color w:val="515554"/>
          <w:sz w:val="19"/>
          <w:szCs w:val="19"/>
          <w:shd w:val="clear" w:color="auto" w:fill="F9F9F9"/>
        </w:rPr>
      </w:pPr>
      <w:r>
        <w:t xml:space="preserve">Проф. Л. </w:t>
      </w:r>
      <w:proofErr w:type="spellStart"/>
      <w:r>
        <w:t>Бетакова</w:t>
      </w:r>
      <w:proofErr w:type="spellEnd"/>
      <w:r>
        <w:t xml:space="preserve"> </w:t>
      </w:r>
      <w:r w:rsidR="00AD6FCD">
        <w:t xml:space="preserve"> подчеркнула отличную оснащенность кабинетов и рабочих мест студентов и высоко оценила уровень осуществления проекта:  «Меня приятно удивили две вещи: во-первых, свободное владение студентов английским языком, во-вторых, то, как они академически хорошо подготовлены».</w:t>
      </w:r>
    </w:p>
    <w:p w:rsidR="007552EC" w:rsidRDefault="007E13FC" w:rsidP="00040264">
      <w:pPr>
        <w:jc w:val="both"/>
        <w:rPr>
          <w:rFonts w:ascii="Times New Roman" w:hAnsi="Times New Roman" w:cs="Times New Roman"/>
          <w:sz w:val="24"/>
          <w:szCs w:val="24"/>
        </w:rPr>
      </w:pPr>
      <w:r w:rsidRPr="00040264">
        <w:rPr>
          <w:rFonts w:ascii="Times New Roman" w:hAnsi="Times New Roman" w:cs="Times New Roman"/>
          <w:sz w:val="24"/>
          <w:szCs w:val="24"/>
        </w:rPr>
        <w:t>По окончанию второго раунда пилотирования, которое запланировано на весну 2013 г., планируется выпустить серию учебно-методических пособий и учебников по курсу</w:t>
      </w:r>
      <w:r w:rsidR="00040264" w:rsidRPr="00040264">
        <w:rPr>
          <w:rFonts w:ascii="Times New Roman" w:hAnsi="Times New Roman" w:cs="Times New Roman"/>
          <w:sz w:val="24"/>
          <w:szCs w:val="24"/>
        </w:rPr>
        <w:t xml:space="preserve"> «Языковая оценка и тестирование»</w:t>
      </w:r>
      <w:r w:rsidRPr="00040264">
        <w:rPr>
          <w:rFonts w:ascii="Times New Roman" w:hAnsi="Times New Roman" w:cs="Times New Roman"/>
          <w:sz w:val="24"/>
          <w:szCs w:val="24"/>
        </w:rPr>
        <w:t>, а также рабоч</w:t>
      </w:r>
      <w:r w:rsidR="00040264">
        <w:rPr>
          <w:rFonts w:ascii="Times New Roman" w:hAnsi="Times New Roman" w:cs="Times New Roman"/>
          <w:sz w:val="24"/>
          <w:szCs w:val="24"/>
        </w:rPr>
        <w:t>ую</w:t>
      </w:r>
      <w:r w:rsidRPr="000402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40264">
        <w:rPr>
          <w:rFonts w:ascii="Times New Roman" w:hAnsi="Times New Roman" w:cs="Times New Roman"/>
          <w:sz w:val="24"/>
          <w:szCs w:val="24"/>
        </w:rPr>
        <w:t>у</w:t>
      </w:r>
      <w:r w:rsidRPr="00040264">
        <w:rPr>
          <w:rFonts w:ascii="Times New Roman" w:hAnsi="Times New Roman" w:cs="Times New Roman"/>
          <w:sz w:val="24"/>
          <w:szCs w:val="24"/>
        </w:rPr>
        <w:t xml:space="preserve">, которая, после экспертизы </w:t>
      </w:r>
      <w:proofErr w:type="spellStart"/>
      <w:r w:rsidRPr="000402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0264">
        <w:rPr>
          <w:rFonts w:ascii="Times New Roman" w:hAnsi="Times New Roman" w:cs="Times New Roman"/>
          <w:sz w:val="24"/>
          <w:szCs w:val="24"/>
        </w:rPr>
        <w:t xml:space="preserve"> РФ, будет включена в </w:t>
      </w:r>
      <w:r w:rsidR="00040264">
        <w:rPr>
          <w:rFonts w:ascii="Times New Roman" w:hAnsi="Times New Roman" w:cs="Times New Roman"/>
          <w:sz w:val="24"/>
          <w:szCs w:val="24"/>
        </w:rPr>
        <w:t xml:space="preserve">существующий </w:t>
      </w:r>
      <w:r w:rsidRPr="00040264">
        <w:rPr>
          <w:rFonts w:ascii="Times New Roman" w:hAnsi="Times New Roman" w:cs="Times New Roman"/>
          <w:sz w:val="24"/>
          <w:szCs w:val="24"/>
        </w:rPr>
        <w:t>стандарт образования.</w:t>
      </w:r>
    </w:p>
    <w:p w:rsidR="00196A01" w:rsidRDefault="00196A01" w:rsidP="00040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A01" w:rsidRDefault="00196A01" w:rsidP="00040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791667"/>
            <wp:effectExtent l="19050" t="0" r="3175" b="0"/>
            <wp:docPr id="1" name="Рисунок 1" descr="http://www.kpfu.ru/portal/docs/F409420400/DSC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pfu.ru/portal/docs/F409420400/DSC_0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01" w:rsidRDefault="00196A01" w:rsidP="00040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проф. Люси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директором ИФИ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Р.Замалетдиновым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A01" w:rsidRDefault="00196A01" w:rsidP="00040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A01" w:rsidRDefault="00196A01" w:rsidP="00040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609567"/>
            <wp:effectExtent l="19050" t="0" r="3175" b="0"/>
            <wp:docPr id="4" name="Рисунок 4" descr="http://www.kpfu.ru/portal/docs/F1321032917/DSC_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pfu.ru/portal/docs/F1321032917/DSC_1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96A01" w:rsidRDefault="00196A01" w:rsidP="00040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A01" w:rsidRDefault="00196A01" w:rsidP="00040264">
      <w:pPr>
        <w:jc w:val="both"/>
        <w:rPr>
          <w:rFonts w:ascii="Times New Roman" w:hAnsi="Times New Roman" w:cs="Times New Roman"/>
          <w:sz w:val="24"/>
          <w:szCs w:val="24"/>
        </w:rPr>
      </w:pPr>
      <w:r w:rsidRPr="00196A01">
        <w:rPr>
          <w:rFonts w:ascii="Times New Roman" w:hAnsi="Times New Roman" w:cs="Times New Roman"/>
          <w:sz w:val="24"/>
          <w:szCs w:val="24"/>
        </w:rPr>
        <w:t xml:space="preserve">Лекция проф. </w:t>
      </w:r>
      <w:proofErr w:type="spellStart"/>
      <w:r w:rsidRPr="00196A01">
        <w:rPr>
          <w:rFonts w:ascii="Times New Roman" w:hAnsi="Times New Roman" w:cs="Times New Roman"/>
          <w:sz w:val="24"/>
          <w:szCs w:val="24"/>
        </w:rPr>
        <w:t>Солнышкиной</w:t>
      </w:r>
      <w:proofErr w:type="spellEnd"/>
      <w:r w:rsidRPr="00196A01">
        <w:rPr>
          <w:rFonts w:ascii="Times New Roman" w:hAnsi="Times New Roman" w:cs="Times New Roman"/>
          <w:sz w:val="24"/>
          <w:szCs w:val="24"/>
        </w:rPr>
        <w:t xml:space="preserve"> М.И. по проблемам Европейской  системы перерасчета кредитных единиц на отделении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Pr="00196A01">
        <w:rPr>
          <w:rFonts w:ascii="Times New Roman" w:hAnsi="Times New Roman" w:cs="Times New Roman"/>
          <w:sz w:val="24"/>
          <w:szCs w:val="24"/>
        </w:rPr>
        <w:t xml:space="preserve">о-германской филологии. </w:t>
      </w:r>
    </w:p>
    <w:p w:rsidR="003D471C" w:rsidRDefault="003D471C" w:rsidP="00040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71C" w:rsidRPr="00196A01" w:rsidRDefault="00D915AF" w:rsidP="00040264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3D471C" w:rsidRPr="003D471C">
        <w:t xml:space="preserve"> </w:t>
      </w:r>
      <w:r>
        <w:pict>
          <v:shape id="_x0000_i1026" type="#_x0000_t75" alt="" style="width:23.75pt;height:23.75pt"/>
        </w:pict>
      </w:r>
    </w:p>
    <w:sectPr w:rsidR="003D471C" w:rsidRPr="00196A01" w:rsidSect="00827B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3300"/>
    <w:rsid w:val="00031A97"/>
    <w:rsid w:val="00040264"/>
    <w:rsid w:val="00196A01"/>
    <w:rsid w:val="0037690A"/>
    <w:rsid w:val="003B7000"/>
    <w:rsid w:val="003D471C"/>
    <w:rsid w:val="006260A8"/>
    <w:rsid w:val="007552EC"/>
    <w:rsid w:val="007E13FC"/>
    <w:rsid w:val="00827BFD"/>
    <w:rsid w:val="008613EB"/>
    <w:rsid w:val="00864511"/>
    <w:rsid w:val="008D70F5"/>
    <w:rsid w:val="009A1FB7"/>
    <w:rsid w:val="00A34DA9"/>
    <w:rsid w:val="00AD6FCD"/>
    <w:rsid w:val="00B83D91"/>
    <w:rsid w:val="00D915AF"/>
    <w:rsid w:val="00DC076B"/>
    <w:rsid w:val="00E15871"/>
    <w:rsid w:val="00E4402A"/>
    <w:rsid w:val="00FE3300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6260A8"/>
    <w:pPr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26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2012-11-28T04:55:00Z</dcterms:created>
  <dcterms:modified xsi:type="dcterms:W3CDTF">2012-12-07T06:44:00Z</dcterms:modified>
</cp:coreProperties>
</file>